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BF3A" w14:textId="1A643CA0" w:rsidR="00A65E38" w:rsidRPr="00083FCA" w:rsidRDefault="00A65E38" w:rsidP="00083FCA">
      <w:pPr>
        <w:rPr>
          <w:rFonts w:asciiTheme="minorHAnsi" w:hAnsiTheme="minorHAnsi" w:cstheme="minorHAnsi"/>
          <w:lang w:eastAsia="en-AU"/>
        </w:rPr>
      </w:pPr>
      <w:bookmarkStart w:id="0" w:name="_Toc382555521"/>
      <w:bookmarkStart w:id="1" w:name="_Ref388268560"/>
      <w:bookmarkStart w:id="2" w:name="_Ref146039783"/>
      <w:r w:rsidRPr="00083FCA">
        <w:rPr>
          <w:b/>
        </w:rPr>
        <w:t>Pooled Serious Injury, Illness and Emergency Leave Fund</w:t>
      </w:r>
      <w:bookmarkEnd w:id="0"/>
      <w:bookmarkEnd w:id="1"/>
      <w:bookmarkEnd w:id="2"/>
    </w:p>
    <w:p w14:paraId="45D0E2F8" w14:textId="4F1F830F" w:rsidR="00A65E38" w:rsidRPr="00083FCA" w:rsidRDefault="00A65E38" w:rsidP="00A65E38">
      <w:pPr>
        <w:pStyle w:val="HW3"/>
        <w:numPr>
          <w:ilvl w:val="2"/>
          <w:numId w:val="8"/>
        </w:numPr>
        <w:rPr>
          <w:rFonts w:asciiTheme="minorHAnsi" w:hAnsiTheme="minorHAnsi" w:cstheme="minorHAnsi"/>
          <w:sz w:val="22"/>
          <w:szCs w:val="22"/>
        </w:rPr>
      </w:pPr>
      <w:r w:rsidRPr="00083FCA">
        <w:rPr>
          <w:rFonts w:asciiTheme="minorHAnsi" w:hAnsiTheme="minorHAnsi" w:cstheme="minorHAnsi"/>
          <w:sz w:val="22"/>
          <w:szCs w:val="22"/>
        </w:rPr>
        <w:t>All Employees employed by the Employer will be entitled to access a pooled Emergency and Serious Illness/Injury Leave Fund (</w:t>
      </w:r>
      <w:r w:rsidRPr="00083FCA">
        <w:rPr>
          <w:rFonts w:asciiTheme="minorHAnsi" w:hAnsiTheme="minorHAnsi" w:cstheme="minorHAnsi"/>
          <w:b/>
          <w:sz w:val="22"/>
          <w:szCs w:val="22"/>
        </w:rPr>
        <w:t>Fund</w:t>
      </w:r>
      <w:r w:rsidRPr="00083FCA">
        <w:rPr>
          <w:rFonts w:asciiTheme="minorHAnsi" w:hAnsiTheme="minorHAnsi" w:cstheme="minorHAnsi"/>
          <w:sz w:val="22"/>
          <w:szCs w:val="22"/>
        </w:rPr>
        <w:t>) of 7,000 hours per year (</w:t>
      </w:r>
      <w:r w:rsidR="00490B8E">
        <w:rPr>
          <w:rFonts w:asciiTheme="minorHAnsi" w:hAnsiTheme="minorHAnsi" w:cstheme="minorHAnsi"/>
          <w:sz w:val="22"/>
          <w:szCs w:val="22"/>
        </w:rPr>
        <w:t>1 July to 30 June).</w:t>
      </w:r>
      <w:r w:rsidRPr="00083FCA">
        <w:rPr>
          <w:rFonts w:asciiTheme="minorHAnsi" w:hAnsiTheme="minorHAnsi" w:cstheme="minorHAnsi"/>
          <w:sz w:val="22"/>
          <w:szCs w:val="22"/>
        </w:rPr>
        <w:t xml:space="preserve"> </w:t>
      </w:r>
    </w:p>
    <w:p w14:paraId="79A02832" w14:textId="629D9017" w:rsidR="00A65E38" w:rsidRPr="00083FCA" w:rsidRDefault="00A65E38" w:rsidP="00A65E38">
      <w:pPr>
        <w:pStyle w:val="HW3"/>
        <w:numPr>
          <w:ilvl w:val="2"/>
          <w:numId w:val="9"/>
        </w:numPr>
        <w:rPr>
          <w:rFonts w:asciiTheme="minorHAnsi" w:hAnsiTheme="minorHAnsi" w:cstheme="minorHAnsi"/>
          <w:sz w:val="22"/>
          <w:szCs w:val="22"/>
        </w:rPr>
      </w:pPr>
      <w:r w:rsidRPr="00083FCA">
        <w:rPr>
          <w:rFonts w:asciiTheme="minorHAnsi" w:hAnsiTheme="minorHAnsi" w:cstheme="minorHAnsi"/>
          <w:sz w:val="22"/>
          <w:szCs w:val="22"/>
        </w:rPr>
        <w:t xml:space="preserve">The Fund will provide paid leave to successful applicants where they have exhausted (or are likely to exhaust) their accrued personal/carer’s leave due to an emergency or serious illness or injury to either themselves or a member of their immediate family as defined in clause </w:t>
      </w:r>
      <w:r w:rsidR="0027139D">
        <w:rPr>
          <w:rFonts w:asciiTheme="minorHAnsi" w:hAnsiTheme="minorHAnsi" w:cstheme="minorHAnsi"/>
          <w:sz w:val="22"/>
          <w:szCs w:val="22"/>
        </w:rPr>
        <w:t>XX</w:t>
      </w:r>
      <w:r w:rsidRPr="00083FCA">
        <w:rPr>
          <w:rFonts w:asciiTheme="minorHAnsi" w:hAnsiTheme="minorHAnsi" w:cstheme="minorHAnsi"/>
          <w:sz w:val="22"/>
          <w:szCs w:val="22"/>
        </w:rPr>
        <w:t xml:space="preserve">. </w:t>
      </w:r>
    </w:p>
    <w:p w14:paraId="1032F9C8" w14:textId="77777777" w:rsidR="00A65E38" w:rsidRPr="00083FCA" w:rsidRDefault="00A65E38" w:rsidP="00A65E38">
      <w:pPr>
        <w:pStyle w:val="HW3"/>
        <w:numPr>
          <w:ilvl w:val="2"/>
          <w:numId w:val="10"/>
        </w:numPr>
        <w:rPr>
          <w:rFonts w:asciiTheme="minorHAnsi" w:hAnsiTheme="minorHAnsi" w:cstheme="minorHAnsi"/>
          <w:sz w:val="22"/>
          <w:szCs w:val="22"/>
        </w:rPr>
      </w:pPr>
      <w:r w:rsidRPr="00083FCA">
        <w:rPr>
          <w:rFonts w:asciiTheme="minorHAnsi" w:hAnsiTheme="minorHAnsi" w:cstheme="minorHAnsi"/>
          <w:sz w:val="22"/>
          <w:szCs w:val="22"/>
        </w:rPr>
        <w:t>To be eligible to draw on the Fund, an injury or illness which requires leave of in excess of 10 working days must be supported by a detailed medical certificate defining the nature of the injury or illness. The Employer (at their expense) has the right to request an independent medical certificate as to confirm the incapacity to work. The Fund is not available for any injury or illness that is the subject of a Work Cover claim or entitlement.</w:t>
      </w:r>
    </w:p>
    <w:p w14:paraId="0EA52BA0" w14:textId="5E593AB7" w:rsidR="00A65E38" w:rsidRPr="00083FCA" w:rsidRDefault="00A65E38" w:rsidP="00A65E38">
      <w:pPr>
        <w:pStyle w:val="HW3"/>
        <w:numPr>
          <w:ilvl w:val="2"/>
          <w:numId w:val="11"/>
        </w:numPr>
        <w:rPr>
          <w:rFonts w:asciiTheme="minorHAnsi" w:hAnsiTheme="minorHAnsi" w:cstheme="minorHAnsi"/>
          <w:sz w:val="22"/>
          <w:szCs w:val="22"/>
        </w:rPr>
      </w:pPr>
      <w:r w:rsidRPr="00083FCA">
        <w:rPr>
          <w:rFonts w:asciiTheme="minorHAnsi" w:hAnsiTheme="minorHAnsi" w:cstheme="minorHAnsi"/>
          <w:sz w:val="22"/>
          <w:szCs w:val="22"/>
        </w:rPr>
        <w:t xml:space="preserve">Each General Manager must provide an Employee who they know may fit the criteria for access to the Fund with information about the Fund. </w:t>
      </w:r>
    </w:p>
    <w:p w14:paraId="718754EA" w14:textId="32CA62FF" w:rsidR="00A65E38" w:rsidRPr="00083FCA" w:rsidRDefault="00A65E38" w:rsidP="00A65E38">
      <w:pPr>
        <w:pStyle w:val="HW3"/>
        <w:numPr>
          <w:ilvl w:val="2"/>
          <w:numId w:val="12"/>
        </w:numPr>
        <w:rPr>
          <w:rFonts w:asciiTheme="minorHAnsi" w:hAnsiTheme="minorHAnsi" w:cstheme="minorHAnsi"/>
          <w:sz w:val="22"/>
          <w:szCs w:val="22"/>
        </w:rPr>
      </w:pPr>
      <w:r w:rsidRPr="00083FCA">
        <w:rPr>
          <w:rFonts w:asciiTheme="minorHAnsi" w:hAnsiTheme="minorHAnsi" w:cstheme="minorHAnsi"/>
          <w:sz w:val="22"/>
          <w:szCs w:val="22"/>
        </w:rPr>
        <w:t xml:space="preserve">Where an Employee wishes to access the Fund, a written application must be made directly to the </w:t>
      </w:r>
      <w:r w:rsidR="00490B8E">
        <w:rPr>
          <w:rFonts w:asciiTheme="minorHAnsi" w:hAnsiTheme="minorHAnsi" w:cstheme="minorHAnsi"/>
          <w:sz w:val="22"/>
          <w:szCs w:val="22"/>
        </w:rPr>
        <w:t>National</w:t>
      </w:r>
      <w:r w:rsidRPr="00083FCA">
        <w:rPr>
          <w:rFonts w:asciiTheme="minorHAnsi" w:hAnsiTheme="minorHAnsi" w:cstheme="minorHAnsi"/>
          <w:sz w:val="22"/>
          <w:szCs w:val="22"/>
        </w:rPr>
        <w:t>, People</w:t>
      </w:r>
      <w:r w:rsidR="00490B8E">
        <w:rPr>
          <w:rFonts w:asciiTheme="minorHAnsi" w:hAnsiTheme="minorHAnsi" w:cstheme="minorHAnsi"/>
          <w:sz w:val="22"/>
          <w:szCs w:val="22"/>
        </w:rPr>
        <w:t xml:space="preserve"> </w:t>
      </w:r>
      <w:r w:rsidRPr="00083FCA">
        <w:rPr>
          <w:rFonts w:asciiTheme="minorHAnsi" w:hAnsiTheme="minorHAnsi" w:cstheme="minorHAnsi"/>
          <w:sz w:val="22"/>
          <w:szCs w:val="22"/>
        </w:rPr>
        <w:t xml:space="preserve">&amp; Culture </w:t>
      </w:r>
      <w:r w:rsidR="00490B8E">
        <w:rPr>
          <w:rFonts w:asciiTheme="minorHAnsi" w:hAnsiTheme="minorHAnsi" w:cstheme="minorHAnsi"/>
          <w:sz w:val="22"/>
          <w:szCs w:val="22"/>
        </w:rPr>
        <w:t xml:space="preserve">Manager </w:t>
      </w:r>
      <w:r w:rsidRPr="00083FCA">
        <w:rPr>
          <w:rFonts w:asciiTheme="minorHAnsi" w:hAnsiTheme="minorHAnsi" w:cstheme="minorHAnsi"/>
          <w:sz w:val="22"/>
          <w:szCs w:val="22"/>
        </w:rPr>
        <w:t>via the Employee’s General Manager and must be accompanied by evidence that is reasonable in the circumstances. The criteria for access to the Fund will include:</w:t>
      </w:r>
    </w:p>
    <w:p w14:paraId="6FD19342" w14:textId="77777777" w:rsidR="00A65E38" w:rsidRPr="00083FCA" w:rsidRDefault="00A65E38" w:rsidP="00A65E38">
      <w:pPr>
        <w:pStyle w:val="HWBullet2"/>
        <w:tabs>
          <w:tab w:val="clear" w:pos="360"/>
        </w:tabs>
        <w:rPr>
          <w:rFonts w:asciiTheme="minorHAnsi" w:hAnsiTheme="minorHAnsi" w:cstheme="minorHAnsi"/>
          <w:sz w:val="22"/>
          <w:szCs w:val="22"/>
        </w:rPr>
      </w:pPr>
      <w:r w:rsidRPr="00083FCA">
        <w:rPr>
          <w:rFonts w:asciiTheme="minorHAnsi" w:hAnsiTheme="minorHAnsi" w:cstheme="minorHAnsi"/>
          <w:sz w:val="22"/>
          <w:szCs w:val="22"/>
        </w:rPr>
        <w:t>a serious or life-threatening illness or disease (for example cancer, a psychiatric episode requiring hospitalisation, cardio-thoracic or orthopaedic surgery etc.); and/or</w:t>
      </w:r>
    </w:p>
    <w:p w14:paraId="560B4DBA" w14:textId="77777777" w:rsidR="00A65E38" w:rsidRPr="00083FCA" w:rsidRDefault="00A65E38" w:rsidP="00A65E38">
      <w:pPr>
        <w:pStyle w:val="HWBullet2"/>
        <w:tabs>
          <w:tab w:val="clear" w:pos="360"/>
        </w:tabs>
        <w:rPr>
          <w:rFonts w:asciiTheme="minorHAnsi" w:hAnsiTheme="minorHAnsi" w:cstheme="minorHAnsi"/>
          <w:sz w:val="22"/>
          <w:szCs w:val="22"/>
        </w:rPr>
      </w:pPr>
      <w:r w:rsidRPr="00083FCA">
        <w:rPr>
          <w:rFonts w:asciiTheme="minorHAnsi" w:hAnsiTheme="minorHAnsi" w:cstheme="minorHAnsi"/>
          <w:sz w:val="22"/>
          <w:szCs w:val="22"/>
        </w:rPr>
        <w:t>an operation, accident or injury that requires an extended recovery period (e.g. a hip replacement, gynaecological surgery, bunion removal, fractures etc.  and/or</w:t>
      </w:r>
    </w:p>
    <w:p w14:paraId="0AB1B110" w14:textId="77777777" w:rsidR="00A65E38" w:rsidRPr="00083FCA" w:rsidRDefault="00A65E38" w:rsidP="00A65E38">
      <w:pPr>
        <w:pStyle w:val="HWBullet2"/>
        <w:tabs>
          <w:tab w:val="clear" w:pos="360"/>
        </w:tabs>
        <w:rPr>
          <w:rFonts w:asciiTheme="minorHAnsi" w:hAnsiTheme="minorHAnsi" w:cstheme="minorHAnsi"/>
          <w:sz w:val="22"/>
          <w:szCs w:val="22"/>
        </w:rPr>
      </w:pPr>
      <w:r w:rsidRPr="00083FCA">
        <w:rPr>
          <w:rFonts w:asciiTheme="minorHAnsi" w:hAnsiTheme="minorHAnsi" w:cstheme="minorHAnsi"/>
          <w:sz w:val="22"/>
          <w:szCs w:val="22"/>
        </w:rPr>
        <w:t>a significant injury or illness which requires leave of 10 or more working days (e.g. back spasms, complications of Chrohn’s disease, pneumonia, gastroenteritis, salmonella,  etc.)</w:t>
      </w:r>
    </w:p>
    <w:p w14:paraId="5DE27A25" w14:textId="77777777" w:rsidR="00A65E38" w:rsidRPr="00083FCA" w:rsidRDefault="00A65E38" w:rsidP="00A65E38">
      <w:pPr>
        <w:pStyle w:val="HWBullet2"/>
        <w:numPr>
          <w:ilvl w:val="0"/>
          <w:numId w:val="0"/>
        </w:numPr>
        <w:ind w:left="2552"/>
        <w:rPr>
          <w:rFonts w:asciiTheme="minorHAnsi" w:hAnsiTheme="minorHAnsi" w:cstheme="minorHAnsi"/>
          <w:sz w:val="22"/>
          <w:szCs w:val="22"/>
        </w:rPr>
      </w:pPr>
      <w:r w:rsidRPr="00083FCA">
        <w:rPr>
          <w:rFonts w:asciiTheme="minorHAnsi" w:hAnsiTheme="minorHAnsi" w:cstheme="minorHAnsi"/>
          <w:sz w:val="22"/>
          <w:szCs w:val="22"/>
        </w:rPr>
        <w:t xml:space="preserve">Please note that the examples above are illustrative only and do not constitute an exhaustive list.  </w:t>
      </w:r>
    </w:p>
    <w:p w14:paraId="5474B448" w14:textId="77777777" w:rsidR="00A65E38" w:rsidRPr="00083FCA" w:rsidRDefault="00A65E38" w:rsidP="00A65E38">
      <w:pPr>
        <w:pStyle w:val="HW3"/>
        <w:numPr>
          <w:ilvl w:val="2"/>
          <w:numId w:val="13"/>
        </w:numPr>
        <w:rPr>
          <w:rFonts w:asciiTheme="minorHAnsi" w:hAnsiTheme="minorHAnsi" w:cstheme="minorHAnsi"/>
          <w:sz w:val="22"/>
          <w:szCs w:val="22"/>
        </w:rPr>
      </w:pPr>
      <w:r w:rsidRPr="00083FCA">
        <w:rPr>
          <w:rFonts w:asciiTheme="minorHAnsi" w:hAnsiTheme="minorHAnsi" w:cstheme="minorHAnsi"/>
          <w:sz w:val="22"/>
          <w:szCs w:val="22"/>
        </w:rPr>
        <w:t xml:space="preserve">The usual maximum period of additional leave provided by the Fund to an Employee will be 8 weeks in any one year.  Provided that in exceptional circumstances and upon a separate written application, the Employer may extend the leave provided based on the circumstances of the case. </w:t>
      </w:r>
    </w:p>
    <w:p w14:paraId="1C351C01" w14:textId="15659588" w:rsidR="00A65E38" w:rsidRPr="00083FCA" w:rsidRDefault="00A65E38" w:rsidP="00A65E38">
      <w:pPr>
        <w:pStyle w:val="HW3"/>
        <w:numPr>
          <w:ilvl w:val="2"/>
          <w:numId w:val="14"/>
        </w:numPr>
        <w:rPr>
          <w:rFonts w:asciiTheme="minorHAnsi" w:hAnsiTheme="minorHAnsi" w:cstheme="minorHAnsi"/>
          <w:sz w:val="22"/>
          <w:szCs w:val="22"/>
        </w:rPr>
      </w:pPr>
      <w:r w:rsidRPr="00083FCA">
        <w:rPr>
          <w:rFonts w:asciiTheme="minorHAnsi" w:hAnsiTheme="minorHAnsi" w:cstheme="minorHAnsi"/>
          <w:sz w:val="22"/>
          <w:szCs w:val="22"/>
        </w:rPr>
        <w:t xml:space="preserve">The 7,000 hours in the Fund will be replenished on </w:t>
      </w:r>
      <w:r w:rsidR="0027139D">
        <w:rPr>
          <w:rFonts w:asciiTheme="minorHAnsi" w:hAnsiTheme="minorHAnsi" w:cstheme="minorHAnsi"/>
          <w:sz w:val="22"/>
          <w:szCs w:val="22"/>
        </w:rPr>
        <w:t xml:space="preserve">1 July </w:t>
      </w:r>
      <w:r w:rsidRPr="00083FCA">
        <w:rPr>
          <w:rFonts w:asciiTheme="minorHAnsi" w:hAnsiTheme="minorHAnsi" w:cstheme="minorHAnsi"/>
          <w:sz w:val="22"/>
          <w:szCs w:val="22"/>
        </w:rPr>
        <w:t>of each year.</w:t>
      </w:r>
    </w:p>
    <w:p w14:paraId="3C8010C7" w14:textId="77777777" w:rsidR="00A65E38" w:rsidRPr="00083FCA" w:rsidRDefault="00A65E38" w:rsidP="00A65E38">
      <w:pPr>
        <w:pStyle w:val="HW3"/>
        <w:numPr>
          <w:ilvl w:val="2"/>
          <w:numId w:val="15"/>
        </w:numPr>
        <w:rPr>
          <w:rFonts w:asciiTheme="minorHAnsi" w:hAnsiTheme="minorHAnsi" w:cstheme="minorHAnsi"/>
          <w:sz w:val="22"/>
          <w:szCs w:val="22"/>
        </w:rPr>
      </w:pPr>
      <w:r w:rsidRPr="00083FCA">
        <w:rPr>
          <w:rFonts w:asciiTheme="minorHAnsi" w:hAnsiTheme="minorHAnsi" w:cstheme="minorHAnsi"/>
          <w:sz w:val="22"/>
          <w:szCs w:val="22"/>
        </w:rPr>
        <w:t xml:space="preserve">The pool will be reviewed at the negotiation of the next enterprise agreement by the Employer and unions covered by this Agreement. However, after two years of operation if the pool hours are not sufficient to meet demand or there are other issues associated with the operation of the Pool Fund that require amendment, the Employer will contact the unions and consult about any proposed changes. </w:t>
      </w:r>
      <w:r w:rsidRPr="00083FCA">
        <w:rPr>
          <w:rFonts w:asciiTheme="minorHAnsi" w:hAnsiTheme="minorHAnsi" w:cstheme="minorHAnsi"/>
          <w:sz w:val="22"/>
          <w:szCs w:val="22"/>
        </w:rPr>
        <w:lastRenderedPageBreak/>
        <w:t xml:space="preserve">Should such changes not be agreed the parties seek the assistance of the Fair Work Commission under the dispute resolution procedure of this Agreement.  </w:t>
      </w:r>
    </w:p>
    <w:p w14:paraId="181087E6" w14:textId="77777777" w:rsidR="00A65E38" w:rsidRPr="00083FCA" w:rsidRDefault="00A65E38" w:rsidP="00A65E38">
      <w:pPr>
        <w:pStyle w:val="HW3"/>
        <w:numPr>
          <w:ilvl w:val="2"/>
          <w:numId w:val="16"/>
        </w:numPr>
        <w:rPr>
          <w:rFonts w:asciiTheme="minorHAnsi" w:hAnsiTheme="minorHAnsi" w:cstheme="minorHAnsi"/>
          <w:sz w:val="22"/>
          <w:szCs w:val="22"/>
        </w:rPr>
      </w:pPr>
      <w:r w:rsidRPr="00083FCA">
        <w:rPr>
          <w:rFonts w:asciiTheme="minorHAnsi" w:hAnsiTheme="minorHAnsi" w:cstheme="minorHAnsi"/>
          <w:sz w:val="22"/>
          <w:szCs w:val="22"/>
        </w:rPr>
        <w:t>A dispute over a decision to not grant Leave under this clause may be referred by an Employee or their Union for reconsideration under the Dispute Resolution Procedure of this Agreement.</w:t>
      </w:r>
    </w:p>
    <w:p w14:paraId="118621B4" w14:textId="77777777" w:rsidR="00A65E38" w:rsidRDefault="00A65E38"/>
    <w:sectPr w:rsidR="00A65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8E5"/>
    <w:multiLevelType w:val="hybridMultilevel"/>
    <w:tmpl w:val="3D44A912"/>
    <w:lvl w:ilvl="0" w:tplc="4D8C8256">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4170C4"/>
    <w:multiLevelType w:val="hybridMultilevel"/>
    <w:tmpl w:val="E136977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 w15:restartNumberingAfterBreak="0">
    <w:nsid w:val="0F54435F"/>
    <w:multiLevelType w:val="multilevel"/>
    <w:tmpl w:val="20FE2E0C"/>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5F058D"/>
    <w:multiLevelType w:val="hybridMultilevel"/>
    <w:tmpl w:val="62CC963A"/>
    <w:lvl w:ilvl="0" w:tplc="0C090001">
      <w:start w:val="1"/>
      <w:numFmt w:val="bullet"/>
      <w:lvlText w:val=""/>
      <w:lvlJc w:val="left"/>
      <w:pPr>
        <w:ind w:left="6348" w:hanging="720"/>
      </w:pPr>
      <w:rPr>
        <w:rFonts w:ascii="Symbol" w:hAnsi="Symbol" w:hint="default"/>
      </w:rPr>
    </w:lvl>
    <w:lvl w:ilvl="1" w:tplc="43F457B8">
      <w:numFmt w:val="bullet"/>
      <w:lvlText w:val="•"/>
      <w:lvlJc w:val="left"/>
      <w:pPr>
        <w:ind w:left="6708" w:hanging="360"/>
      </w:pPr>
      <w:rPr>
        <w:rFonts w:ascii="Times New Roman" w:eastAsia="SimSun" w:hAnsi="Times New Roman" w:hint="default"/>
      </w:rPr>
    </w:lvl>
    <w:lvl w:ilvl="2" w:tplc="0C09001B" w:tentative="1">
      <w:start w:val="1"/>
      <w:numFmt w:val="lowerRoman"/>
      <w:lvlText w:val="%3."/>
      <w:lvlJc w:val="right"/>
      <w:pPr>
        <w:ind w:left="7428" w:hanging="180"/>
      </w:pPr>
      <w:rPr>
        <w:rFonts w:cs="Times New Roman"/>
      </w:rPr>
    </w:lvl>
    <w:lvl w:ilvl="3" w:tplc="0C09000F" w:tentative="1">
      <w:start w:val="1"/>
      <w:numFmt w:val="decimal"/>
      <w:lvlText w:val="%4."/>
      <w:lvlJc w:val="left"/>
      <w:pPr>
        <w:ind w:left="8148" w:hanging="360"/>
      </w:pPr>
      <w:rPr>
        <w:rFonts w:cs="Times New Roman"/>
      </w:rPr>
    </w:lvl>
    <w:lvl w:ilvl="4" w:tplc="0C090019" w:tentative="1">
      <w:start w:val="1"/>
      <w:numFmt w:val="lowerLetter"/>
      <w:lvlText w:val="%5."/>
      <w:lvlJc w:val="left"/>
      <w:pPr>
        <w:ind w:left="8868" w:hanging="360"/>
      </w:pPr>
      <w:rPr>
        <w:rFonts w:cs="Times New Roman"/>
      </w:rPr>
    </w:lvl>
    <w:lvl w:ilvl="5" w:tplc="0C09001B" w:tentative="1">
      <w:start w:val="1"/>
      <w:numFmt w:val="lowerRoman"/>
      <w:lvlText w:val="%6."/>
      <w:lvlJc w:val="right"/>
      <w:pPr>
        <w:ind w:left="9588" w:hanging="180"/>
      </w:pPr>
      <w:rPr>
        <w:rFonts w:cs="Times New Roman"/>
      </w:rPr>
    </w:lvl>
    <w:lvl w:ilvl="6" w:tplc="0C09000F" w:tentative="1">
      <w:start w:val="1"/>
      <w:numFmt w:val="decimal"/>
      <w:lvlText w:val="%7."/>
      <w:lvlJc w:val="left"/>
      <w:pPr>
        <w:ind w:left="10308" w:hanging="360"/>
      </w:pPr>
      <w:rPr>
        <w:rFonts w:cs="Times New Roman"/>
      </w:rPr>
    </w:lvl>
    <w:lvl w:ilvl="7" w:tplc="0C090019" w:tentative="1">
      <w:start w:val="1"/>
      <w:numFmt w:val="lowerLetter"/>
      <w:lvlText w:val="%8."/>
      <w:lvlJc w:val="left"/>
      <w:pPr>
        <w:ind w:left="11028" w:hanging="360"/>
      </w:pPr>
      <w:rPr>
        <w:rFonts w:cs="Times New Roman"/>
      </w:rPr>
    </w:lvl>
    <w:lvl w:ilvl="8" w:tplc="0C09001B" w:tentative="1">
      <w:start w:val="1"/>
      <w:numFmt w:val="lowerRoman"/>
      <w:lvlText w:val="%9."/>
      <w:lvlJc w:val="right"/>
      <w:pPr>
        <w:ind w:left="11748" w:hanging="180"/>
      </w:pPr>
      <w:rPr>
        <w:rFonts w:cs="Times New Roman"/>
      </w:rPr>
    </w:lvl>
  </w:abstractNum>
  <w:abstractNum w:abstractNumId="4" w15:restartNumberingAfterBreak="0">
    <w:nsid w:val="1BB35CB3"/>
    <w:multiLevelType w:val="multilevel"/>
    <w:tmpl w:val="F8407620"/>
    <w:lvl w:ilvl="0">
      <w:start w:val="1"/>
      <w:numFmt w:val="decimal"/>
      <w:lvlRestart w:val="0"/>
      <w:pStyle w:val="HW1"/>
      <w:lvlText w:val="%1"/>
      <w:lvlJc w:val="left"/>
      <w:pPr>
        <w:ind w:left="851" w:hanging="851"/>
      </w:pPr>
      <w:rPr>
        <w:rFonts w:ascii="Arial" w:hAnsi="Arial" w:cs="Times New Roman" w:hint="default"/>
        <w:b/>
        <w:i w:val="0"/>
        <w:caps/>
        <w:sz w:val="24"/>
        <w:szCs w:val="24"/>
      </w:rPr>
    </w:lvl>
    <w:lvl w:ilvl="1">
      <w:start w:val="1"/>
      <w:numFmt w:val="decimal"/>
      <w:pStyle w:val="HW2"/>
      <w:lvlText w:val="%1.%2"/>
      <w:lvlJc w:val="left"/>
      <w:pPr>
        <w:ind w:left="851" w:hanging="851"/>
      </w:pPr>
      <w:rPr>
        <w:rFonts w:ascii="Calibri" w:hAnsi="Calibri" w:cs="Times New Roman" w:hint="default"/>
        <w:b w:val="0"/>
        <w:i w:val="0"/>
        <w:sz w:val="24"/>
        <w:szCs w:val="24"/>
      </w:rPr>
    </w:lvl>
    <w:lvl w:ilvl="2">
      <w:start w:val="1"/>
      <w:numFmt w:val="none"/>
      <w:pStyle w:val="HW3"/>
      <w:lvlText w:val="(d)"/>
      <w:lvlJc w:val="left"/>
      <w:pPr>
        <w:ind w:left="1701" w:hanging="85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W4"/>
      <w:lvlText w:val="(%4)"/>
      <w:lvlJc w:val="left"/>
      <w:pPr>
        <w:ind w:left="2552" w:hanging="851"/>
      </w:pPr>
      <w:rPr>
        <w:rFonts w:ascii="Calibri" w:hAnsi="Calibri" w:cs="Times New Roman" w:hint="default"/>
        <w:b w:val="0"/>
        <w:i w:val="0"/>
        <w:sz w:val="24"/>
        <w:szCs w:val="24"/>
      </w:rPr>
    </w:lvl>
    <w:lvl w:ilvl="4">
      <w:start w:val="1"/>
      <w:numFmt w:val="lowerRoman"/>
      <w:pStyle w:val="HW5"/>
      <w:lvlText w:val="(%5)"/>
      <w:lvlJc w:val="left"/>
      <w:pPr>
        <w:ind w:left="3402" w:hanging="850"/>
      </w:pPr>
      <w:rPr>
        <w:rFonts w:ascii="Calibri" w:hAnsi="Calibri" w:cs="Times New Roman" w:hint="default"/>
        <w:b w:val="0"/>
        <w:i w:val="0"/>
        <w:sz w:val="24"/>
        <w:szCs w:val="24"/>
      </w:rPr>
    </w:lvl>
    <w:lvl w:ilvl="5">
      <w:start w:val="1"/>
      <w:numFmt w:val="decimal"/>
      <w:pStyle w:val="HW6"/>
      <w:lvlText w:val="(%6)"/>
      <w:lvlJc w:val="left"/>
      <w:pPr>
        <w:ind w:left="4253" w:hanging="85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8323229"/>
    <w:multiLevelType w:val="hybridMultilevel"/>
    <w:tmpl w:val="0F2A29B0"/>
    <w:lvl w:ilvl="0" w:tplc="474A63E0">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B3AB6"/>
    <w:multiLevelType w:val="hybridMultilevel"/>
    <w:tmpl w:val="3D44A912"/>
    <w:lvl w:ilvl="0" w:tplc="4D8C8256">
      <w:start w:val="1"/>
      <w:numFmt w:val="lowerLetter"/>
      <w:lvlText w:val="(%1)"/>
      <w:lvlJc w:val="left"/>
      <w:pPr>
        <w:ind w:left="1211"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9ED4C01"/>
    <w:multiLevelType w:val="multilevel"/>
    <w:tmpl w:val="CD5A8726"/>
    <w:lvl w:ilvl="0">
      <w:start w:val="1"/>
      <w:numFmt w:val="none"/>
      <w:lvlRestart w:val="0"/>
      <w:lvlText w:val="32.4"/>
      <w:lvlJc w:val="left"/>
      <w:pPr>
        <w:ind w:left="720" w:hanging="720"/>
      </w:pPr>
      <w:rPr>
        <w:rFonts w:ascii="Arial" w:hAnsi="Arial" w:cs="Times New Roman" w:hint="default"/>
        <w:b/>
        <w:i w:val="0"/>
        <w:caps/>
        <w:sz w:val="24"/>
        <w:szCs w:val="24"/>
      </w:rPr>
    </w:lvl>
    <w:lvl w:ilvl="1">
      <w:start w:val="1"/>
      <w:numFmt w:val="decimal"/>
      <w:lvlText w:val="%132.4"/>
      <w:lvlJc w:val="left"/>
      <w:pPr>
        <w:ind w:left="720" w:hanging="720"/>
      </w:pPr>
      <w:rPr>
        <w:rFonts w:ascii="Calibri" w:hAnsi="Calibri" w:cs="Times New Roman" w:hint="default"/>
        <w:b w:val="0"/>
        <w:i w:val="0"/>
        <w:sz w:val="22"/>
        <w:szCs w:val="22"/>
      </w:rPr>
    </w:lvl>
    <w:lvl w:ilvl="2">
      <w:start w:val="1"/>
      <w:numFmt w:val="none"/>
      <w:lvlText w:val="(i)"/>
      <w:lvlJc w:val="left"/>
      <w:pPr>
        <w:ind w:left="1701" w:hanging="85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52" w:hanging="851"/>
      </w:pPr>
      <w:rPr>
        <w:rFonts w:ascii="Calibri" w:hAnsi="Calibri" w:cs="Times New Roman" w:hint="default"/>
        <w:b w:val="0"/>
        <w:i w:val="0"/>
        <w:sz w:val="24"/>
        <w:szCs w:val="24"/>
      </w:rPr>
    </w:lvl>
    <w:lvl w:ilvl="4">
      <w:start w:val="1"/>
      <w:numFmt w:val="lowerRoman"/>
      <w:lvlText w:val="(%5)"/>
      <w:lvlJc w:val="left"/>
      <w:pPr>
        <w:ind w:left="3402" w:hanging="850"/>
      </w:pPr>
      <w:rPr>
        <w:rFonts w:ascii="Calibri" w:hAnsi="Calibri" w:cs="Times New Roman" w:hint="default"/>
        <w:b w:val="0"/>
        <w:i w:val="0"/>
        <w:sz w:val="24"/>
        <w:szCs w:val="24"/>
      </w:rPr>
    </w:lvl>
    <w:lvl w:ilvl="5">
      <w:start w:val="1"/>
      <w:numFmt w:val="decimal"/>
      <w:lvlText w:val="(%6)"/>
      <w:lvlJc w:val="left"/>
      <w:pPr>
        <w:ind w:left="4253" w:hanging="85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6498734D"/>
    <w:multiLevelType w:val="multilevel"/>
    <w:tmpl w:val="721628B0"/>
    <w:styleLink w:val="HWBullets"/>
    <w:lvl w:ilvl="0">
      <w:start w:val="1"/>
      <w:numFmt w:val="bullet"/>
      <w:pStyle w:val="HWBullet"/>
      <w:lvlText w:val=""/>
      <w:lvlJc w:val="left"/>
      <w:pPr>
        <w:ind w:left="4822" w:hanging="709"/>
      </w:pPr>
      <w:rPr>
        <w:rFonts w:ascii="Wingdings" w:hAnsi="Wingdings" w:hint="default"/>
        <w:color w:val="000000"/>
        <w:sz w:val="12"/>
      </w:rPr>
    </w:lvl>
    <w:lvl w:ilvl="1">
      <w:start w:val="1"/>
      <w:numFmt w:val="bullet"/>
      <w:pStyle w:val="HWBulletIndent"/>
      <w:lvlText w:val=""/>
      <w:lvlJc w:val="left"/>
      <w:pPr>
        <w:ind w:left="5531" w:hanging="709"/>
      </w:pPr>
      <w:rPr>
        <w:rFonts w:ascii="Symbol" w:hAnsi="Symbol" w:hint="default"/>
        <w:color w:val="000000"/>
      </w:rPr>
    </w:lvl>
    <w:lvl w:ilvl="2">
      <w:start w:val="1"/>
      <w:numFmt w:val="bullet"/>
      <w:pStyle w:val="HWBulletIndent2"/>
      <w:lvlText w:val="○"/>
      <w:lvlJc w:val="left"/>
      <w:pPr>
        <w:ind w:left="6240" w:hanging="709"/>
      </w:pPr>
      <w:rPr>
        <w:rFonts w:ascii="Arial" w:hAnsi="Arial" w:hint="default"/>
        <w:color w:val="000000"/>
        <w:sz w:val="20"/>
      </w:rPr>
    </w:lvl>
    <w:lvl w:ilvl="3">
      <w:start w:val="1"/>
      <w:numFmt w:val="bullet"/>
      <w:lvlText w:val=""/>
      <w:lvlJc w:val="left"/>
      <w:pPr>
        <w:ind w:left="6949" w:hanging="709"/>
      </w:pPr>
      <w:rPr>
        <w:rFonts w:ascii="Wingdings" w:hAnsi="Wingdings" w:hint="default"/>
        <w:color w:val="000000"/>
      </w:rPr>
    </w:lvl>
    <w:lvl w:ilvl="4">
      <w:start w:val="1"/>
      <w:numFmt w:val="bullet"/>
      <w:lvlText w:val=""/>
      <w:lvlJc w:val="left"/>
      <w:pPr>
        <w:ind w:left="7658" w:hanging="709"/>
      </w:pPr>
      <w:rPr>
        <w:rFonts w:ascii="Symbol" w:hAnsi="Symbol" w:hint="default"/>
        <w:color w:val="000000"/>
        <w:sz w:val="12"/>
      </w:rPr>
    </w:lvl>
    <w:lvl w:ilvl="5">
      <w:start w:val="1"/>
      <w:numFmt w:val="bullet"/>
      <w:lvlText w:val="○"/>
      <w:lvlJc w:val="left"/>
      <w:pPr>
        <w:ind w:left="8367" w:hanging="709"/>
      </w:pPr>
      <w:rPr>
        <w:rFonts w:ascii="Calibri" w:hAnsi="Calibri" w:hint="default"/>
        <w:color w:val="000000"/>
      </w:rPr>
    </w:lvl>
    <w:lvl w:ilvl="6">
      <w:start w:val="1"/>
      <w:numFmt w:val="none"/>
      <w:lvlText w:val=""/>
      <w:lvlJc w:val="left"/>
      <w:pPr>
        <w:ind w:left="9076" w:hanging="709"/>
      </w:pPr>
      <w:rPr>
        <w:rFonts w:cs="Times New Roman" w:hint="default"/>
      </w:rPr>
    </w:lvl>
    <w:lvl w:ilvl="7">
      <w:start w:val="1"/>
      <w:numFmt w:val="bullet"/>
      <w:pStyle w:val="HWTableBullet"/>
      <w:lvlText w:val=""/>
      <w:lvlJc w:val="left"/>
      <w:pPr>
        <w:ind w:left="4056" w:hanging="567"/>
      </w:pPr>
      <w:rPr>
        <w:rFonts w:ascii="Wingdings" w:hAnsi="Wingdings" w:hint="default"/>
        <w:color w:val="000000"/>
        <w:sz w:val="12"/>
      </w:rPr>
    </w:lvl>
    <w:lvl w:ilvl="8">
      <w:start w:val="1"/>
      <w:numFmt w:val="bullet"/>
      <w:pStyle w:val="HWTableBulletIndent"/>
      <w:lvlText w:val="•"/>
      <w:lvlJc w:val="left"/>
      <w:pPr>
        <w:ind w:left="4623" w:hanging="567"/>
      </w:pPr>
      <w:rPr>
        <w:rFonts w:ascii="Arial" w:hAnsi="Arial" w:hint="default"/>
        <w:color w:val="000000"/>
      </w:rPr>
    </w:lvl>
  </w:abstractNum>
  <w:abstractNum w:abstractNumId="9" w15:restartNumberingAfterBreak="0">
    <w:nsid w:val="7FAC389A"/>
    <w:multiLevelType w:val="hybridMultilevel"/>
    <w:tmpl w:val="80C47AEE"/>
    <w:lvl w:ilvl="0" w:tplc="4D8C8256">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01846574">
    <w:abstractNumId w:val="3"/>
  </w:num>
  <w:num w:numId="2" w16cid:durableId="1554779150">
    <w:abstractNumId w:val="9"/>
  </w:num>
  <w:num w:numId="3" w16cid:durableId="713776255">
    <w:abstractNumId w:val="0"/>
  </w:num>
  <w:num w:numId="4" w16cid:durableId="787088208">
    <w:abstractNumId w:val="6"/>
  </w:num>
  <w:num w:numId="5" w16cid:durableId="924144366">
    <w:abstractNumId w:val="5"/>
  </w:num>
  <w:num w:numId="6" w16cid:durableId="846746635">
    <w:abstractNumId w:val="8"/>
  </w:num>
  <w:num w:numId="7" w16cid:durableId="13574270">
    <w:abstractNumId w:val="4"/>
  </w:num>
  <w:num w:numId="8" w16cid:durableId="1361127642">
    <w:abstractNumId w:val="4"/>
    <w:lvlOverride w:ilvl="0">
      <w:lvl w:ilvl="0">
        <w:start w:val="1"/>
        <w:numFmt w:val="decimal"/>
        <w:lvlRestart w:val="0"/>
        <w:pStyle w:val="HW1"/>
        <w:lvlText w:val="%1"/>
        <w:lvlJc w:val="left"/>
        <w:pPr>
          <w:ind w:left="851" w:hanging="851"/>
        </w:pPr>
        <w:rPr>
          <w:rFonts w:ascii="Arial" w:hAnsi="Arial" w:cs="Times New Roman" w:hint="default"/>
          <w:b/>
          <w:i w:val="0"/>
          <w:caps/>
          <w:sz w:val="24"/>
          <w:szCs w:val="24"/>
        </w:rPr>
      </w:lvl>
    </w:lvlOverride>
    <w:lvlOverride w:ilvl="1">
      <w:lvl w:ilvl="1">
        <w:start w:val="1"/>
        <w:numFmt w:val="decimal"/>
        <w:pStyle w:val="HW2"/>
        <w:lvlText w:val="%1.%2"/>
        <w:lvlJc w:val="left"/>
        <w:pPr>
          <w:ind w:left="851" w:hanging="851"/>
        </w:pPr>
        <w:rPr>
          <w:rFonts w:ascii="Calibri" w:hAnsi="Calibri" w:cs="Times New Roman" w:hint="default"/>
          <w:b w:val="0"/>
          <w:i w:val="0"/>
          <w:sz w:val="24"/>
          <w:szCs w:val="24"/>
        </w:rPr>
      </w:lvl>
    </w:lvlOverride>
    <w:lvlOverride w:ilvl="2">
      <w:lvl w:ilvl="2">
        <w:start w:val="1"/>
        <w:numFmt w:val="none"/>
        <w:pStyle w:val="HW3"/>
        <w:lvlText w:val="(a)"/>
        <w:lvlJc w:val="left"/>
        <w:pPr>
          <w:ind w:left="1701" w:hanging="85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Override>
    <w:lvlOverride w:ilvl="3">
      <w:lvl w:ilvl="3">
        <w:start w:val="1"/>
        <w:numFmt w:val="none"/>
        <w:pStyle w:val="HW4"/>
        <w:lvlText w:val="(b)"/>
        <w:lvlJc w:val="left"/>
        <w:pPr>
          <w:ind w:left="1701" w:hanging="850"/>
        </w:pPr>
        <w:rPr>
          <w:rFonts w:ascii="Calibri" w:hAnsi="Calibri" w:cs="Times New Roman" w:hint="default"/>
          <w:b w:val="0"/>
          <w:i w:val="0"/>
          <w:sz w:val="24"/>
          <w:szCs w:val="24"/>
        </w:rPr>
      </w:lvl>
    </w:lvlOverride>
    <w:lvlOverride w:ilvl="4">
      <w:lvl w:ilvl="4">
        <w:start w:val="1"/>
        <w:numFmt w:val="lowerRoman"/>
        <w:pStyle w:val="HW5"/>
        <w:lvlText w:val="(%5)"/>
        <w:lvlJc w:val="left"/>
        <w:pPr>
          <w:ind w:left="3402" w:hanging="850"/>
        </w:pPr>
        <w:rPr>
          <w:rFonts w:ascii="Calibri" w:hAnsi="Calibri" w:cs="Times New Roman" w:hint="default"/>
          <w:b w:val="0"/>
          <w:i w:val="0"/>
          <w:sz w:val="24"/>
          <w:szCs w:val="24"/>
        </w:rPr>
      </w:lvl>
    </w:lvlOverride>
    <w:lvlOverride w:ilvl="5">
      <w:lvl w:ilvl="5">
        <w:start w:val="1"/>
        <w:numFmt w:val="decimal"/>
        <w:pStyle w:val="HW6"/>
        <w:lvlText w:val="(%6)"/>
        <w:lvlJc w:val="left"/>
        <w:pPr>
          <w:ind w:left="4253" w:hanging="851"/>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9" w16cid:durableId="507335785">
    <w:abstractNumId w:val="4"/>
    <w:lvlOverride w:ilvl="0">
      <w:lvl w:ilvl="0">
        <w:start w:val="1"/>
        <w:numFmt w:val="decimal"/>
        <w:lvlRestart w:val="0"/>
        <w:pStyle w:val="HW1"/>
        <w:lvlText w:val="%1"/>
        <w:lvlJc w:val="left"/>
        <w:pPr>
          <w:ind w:left="851" w:hanging="851"/>
        </w:pPr>
        <w:rPr>
          <w:rFonts w:ascii="Arial" w:hAnsi="Arial" w:cs="Times New Roman" w:hint="default"/>
          <w:b/>
          <w:i w:val="0"/>
          <w:caps/>
          <w:sz w:val="24"/>
          <w:szCs w:val="24"/>
        </w:rPr>
      </w:lvl>
    </w:lvlOverride>
    <w:lvlOverride w:ilvl="1">
      <w:lvl w:ilvl="1">
        <w:start w:val="1"/>
        <w:numFmt w:val="decimal"/>
        <w:pStyle w:val="HW2"/>
        <w:lvlText w:val="%1.%2"/>
        <w:lvlJc w:val="left"/>
        <w:pPr>
          <w:ind w:left="851" w:hanging="851"/>
        </w:pPr>
        <w:rPr>
          <w:rFonts w:ascii="Calibri" w:hAnsi="Calibri" w:cs="Times New Roman" w:hint="default"/>
          <w:b w:val="0"/>
          <w:i w:val="0"/>
          <w:sz w:val="24"/>
          <w:szCs w:val="24"/>
        </w:rPr>
      </w:lvl>
    </w:lvlOverride>
    <w:lvlOverride w:ilvl="2">
      <w:lvl w:ilvl="2">
        <w:start w:val="1"/>
        <w:numFmt w:val="none"/>
        <w:pStyle w:val="HW3"/>
        <w:lvlText w:val="(b)"/>
        <w:lvlJc w:val="left"/>
        <w:pPr>
          <w:ind w:left="1701" w:hanging="85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Override>
    <w:lvlOverride w:ilvl="3">
      <w:lvl w:ilvl="3">
        <w:start w:val="1"/>
        <w:numFmt w:val="lowerLetter"/>
        <w:pStyle w:val="HW4"/>
        <w:lvlText w:val="(%4)"/>
        <w:lvlJc w:val="left"/>
        <w:pPr>
          <w:ind w:left="2552" w:hanging="851"/>
        </w:pPr>
        <w:rPr>
          <w:rFonts w:ascii="Calibri" w:hAnsi="Calibri" w:cs="Times New Roman" w:hint="default"/>
          <w:b w:val="0"/>
          <w:i w:val="0"/>
          <w:sz w:val="24"/>
          <w:szCs w:val="24"/>
        </w:rPr>
      </w:lvl>
    </w:lvlOverride>
    <w:lvlOverride w:ilvl="4">
      <w:lvl w:ilvl="4">
        <w:start w:val="1"/>
        <w:numFmt w:val="lowerRoman"/>
        <w:pStyle w:val="HW5"/>
        <w:lvlText w:val="(%5)"/>
        <w:lvlJc w:val="left"/>
        <w:pPr>
          <w:ind w:left="3402" w:hanging="850"/>
        </w:pPr>
        <w:rPr>
          <w:rFonts w:ascii="Calibri" w:hAnsi="Calibri" w:cs="Times New Roman" w:hint="default"/>
          <w:b w:val="0"/>
          <w:i w:val="0"/>
          <w:sz w:val="24"/>
          <w:szCs w:val="24"/>
        </w:rPr>
      </w:lvl>
    </w:lvlOverride>
    <w:lvlOverride w:ilvl="5">
      <w:lvl w:ilvl="5">
        <w:start w:val="1"/>
        <w:numFmt w:val="decimal"/>
        <w:pStyle w:val="HW6"/>
        <w:lvlText w:val="(%6)"/>
        <w:lvlJc w:val="left"/>
        <w:pPr>
          <w:ind w:left="4253" w:hanging="851"/>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0" w16cid:durableId="1190803946">
    <w:abstractNumId w:val="4"/>
    <w:lvlOverride w:ilvl="0">
      <w:lvl w:ilvl="0">
        <w:start w:val="1"/>
        <w:numFmt w:val="decimal"/>
        <w:lvlRestart w:val="0"/>
        <w:pStyle w:val="HW1"/>
        <w:lvlText w:val="%1"/>
        <w:lvlJc w:val="left"/>
        <w:pPr>
          <w:ind w:left="851" w:hanging="851"/>
        </w:pPr>
        <w:rPr>
          <w:rFonts w:ascii="Arial" w:hAnsi="Arial" w:cs="Times New Roman" w:hint="default"/>
          <w:b/>
          <w:i w:val="0"/>
          <w:caps/>
          <w:sz w:val="24"/>
          <w:szCs w:val="24"/>
        </w:rPr>
      </w:lvl>
    </w:lvlOverride>
    <w:lvlOverride w:ilvl="1">
      <w:lvl w:ilvl="1">
        <w:start w:val="1"/>
        <w:numFmt w:val="decimal"/>
        <w:pStyle w:val="HW2"/>
        <w:lvlText w:val="%1.%2"/>
        <w:lvlJc w:val="left"/>
        <w:pPr>
          <w:ind w:left="851" w:hanging="851"/>
        </w:pPr>
        <w:rPr>
          <w:rFonts w:ascii="Calibri" w:hAnsi="Calibri" w:cs="Times New Roman" w:hint="default"/>
          <w:b w:val="0"/>
          <w:i w:val="0"/>
          <w:sz w:val="24"/>
          <w:szCs w:val="24"/>
        </w:rPr>
      </w:lvl>
    </w:lvlOverride>
    <w:lvlOverride w:ilvl="2">
      <w:lvl w:ilvl="2">
        <w:start w:val="1"/>
        <w:numFmt w:val="none"/>
        <w:pStyle w:val="HW3"/>
        <w:lvlText w:val="(c)"/>
        <w:lvlJc w:val="left"/>
        <w:pPr>
          <w:ind w:left="1701" w:hanging="85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Override>
    <w:lvlOverride w:ilvl="3">
      <w:lvl w:ilvl="3">
        <w:start w:val="1"/>
        <w:numFmt w:val="lowerLetter"/>
        <w:pStyle w:val="HW4"/>
        <w:lvlText w:val="(%4)"/>
        <w:lvlJc w:val="left"/>
        <w:pPr>
          <w:ind w:left="2552" w:hanging="851"/>
        </w:pPr>
        <w:rPr>
          <w:rFonts w:ascii="Calibri" w:hAnsi="Calibri" w:cs="Times New Roman" w:hint="default"/>
          <w:b w:val="0"/>
          <w:i w:val="0"/>
          <w:sz w:val="24"/>
          <w:szCs w:val="24"/>
        </w:rPr>
      </w:lvl>
    </w:lvlOverride>
    <w:lvlOverride w:ilvl="4">
      <w:lvl w:ilvl="4">
        <w:start w:val="1"/>
        <w:numFmt w:val="lowerRoman"/>
        <w:pStyle w:val="HW5"/>
        <w:lvlText w:val="(%5)"/>
        <w:lvlJc w:val="left"/>
        <w:pPr>
          <w:ind w:left="3402" w:hanging="850"/>
        </w:pPr>
        <w:rPr>
          <w:rFonts w:ascii="Calibri" w:hAnsi="Calibri" w:cs="Times New Roman" w:hint="default"/>
          <w:b w:val="0"/>
          <w:i w:val="0"/>
          <w:sz w:val="24"/>
          <w:szCs w:val="24"/>
        </w:rPr>
      </w:lvl>
    </w:lvlOverride>
    <w:lvlOverride w:ilvl="5">
      <w:lvl w:ilvl="5">
        <w:start w:val="1"/>
        <w:numFmt w:val="decimal"/>
        <w:pStyle w:val="HW6"/>
        <w:lvlText w:val="(%6)"/>
        <w:lvlJc w:val="left"/>
        <w:pPr>
          <w:ind w:left="4253" w:hanging="851"/>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1" w16cid:durableId="1670131016">
    <w:abstractNumId w:val="4"/>
    <w:lvlOverride w:ilvl="0">
      <w:lvl w:ilvl="0">
        <w:start w:val="1"/>
        <w:numFmt w:val="decimal"/>
        <w:lvlRestart w:val="0"/>
        <w:pStyle w:val="HW1"/>
        <w:lvlText w:val="%1"/>
        <w:lvlJc w:val="left"/>
        <w:pPr>
          <w:ind w:left="851" w:hanging="851"/>
        </w:pPr>
        <w:rPr>
          <w:rFonts w:ascii="Arial" w:hAnsi="Arial" w:cs="Times New Roman" w:hint="default"/>
          <w:b/>
          <w:i w:val="0"/>
          <w:caps/>
          <w:sz w:val="24"/>
          <w:szCs w:val="24"/>
        </w:rPr>
      </w:lvl>
    </w:lvlOverride>
    <w:lvlOverride w:ilvl="1">
      <w:lvl w:ilvl="1">
        <w:start w:val="1"/>
        <w:numFmt w:val="decimal"/>
        <w:pStyle w:val="HW2"/>
        <w:lvlText w:val="%1.%2"/>
        <w:lvlJc w:val="left"/>
        <w:pPr>
          <w:ind w:left="851" w:hanging="851"/>
        </w:pPr>
        <w:rPr>
          <w:rFonts w:ascii="Calibri" w:hAnsi="Calibri" w:cs="Times New Roman" w:hint="default"/>
          <w:b w:val="0"/>
          <w:i w:val="0"/>
          <w:sz w:val="24"/>
          <w:szCs w:val="24"/>
        </w:rPr>
      </w:lvl>
    </w:lvlOverride>
    <w:lvlOverride w:ilvl="2">
      <w:lvl w:ilvl="2">
        <w:start w:val="1"/>
        <w:numFmt w:val="none"/>
        <w:pStyle w:val="HW3"/>
        <w:lvlText w:val="(d)"/>
        <w:lvlJc w:val="left"/>
        <w:pPr>
          <w:ind w:left="1701" w:hanging="85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Override>
    <w:lvlOverride w:ilvl="3">
      <w:lvl w:ilvl="3">
        <w:start w:val="1"/>
        <w:numFmt w:val="lowerLetter"/>
        <w:pStyle w:val="HW4"/>
        <w:lvlText w:val="(%4)"/>
        <w:lvlJc w:val="left"/>
        <w:pPr>
          <w:ind w:left="2552" w:hanging="851"/>
        </w:pPr>
        <w:rPr>
          <w:rFonts w:ascii="Calibri" w:hAnsi="Calibri" w:cs="Times New Roman" w:hint="default"/>
          <w:b w:val="0"/>
          <w:i w:val="0"/>
          <w:sz w:val="24"/>
          <w:szCs w:val="24"/>
        </w:rPr>
      </w:lvl>
    </w:lvlOverride>
    <w:lvlOverride w:ilvl="4">
      <w:lvl w:ilvl="4">
        <w:start w:val="1"/>
        <w:numFmt w:val="lowerRoman"/>
        <w:pStyle w:val="HW5"/>
        <w:lvlText w:val="(%5)"/>
        <w:lvlJc w:val="left"/>
        <w:pPr>
          <w:ind w:left="3402" w:hanging="850"/>
        </w:pPr>
        <w:rPr>
          <w:rFonts w:ascii="Calibri" w:hAnsi="Calibri" w:cs="Times New Roman" w:hint="default"/>
          <w:b w:val="0"/>
          <w:i w:val="0"/>
          <w:sz w:val="24"/>
          <w:szCs w:val="24"/>
        </w:rPr>
      </w:lvl>
    </w:lvlOverride>
    <w:lvlOverride w:ilvl="5">
      <w:lvl w:ilvl="5">
        <w:start w:val="1"/>
        <w:numFmt w:val="decimal"/>
        <w:pStyle w:val="HW6"/>
        <w:lvlText w:val="(%6)"/>
        <w:lvlJc w:val="left"/>
        <w:pPr>
          <w:ind w:left="4253" w:hanging="851"/>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2" w16cid:durableId="2128817476">
    <w:abstractNumId w:val="4"/>
    <w:lvlOverride w:ilvl="0">
      <w:lvl w:ilvl="0">
        <w:start w:val="1"/>
        <w:numFmt w:val="decimal"/>
        <w:lvlRestart w:val="0"/>
        <w:pStyle w:val="HW1"/>
        <w:lvlText w:val="%1"/>
        <w:lvlJc w:val="left"/>
        <w:pPr>
          <w:ind w:left="851" w:hanging="851"/>
        </w:pPr>
        <w:rPr>
          <w:rFonts w:ascii="Arial" w:hAnsi="Arial" w:cs="Times New Roman" w:hint="default"/>
          <w:b/>
          <w:i w:val="0"/>
          <w:caps/>
          <w:sz w:val="24"/>
          <w:szCs w:val="24"/>
        </w:rPr>
      </w:lvl>
    </w:lvlOverride>
    <w:lvlOverride w:ilvl="1">
      <w:lvl w:ilvl="1">
        <w:start w:val="1"/>
        <w:numFmt w:val="decimal"/>
        <w:pStyle w:val="HW2"/>
        <w:lvlText w:val="%1.%2"/>
        <w:lvlJc w:val="left"/>
        <w:pPr>
          <w:ind w:left="851" w:hanging="851"/>
        </w:pPr>
        <w:rPr>
          <w:rFonts w:ascii="Calibri" w:hAnsi="Calibri" w:cs="Times New Roman" w:hint="default"/>
          <w:b w:val="0"/>
          <w:i w:val="0"/>
          <w:sz w:val="24"/>
          <w:szCs w:val="24"/>
        </w:rPr>
      </w:lvl>
    </w:lvlOverride>
    <w:lvlOverride w:ilvl="2">
      <w:lvl w:ilvl="2">
        <w:start w:val="1"/>
        <w:numFmt w:val="none"/>
        <w:pStyle w:val="HW3"/>
        <w:lvlText w:val="(e)"/>
        <w:lvlJc w:val="left"/>
        <w:pPr>
          <w:ind w:left="1701" w:hanging="85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Override>
    <w:lvlOverride w:ilvl="3">
      <w:lvl w:ilvl="3">
        <w:start w:val="1"/>
        <w:numFmt w:val="lowerLetter"/>
        <w:pStyle w:val="HW4"/>
        <w:lvlText w:val="(%4)"/>
        <w:lvlJc w:val="left"/>
        <w:pPr>
          <w:ind w:left="2552" w:hanging="851"/>
        </w:pPr>
        <w:rPr>
          <w:rFonts w:ascii="Calibri" w:hAnsi="Calibri" w:cs="Times New Roman" w:hint="default"/>
          <w:b w:val="0"/>
          <w:i w:val="0"/>
          <w:sz w:val="24"/>
          <w:szCs w:val="24"/>
        </w:rPr>
      </w:lvl>
    </w:lvlOverride>
    <w:lvlOverride w:ilvl="4">
      <w:lvl w:ilvl="4">
        <w:start w:val="1"/>
        <w:numFmt w:val="lowerRoman"/>
        <w:pStyle w:val="HW5"/>
        <w:lvlText w:val="(%5)"/>
        <w:lvlJc w:val="left"/>
        <w:pPr>
          <w:ind w:left="3402" w:hanging="850"/>
        </w:pPr>
        <w:rPr>
          <w:rFonts w:ascii="Calibri" w:hAnsi="Calibri" w:cs="Times New Roman" w:hint="default"/>
          <w:b w:val="0"/>
          <w:i w:val="0"/>
          <w:sz w:val="24"/>
          <w:szCs w:val="24"/>
        </w:rPr>
      </w:lvl>
    </w:lvlOverride>
    <w:lvlOverride w:ilvl="5">
      <w:lvl w:ilvl="5">
        <w:start w:val="1"/>
        <w:numFmt w:val="decimal"/>
        <w:pStyle w:val="HW6"/>
        <w:lvlText w:val="(%6)"/>
        <w:lvlJc w:val="left"/>
        <w:pPr>
          <w:ind w:left="4253" w:hanging="851"/>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3" w16cid:durableId="345837096">
    <w:abstractNumId w:val="4"/>
    <w:lvlOverride w:ilvl="0">
      <w:lvl w:ilvl="0">
        <w:start w:val="1"/>
        <w:numFmt w:val="decimal"/>
        <w:lvlRestart w:val="0"/>
        <w:pStyle w:val="HW1"/>
        <w:lvlText w:val="%1"/>
        <w:lvlJc w:val="left"/>
        <w:pPr>
          <w:ind w:left="851" w:hanging="851"/>
        </w:pPr>
        <w:rPr>
          <w:rFonts w:ascii="Arial" w:hAnsi="Arial" w:cs="Times New Roman" w:hint="default"/>
          <w:b/>
          <w:i w:val="0"/>
          <w:caps/>
          <w:sz w:val="24"/>
          <w:szCs w:val="24"/>
        </w:rPr>
      </w:lvl>
    </w:lvlOverride>
    <w:lvlOverride w:ilvl="1">
      <w:lvl w:ilvl="1">
        <w:start w:val="1"/>
        <w:numFmt w:val="decimal"/>
        <w:pStyle w:val="HW2"/>
        <w:lvlText w:val="%1.%2"/>
        <w:lvlJc w:val="left"/>
        <w:pPr>
          <w:ind w:left="851" w:hanging="851"/>
        </w:pPr>
        <w:rPr>
          <w:rFonts w:ascii="Calibri" w:hAnsi="Calibri" w:cs="Times New Roman" w:hint="default"/>
          <w:b w:val="0"/>
          <w:i w:val="0"/>
          <w:sz w:val="24"/>
          <w:szCs w:val="24"/>
        </w:rPr>
      </w:lvl>
    </w:lvlOverride>
    <w:lvlOverride w:ilvl="2">
      <w:lvl w:ilvl="2">
        <w:start w:val="1"/>
        <w:numFmt w:val="none"/>
        <w:pStyle w:val="HW3"/>
        <w:lvlText w:val="(f)"/>
        <w:lvlJc w:val="left"/>
        <w:pPr>
          <w:ind w:left="1701" w:hanging="85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Override>
    <w:lvlOverride w:ilvl="3">
      <w:lvl w:ilvl="3">
        <w:start w:val="1"/>
        <w:numFmt w:val="lowerLetter"/>
        <w:pStyle w:val="HW4"/>
        <w:lvlText w:val="(%4)"/>
        <w:lvlJc w:val="left"/>
        <w:pPr>
          <w:ind w:left="2552" w:hanging="851"/>
        </w:pPr>
        <w:rPr>
          <w:rFonts w:ascii="Calibri" w:hAnsi="Calibri" w:cs="Times New Roman" w:hint="default"/>
          <w:b w:val="0"/>
          <w:i w:val="0"/>
          <w:sz w:val="24"/>
          <w:szCs w:val="24"/>
        </w:rPr>
      </w:lvl>
    </w:lvlOverride>
    <w:lvlOverride w:ilvl="4">
      <w:lvl w:ilvl="4">
        <w:start w:val="1"/>
        <w:numFmt w:val="lowerRoman"/>
        <w:pStyle w:val="HW5"/>
        <w:lvlText w:val="(%5)"/>
        <w:lvlJc w:val="left"/>
        <w:pPr>
          <w:ind w:left="3402" w:hanging="850"/>
        </w:pPr>
        <w:rPr>
          <w:rFonts w:ascii="Calibri" w:hAnsi="Calibri" w:cs="Times New Roman" w:hint="default"/>
          <w:b w:val="0"/>
          <w:i w:val="0"/>
          <w:sz w:val="24"/>
          <w:szCs w:val="24"/>
        </w:rPr>
      </w:lvl>
    </w:lvlOverride>
    <w:lvlOverride w:ilvl="5">
      <w:lvl w:ilvl="5">
        <w:start w:val="1"/>
        <w:numFmt w:val="decimal"/>
        <w:pStyle w:val="HW6"/>
        <w:lvlText w:val="(%6)"/>
        <w:lvlJc w:val="left"/>
        <w:pPr>
          <w:ind w:left="4253" w:hanging="851"/>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4" w16cid:durableId="1022439008">
    <w:abstractNumId w:val="4"/>
    <w:lvlOverride w:ilvl="0">
      <w:lvl w:ilvl="0">
        <w:start w:val="1"/>
        <w:numFmt w:val="decimal"/>
        <w:lvlRestart w:val="0"/>
        <w:pStyle w:val="HW1"/>
        <w:lvlText w:val="%1"/>
        <w:lvlJc w:val="left"/>
        <w:pPr>
          <w:ind w:left="851" w:hanging="851"/>
        </w:pPr>
        <w:rPr>
          <w:rFonts w:ascii="Arial" w:hAnsi="Arial" w:cs="Times New Roman" w:hint="default"/>
          <w:b/>
          <w:i w:val="0"/>
          <w:caps/>
          <w:sz w:val="24"/>
          <w:szCs w:val="24"/>
        </w:rPr>
      </w:lvl>
    </w:lvlOverride>
    <w:lvlOverride w:ilvl="1">
      <w:lvl w:ilvl="1">
        <w:start w:val="1"/>
        <w:numFmt w:val="decimal"/>
        <w:pStyle w:val="HW2"/>
        <w:lvlText w:val="%1.%2"/>
        <w:lvlJc w:val="left"/>
        <w:pPr>
          <w:ind w:left="851" w:hanging="851"/>
        </w:pPr>
        <w:rPr>
          <w:rFonts w:ascii="Calibri" w:hAnsi="Calibri" w:cs="Times New Roman" w:hint="default"/>
          <w:b w:val="0"/>
          <w:i w:val="0"/>
          <w:sz w:val="24"/>
          <w:szCs w:val="24"/>
        </w:rPr>
      </w:lvl>
    </w:lvlOverride>
    <w:lvlOverride w:ilvl="2">
      <w:lvl w:ilvl="2">
        <w:start w:val="1"/>
        <w:numFmt w:val="none"/>
        <w:pStyle w:val="HW3"/>
        <w:lvlText w:val="(g)"/>
        <w:lvlJc w:val="left"/>
        <w:pPr>
          <w:ind w:left="1701" w:hanging="85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Override>
    <w:lvlOverride w:ilvl="3">
      <w:lvl w:ilvl="3">
        <w:start w:val="1"/>
        <w:numFmt w:val="lowerLetter"/>
        <w:pStyle w:val="HW4"/>
        <w:lvlText w:val="(%4)"/>
        <w:lvlJc w:val="left"/>
        <w:pPr>
          <w:ind w:left="2552" w:hanging="851"/>
        </w:pPr>
        <w:rPr>
          <w:rFonts w:ascii="Calibri" w:hAnsi="Calibri" w:cs="Times New Roman" w:hint="default"/>
          <w:b w:val="0"/>
          <w:i w:val="0"/>
          <w:sz w:val="24"/>
          <w:szCs w:val="24"/>
        </w:rPr>
      </w:lvl>
    </w:lvlOverride>
    <w:lvlOverride w:ilvl="4">
      <w:lvl w:ilvl="4">
        <w:start w:val="1"/>
        <w:numFmt w:val="lowerRoman"/>
        <w:pStyle w:val="HW5"/>
        <w:lvlText w:val="(%5)"/>
        <w:lvlJc w:val="left"/>
        <w:pPr>
          <w:ind w:left="3402" w:hanging="850"/>
        </w:pPr>
        <w:rPr>
          <w:rFonts w:ascii="Calibri" w:hAnsi="Calibri" w:cs="Times New Roman" w:hint="default"/>
          <w:b w:val="0"/>
          <w:i w:val="0"/>
          <w:sz w:val="24"/>
          <w:szCs w:val="24"/>
        </w:rPr>
      </w:lvl>
    </w:lvlOverride>
    <w:lvlOverride w:ilvl="5">
      <w:lvl w:ilvl="5">
        <w:start w:val="1"/>
        <w:numFmt w:val="decimal"/>
        <w:pStyle w:val="HW6"/>
        <w:lvlText w:val="(%6)"/>
        <w:lvlJc w:val="left"/>
        <w:pPr>
          <w:ind w:left="4253" w:hanging="851"/>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5" w16cid:durableId="1905674462">
    <w:abstractNumId w:val="4"/>
    <w:lvlOverride w:ilvl="0">
      <w:lvl w:ilvl="0">
        <w:start w:val="1"/>
        <w:numFmt w:val="decimal"/>
        <w:lvlRestart w:val="0"/>
        <w:pStyle w:val="HW1"/>
        <w:lvlText w:val="%1"/>
        <w:lvlJc w:val="left"/>
        <w:pPr>
          <w:ind w:left="851" w:hanging="851"/>
        </w:pPr>
        <w:rPr>
          <w:rFonts w:ascii="Arial" w:hAnsi="Arial" w:cs="Times New Roman" w:hint="default"/>
          <w:b/>
          <w:i w:val="0"/>
          <w:caps/>
          <w:sz w:val="24"/>
          <w:szCs w:val="24"/>
        </w:rPr>
      </w:lvl>
    </w:lvlOverride>
    <w:lvlOverride w:ilvl="1">
      <w:lvl w:ilvl="1">
        <w:start w:val="1"/>
        <w:numFmt w:val="decimal"/>
        <w:pStyle w:val="HW2"/>
        <w:lvlText w:val="%1.%2"/>
        <w:lvlJc w:val="left"/>
        <w:pPr>
          <w:ind w:left="851" w:hanging="851"/>
        </w:pPr>
        <w:rPr>
          <w:rFonts w:ascii="Calibri" w:hAnsi="Calibri" w:cs="Times New Roman" w:hint="default"/>
          <w:b w:val="0"/>
          <w:i w:val="0"/>
          <w:sz w:val="24"/>
          <w:szCs w:val="24"/>
        </w:rPr>
      </w:lvl>
    </w:lvlOverride>
    <w:lvlOverride w:ilvl="2">
      <w:lvl w:ilvl="2">
        <w:start w:val="1"/>
        <w:numFmt w:val="none"/>
        <w:pStyle w:val="HW3"/>
        <w:lvlText w:val="(h)"/>
        <w:lvlJc w:val="left"/>
        <w:pPr>
          <w:ind w:left="1701" w:hanging="85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Override>
    <w:lvlOverride w:ilvl="3">
      <w:lvl w:ilvl="3">
        <w:start w:val="1"/>
        <w:numFmt w:val="lowerLetter"/>
        <w:pStyle w:val="HW4"/>
        <w:lvlText w:val="(%4)"/>
        <w:lvlJc w:val="left"/>
        <w:pPr>
          <w:ind w:left="2552" w:hanging="851"/>
        </w:pPr>
        <w:rPr>
          <w:rFonts w:ascii="Calibri" w:hAnsi="Calibri" w:cs="Times New Roman" w:hint="default"/>
          <w:b w:val="0"/>
          <w:i w:val="0"/>
          <w:sz w:val="24"/>
          <w:szCs w:val="24"/>
        </w:rPr>
      </w:lvl>
    </w:lvlOverride>
    <w:lvlOverride w:ilvl="4">
      <w:lvl w:ilvl="4">
        <w:start w:val="1"/>
        <w:numFmt w:val="lowerRoman"/>
        <w:pStyle w:val="HW5"/>
        <w:lvlText w:val="(%5)"/>
        <w:lvlJc w:val="left"/>
        <w:pPr>
          <w:ind w:left="3402" w:hanging="850"/>
        </w:pPr>
        <w:rPr>
          <w:rFonts w:ascii="Calibri" w:hAnsi="Calibri" w:cs="Times New Roman" w:hint="default"/>
          <w:b w:val="0"/>
          <w:i w:val="0"/>
          <w:sz w:val="24"/>
          <w:szCs w:val="24"/>
        </w:rPr>
      </w:lvl>
    </w:lvlOverride>
    <w:lvlOverride w:ilvl="5">
      <w:lvl w:ilvl="5">
        <w:start w:val="1"/>
        <w:numFmt w:val="decimal"/>
        <w:pStyle w:val="HW6"/>
        <w:lvlText w:val="(%6)"/>
        <w:lvlJc w:val="left"/>
        <w:pPr>
          <w:ind w:left="4253" w:hanging="851"/>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6" w16cid:durableId="1298680924">
    <w:abstractNumId w:val="4"/>
    <w:lvlOverride w:ilvl="0">
      <w:lvl w:ilvl="0">
        <w:start w:val="1"/>
        <w:numFmt w:val="decimal"/>
        <w:lvlRestart w:val="0"/>
        <w:pStyle w:val="HW1"/>
        <w:lvlText w:val="%1"/>
        <w:lvlJc w:val="left"/>
        <w:pPr>
          <w:ind w:left="851" w:hanging="851"/>
        </w:pPr>
        <w:rPr>
          <w:rFonts w:ascii="Arial" w:hAnsi="Arial" w:cs="Times New Roman" w:hint="default"/>
          <w:b/>
          <w:i w:val="0"/>
          <w:caps/>
          <w:sz w:val="24"/>
          <w:szCs w:val="24"/>
        </w:rPr>
      </w:lvl>
    </w:lvlOverride>
    <w:lvlOverride w:ilvl="1">
      <w:lvl w:ilvl="1">
        <w:start w:val="1"/>
        <w:numFmt w:val="decimal"/>
        <w:pStyle w:val="HW2"/>
        <w:lvlText w:val="%1.%2"/>
        <w:lvlJc w:val="left"/>
        <w:pPr>
          <w:ind w:left="851" w:hanging="851"/>
        </w:pPr>
        <w:rPr>
          <w:rFonts w:ascii="Calibri" w:hAnsi="Calibri" w:cs="Times New Roman" w:hint="default"/>
          <w:b w:val="0"/>
          <w:i w:val="0"/>
          <w:sz w:val="24"/>
          <w:szCs w:val="24"/>
        </w:rPr>
      </w:lvl>
    </w:lvlOverride>
    <w:lvlOverride w:ilvl="2">
      <w:lvl w:ilvl="2">
        <w:start w:val="1"/>
        <w:numFmt w:val="none"/>
        <w:pStyle w:val="HW3"/>
        <w:lvlText w:val="(i)"/>
        <w:lvlJc w:val="left"/>
        <w:pPr>
          <w:ind w:left="1701" w:hanging="850"/>
        </w:pPr>
        <w:rPr>
          <w:rFonts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rPr>
      </w:lvl>
    </w:lvlOverride>
    <w:lvlOverride w:ilvl="3">
      <w:lvl w:ilvl="3">
        <w:start w:val="1"/>
        <w:numFmt w:val="lowerLetter"/>
        <w:pStyle w:val="HW4"/>
        <w:lvlText w:val="(%4)"/>
        <w:lvlJc w:val="left"/>
        <w:pPr>
          <w:ind w:left="2552" w:hanging="851"/>
        </w:pPr>
        <w:rPr>
          <w:rFonts w:ascii="Calibri" w:hAnsi="Calibri" w:cs="Times New Roman" w:hint="default"/>
          <w:b w:val="0"/>
          <w:i w:val="0"/>
          <w:sz w:val="24"/>
          <w:szCs w:val="24"/>
        </w:rPr>
      </w:lvl>
    </w:lvlOverride>
    <w:lvlOverride w:ilvl="4">
      <w:lvl w:ilvl="4">
        <w:start w:val="1"/>
        <w:numFmt w:val="lowerRoman"/>
        <w:pStyle w:val="HW5"/>
        <w:lvlText w:val="(%5)"/>
        <w:lvlJc w:val="left"/>
        <w:pPr>
          <w:ind w:left="3402" w:hanging="850"/>
        </w:pPr>
        <w:rPr>
          <w:rFonts w:ascii="Calibri" w:hAnsi="Calibri" w:cs="Times New Roman" w:hint="default"/>
          <w:b w:val="0"/>
          <w:i w:val="0"/>
          <w:sz w:val="24"/>
          <w:szCs w:val="24"/>
        </w:rPr>
      </w:lvl>
    </w:lvlOverride>
    <w:lvlOverride w:ilvl="5">
      <w:lvl w:ilvl="5">
        <w:start w:val="1"/>
        <w:numFmt w:val="decimal"/>
        <w:pStyle w:val="HW6"/>
        <w:lvlText w:val="(%6)"/>
        <w:lvlJc w:val="left"/>
        <w:pPr>
          <w:ind w:left="4253" w:hanging="851"/>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17" w16cid:durableId="1409813373">
    <w:abstractNumId w:val="7"/>
  </w:num>
  <w:num w:numId="18" w16cid:durableId="1292244909">
    <w:abstractNumId w:val="2"/>
    <w:lvlOverride w:ilvl="0">
      <w:lvl w:ilvl="0">
        <w:start w:val="32"/>
        <w:numFmt w:val="decimal"/>
        <w:lvlText w:val="%1"/>
        <w:lvlJc w:val="left"/>
        <w:pPr>
          <w:ind w:left="375" w:hanging="375"/>
        </w:pPr>
        <w:rPr>
          <w:rFonts w:hint="default"/>
        </w:rPr>
      </w:lvl>
    </w:lvlOverride>
    <w:lvlOverride w:ilvl="1">
      <w:lvl w:ilvl="1">
        <w:start w:val="1"/>
        <w:numFmt w:val="none"/>
        <w:lvlText w:val="32.5"/>
        <w:lvlJc w:val="left"/>
        <w:pPr>
          <w:ind w:left="720" w:hanging="720"/>
        </w:pPr>
        <w:rPr>
          <w:rFonts w:hint="default"/>
          <w:b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19" w16cid:durableId="2086300630">
    <w:abstractNumId w:val="2"/>
    <w:lvlOverride w:ilvl="0">
      <w:lvl w:ilvl="0">
        <w:start w:val="32"/>
        <w:numFmt w:val="decimal"/>
        <w:lvlText w:val="%1"/>
        <w:lvlJc w:val="left"/>
        <w:pPr>
          <w:ind w:left="375" w:hanging="375"/>
        </w:pPr>
        <w:rPr>
          <w:rFonts w:hint="default"/>
        </w:rPr>
      </w:lvl>
    </w:lvlOverride>
    <w:lvlOverride w:ilvl="1">
      <w:lvl w:ilvl="1">
        <w:start w:val="1"/>
        <w:numFmt w:val="none"/>
        <w:lvlText w:val="32.6"/>
        <w:lvlJc w:val="left"/>
        <w:pPr>
          <w:ind w:left="720" w:hanging="720"/>
        </w:pPr>
        <w:rPr>
          <w:rFonts w:hint="default"/>
          <w:b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0" w16cid:durableId="1882664345">
    <w:abstractNumId w:val="2"/>
    <w:lvlOverride w:ilvl="0">
      <w:lvl w:ilvl="0">
        <w:start w:val="32"/>
        <w:numFmt w:val="decimal"/>
        <w:lvlText w:val="%1"/>
        <w:lvlJc w:val="left"/>
        <w:pPr>
          <w:ind w:left="375" w:hanging="375"/>
        </w:pPr>
        <w:rPr>
          <w:rFonts w:hint="default"/>
        </w:rPr>
      </w:lvl>
    </w:lvlOverride>
    <w:lvlOverride w:ilvl="1">
      <w:lvl w:ilvl="1">
        <w:start w:val="1"/>
        <w:numFmt w:val="none"/>
        <w:lvlText w:val="32.7"/>
        <w:lvlJc w:val="left"/>
        <w:pPr>
          <w:ind w:left="720" w:hanging="720"/>
        </w:pPr>
        <w:rPr>
          <w:rFonts w:hint="default"/>
          <w:b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21" w16cid:durableId="1598488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38"/>
    <w:rsid w:val="00083FCA"/>
    <w:rsid w:val="0027139D"/>
    <w:rsid w:val="00490B8E"/>
    <w:rsid w:val="00A65E38"/>
    <w:rsid w:val="00AF08E7"/>
    <w:rsid w:val="00EA2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F5A1"/>
  <w15:chartTrackingRefBased/>
  <w15:docId w15:val="{16B5D541-F725-48CA-9534-833AD369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3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E38"/>
    <w:pPr>
      <w:ind w:left="720"/>
    </w:pPr>
  </w:style>
  <w:style w:type="paragraph" w:customStyle="1" w:styleId="HW1">
    <w:name w:val="HW1"/>
    <w:basedOn w:val="Normal"/>
    <w:next w:val="Normal"/>
    <w:uiPriority w:val="4"/>
    <w:qFormat/>
    <w:rsid w:val="00A65E38"/>
    <w:pPr>
      <w:keepNext/>
      <w:keepLines/>
      <w:numPr>
        <w:numId w:val="7"/>
      </w:numPr>
      <w:spacing w:after="240" w:line="240" w:lineRule="auto"/>
    </w:pPr>
    <w:rPr>
      <w:rFonts w:eastAsia="MS Gothic"/>
      <w:b/>
      <w:bCs/>
      <w:caps/>
      <w:color w:val="000000"/>
      <w:sz w:val="28"/>
      <w:szCs w:val="28"/>
    </w:rPr>
  </w:style>
  <w:style w:type="paragraph" w:customStyle="1" w:styleId="HW2">
    <w:name w:val="HW2"/>
    <w:basedOn w:val="Normal"/>
    <w:next w:val="Normal"/>
    <w:uiPriority w:val="4"/>
    <w:qFormat/>
    <w:rsid w:val="00A65E38"/>
    <w:pPr>
      <w:numPr>
        <w:ilvl w:val="1"/>
        <w:numId w:val="7"/>
      </w:numPr>
      <w:tabs>
        <w:tab w:val="left" w:pos="851"/>
      </w:tabs>
      <w:spacing w:after="240" w:line="240" w:lineRule="auto"/>
    </w:pPr>
    <w:rPr>
      <w:rFonts w:eastAsia="MS Gothic"/>
      <w:bCs/>
      <w:color w:val="000000"/>
      <w:sz w:val="24"/>
      <w:szCs w:val="26"/>
    </w:rPr>
  </w:style>
  <w:style w:type="paragraph" w:customStyle="1" w:styleId="HW3">
    <w:name w:val="HW3"/>
    <w:basedOn w:val="BodyText"/>
    <w:next w:val="Normal"/>
    <w:link w:val="HW3Char"/>
    <w:uiPriority w:val="4"/>
    <w:qFormat/>
    <w:rsid w:val="00A65E38"/>
    <w:pPr>
      <w:numPr>
        <w:ilvl w:val="2"/>
        <w:numId w:val="7"/>
      </w:numPr>
      <w:tabs>
        <w:tab w:val="left" w:pos="1701"/>
      </w:tabs>
      <w:spacing w:after="240" w:line="240" w:lineRule="auto"/>
    </w:pPr>
    <w:rPr>
      <w:color w:val="000000"/>
      <w:sz w:val="24"/>
      <w:szCs w:val="24"/>
    </w:rPr>
  </w:style>
  <w:style w:type="paragraph" w:customStyle="1" w:styleId="HW4">
    <w:name w:val="HW4"/>
    <w:basedOn w:val="BodyText"/>
    <w:next w:val="Normal"/>
    <w:uiPriority w:val="4"/>
    <w:qFormat/>
    <w:rsid w:val="00A65E38"/>
    <w:pPr>
      <w:numPr>
        <w:ilvl w:val="3"/>
        <w:numId w:val="7"/>
      </w:numPr>
      <w:tabs>
        <w:tab w:val="num" w:pos="360"/>
        <w:tab w:val="left" w:pos="851"/>
      </w:tabs>
      <w:spacing w:after="240" w:line="240" w:lineRule="auto"/>
      <w:ind w:left="0" w:firstLine="0"/>
    </w:pPr>
    <w:rPr>
      <w:color w:val="000000"/>
      <w:sz w:val="24"/>
      <w:szCs w:val="24"/>
    </w:rPr>
  </w:style>
  <w:style w:type="paragraph" w:customStyle="1" w:styleId="HW5">
    <w:name w:val="HW5"/>
    <w:basedOn w:val="BodyText"/>
    <w:next w:val="Normal"/>
    <w:uiPriority w:val="4"/>
    <w:qFormat/>
    <w:rsid w:val="00A65E38"/>
    <w:pPr>
      <w:numPr>
        <w:ilvl w:val="4"/>
        <w:numId w:val="7"/>
      </w:numPr>
      <w:tabs>
        <w:tab w:val="num" w:pos="360"/>
      </w:tabs>
      <w:spacing w:after="240" w:line="240" w:lineRule="auto"/>
      <w:ind w:left="0" w:firstLine="0"/>
    </w:pPr>
    <w:rPr>
      <w:color w:val="000000"/>
      <w:sz w:val="24"/>
      <w:szCs w:val="24"/>
    </w:rPr>
  </w:style>
  <w:style w:type="character" w:customStyle="1" w:styleId="HW3Char">
    <w:name w:val="HW3 Char"/>
    <w:link w:val="HW3"/>
    <w:uiPriority w:val="4"/>
    <w:locked/>
    <w:rsid w:val="00A65E38"/>
    <w:rPr>
      <w:rFonts w:ascii="Calibri" w:eastAsia="Times New Roman" w:hAnsi="Calibri" w:cs="Times New Roman"/>
      <w:color w:val="000000"/>
      <w:sz w:val="24"/>
      <w:szCs w:val="24"/>
    </w:rPr>
  </w:style>
  <w:style w:type="paragraph" w:customStyle="1" w:styleId="HWTableBullet">
    <w:name w:val="HW Table Bullet"/>
    <w:basedOn w:val="Normal"/>
    <w:uiPriority w:val="22"/>
    <w:semiHidden/>
    <w:qFormat/>
    <w:rsid w:val="00A65E38"/>
    <w:pPr>
      <w:numPr>
        <w:ilvl w:val="7"/>
        <w:numId w:val="6"/>
      </w:numPr>
      <w:spacing w:before="90" w:after="90" w:line="240" w:lineRule="auto"/>
      <w:ind w:right="85"/>
    </w:pPr>
    <w:rPr>
      <w:color w:val="000000"/>
      <w:sz w:val="24"/>
      <w:szCs w:val="24"/>
    </w:rPr>
  </w:style>
  <w:style w:type="paragraph" w:customStyle="1" w:styleId="HWTableBulletIndent">
    <w:name w:val="HW Table Bullet Indent"/>
    <w:basedOn w:val="Normal"/>
    <w:uiPriority w:val="22"/>
    <w:semiHidden/>
    <w:qFormat/>
    <w:rsid w:val="00A65E38"/>
    <w:pPr>
      <w:numPr>
        <w:ilvl w:val="8"/>
        <w:numId w:val="6"/>
      </w:numPr>
      <w:spacing w:before="90" w:after="90" w:line="240" w:lineRule="auto"/>
      <w:ind w:right="85"/>
    </w:pPr>
    <w:rPr>
      <w:color w:val="000000"/>
      <w:sz w:val="24"/>
      <w:szCs w:val="24"/>
    </w:rPr>
  </w:style>
  <w:style w:type="paragraph" w:customStyle="1" w:styleId="HWBullet">
    <w:name w:val="HW Bullet"/>
    <w:basedOn w:val="BodyText"/>
    <w:qFormat/>
    <w:rsid w:val="00A65E38"/>
    <w:pPr>
      <w:numPr>
        <w:numId w:val="6"/>
      </w:numPr>
      <w:tabs>
        <w:tab w:val="num" w:pos="360"/>
      </w:tabs>
      <w:spacing w:after="240" w:line="240" w:lineRule="auto"/>
      <w:ind w:left="851" w:hanging="851"/>
    </w:pPr>
    <w:rPr>
      <w:color w:val="000000"/>
      <w:sz w:val="24"/>
      <w:szCs w:val="24"/>
    </w:rPr>
  </w:style>
  <w:style w:type="paragraph" w:customStyle="1" w:styleId="HWBulletIndent">
    <w:name w:val="HW Bullet Indent"/>
    <w:basedOn w:val="HWBullet"/>
    <w:uiPriority w:val="9"/>
    <w:semiHidden/>
    <w:qFormat/>
    <w:rsid w:val="00A65E38"/>
    <w:pPr>
      <w:numPr>
        <w:ilvl w:val="1"/>
      </w:numPr>
      <w:tabs>
        <w:tab w:val="num" w:pos="360"/>
      </w:tabs>
    </w:pPr>
    <w:rPr>
      <w:rFonts w:ascii="Arial" w:hAnsi="Arial"/>
    </w:rPr>
  </w:style>
  <w:style w:type="paragraph" w:customStyle="1" w:styleId="HWBulletIndent2">
    <w:name w:val="HW Bullet Indent 2"/>
    <w:basedOn w:val="BodyText"/>
    <w:uiPriority w:val="9"/>
    <w:semiHidden/>
    <w:rsid w:val="00A65E38"/>
    <w:pPr>
      <w:numPr>
        <w:ilvl w:val="2"/>
        <w:numId w:val="6"/>
      </w:numPr>
      <w:tabs>
        <w:tab w:val="num" w:pos="360"/>
      </w:tabs>
      <w:spacing w:after="240" w:line="240" w:lineRule="auto"/>
      <w:ind w:left="0" w:firstLine="0"/>
    </w:pPr>
    <w:rPr>
      <w:rFonts w:ascii="Arial" w:hAnsi="Arial"/>
      <w:color w:val="000000"/>
      <w:sz w:val="24"/>
      <w:szCs w:val="24"/>
    </w:rPr>
  </w:style>
  <w:style w:type="paragraph" w:customStyle="1" w:styleId="HW6">
    <w:name w:val="HW6"/>
    <w:basedOn w:val="Normal"/>
    <w:rsid w:val="00A65E38"/>
    <w:pPr>
      <w:numPr>
        <w:ilvl w:val="5"/>
        <w:numId w:val="7"/>
      </w:numPr>
      <w:spacing w:after="240" w:line="240" w:lineRule="auto"/>
    </w:pPr>
    <w:rPr>
      <w:sz w:val="24"/>
      <w:szCs w:val="24"/>
      <w:lang w:eastAsia="en-AU"/>
    </w:rPr>
  </w:style>
  <w:style w:type="paragraph" w:customStyle="1" w:styleId="HWBullet2">
    <w:name w:val="HW Bullet 2"/>
    <w:basedOn w:val="HWBullet"/>
    <w:qFormat/>
    <w:rsid w:val="00A65E38"/>
    <w:pPr>
      <w:ind w:left="2552"/>
    </w:pPr>
  </w:style>
  <w:style w:type="numbering" w:customStyle="1" w:styleId="HWBullets">
    <w:name w:val="HW Bullets"/>
    <w:rsid w:val="00A65E38"/>
    <w:pPr>
      <w:numPr>
        <w:numId w:val="6"/>
      </w:numPr>
    </w:pPr>
  </w:style>
  <w:style w:type="paragraph" w:styleId="BodyText">
    <w:name w:val="Body Text"/>
    <w:basedOn w:val="Normal"/>
    <w:link w:val="BodyTextChar"/>
    <w:uiPriority w:val="99"/>
    <w:semiHidden/>
    <w:unhideWhenUsed/>
    <w:rsid w:val="00A65E38"/>
    <w:pPr>
      <w:spacing w:after="120"/>
    </w:pPr>
  </w:style>
  <w:style w:type="character" w:customStyle="1" w:styleId="BodyTextChar">
    <w:name w:val="Body Text Char"/>
    <w:basedOn w:val="DefaultParagraphFont"/>
    <w:link w:val="BodyText"/>
    <w:uiPriority w:val="99"/>
    <w:semiHidden/>
    <w:rsid w:val="00A65E3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Opal Aged Care</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Hunter</dc:creator>
  <cp:keywords/>
  <dc:description/>
  <cp:lastModifiedBy>Neal Hunter</cp:lastModifiedBy>
  <cp:revision>4</cp:revision>
  <dcterms:created xsi:type="dcterms:W3CDTF">2024-06-20T05:23:00Z</dcterms:created>
  <dcterms:modified xsi:type="dcterms:W3CDTF">2024-06-21T07:02:00Z</dcterms:modified>
</cp:coreProperties>
</file>