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67D56" w14:textId="77777777" w:rsidR="002D09A0" w:rsidRDefault="002D09A0" w:rsidP="002D09A0">
      <w:pPr>
        <w:rPr>
          <w:rFonts w:ascii="Calibri" w:hAnsi="Calibri" w:cs="Calibri"/>
          <w:b/>
          <w:bCs/>
          <w:sz w:val="28"/>
          <w:szCs w:val="28"/>
        </w:rPr>
      </w:pPr>
      <w:r>
        <w:tab/>
      </w:r>
      <w:r w:rsidRPr="00B9124A">
        <w:rPr>
          <w:sz w:val="28"/>
          <w:szCs w:val="28"/>
        </w:rPr>
        <w:t xml:space="preserve">                  </w:t>
      </w:r>
      <w:r w:rsidRPr="00B9124A">
        <w:rPr>
          <w:rFonts w:ascii="Calibri" w:hAnsi="Calibri" w:cs="Calibri"/>
          <w:b/>
          <w:bCs/>
          <w:sz w:val="28"/>
          <w:szCs w:val="28"/>
        </w:rPr>
        <w:t>HSU Log of Claims (without prejudice)</w:t>
      </w:r>
    </w:p>
    <w:p w14:paraId="68832BA0" w14:textId="77777777" w:rsidR="002D09A0" w:rsidRPr="00B9124A" w:rsidRDefault="002D09A0" w:rsidP="002D09A0">
      <w:pPr>
        <w:rPr>
          <w:rFonts w:ascii="Calibri" w:hAnsi="Calibri" w:cs="Calibri"/>
          <w:b/>
          <w:bCs/>
          <w:sz w:val="28"/>
          <w:szCs w:val="28"/>
        </w:rPr>
      </w:pPr>
      <w:r w:rsidRPr="00B9124A">
        <w:rPr>
          <w:rFonts w:ascii="Calibri" w:hAnsi="Calibri" w:cs="Calibri"/>
          <w:b/>
          <w:bCs/>
          <w:sz w:val="28"/>
          <w:szCs w:val="28"/>
        </w:rPr>
        <w:t>Calvary Bruce Private Hospital Health Professionals and Support Services Enterprise Agreement 2024</w:t>
      </w:r>
    </w:p>
    <w:p w14:paraId="0B2D7BBC" w14:textId="77777777" w:rsidR="002D09A0" w:rsidRPr="00B9124A" w:rsidRDefault="002D09A0" w:rsidP="002D09A0">
      <w:pPr>
        <w:rPr>
          <w:rFonts w:ascii="Calibri" w:hAnsi="Calibri" w:cs="Calibri"/>
          <w:i/>
          <w:iCs/>
          <w:sz w:val="24"/>
          <w:szCs w:val="24"/>
        </w:rPr>
      </w:pPr>
      <w:r w:rsidRPr="00B9124A">
        <w:rPr>
          <w:rFonts w:ascii="Calibri" w:hAnsi="Calibri" w:cs="Calibri"/>
          <w:i/>
          <w:iCs/>
          <w:sz w:val="24"/>
          <w:szCs w:val="24"/>
        </w:rPr>
        <w:t>The new agreement is to contain all provisions and undertakings of the previous agreement, except where varied to be more favourable per our claims, as well as those mandated by the Fair Work Act. The new agreement is to contain no conditions below the Award.</w:t>
      </w:r>
    </w:p>
    <w:p w14:paraId="6AF09045" w14:textId="77777777" w:rsidR="002D09A0" w:rsidRPr="00412657" w:rsidRDefault="002D09A0" w:rsidP="002D09A0">
      <w:pPr>
        <w:rPr>
          <w:rFonts w:ascii="Arial" w:hAnsi="Arial" w:cs="Arial"/>
          <w:sz w:val="24"/>
          <w:szCs w:val="24"/>
        </w:rPr>
      </w:pPr>
    </w:p>
    <w:p w14:paraId="29DB9104"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Backdate pay increase to nominal expiry date of the previous Agreement.</w:t>
      </w:r>
    </w:p>
    <w:p w14:paraId="67571A4C" w14:textId="77777777" w:rsidR="002D09A0" w:rsidRPr="00412657" w:rsidRDefault="002D09A0" w:rsidP="002D09A0">
      <w:pPr>
        <w:spacing w:after="0"/>
        <w:rPr>
          <w:rFonts w:ascii="Arial" w:hAnsi="Arial" w:cs="Arial"/>
          <w:sz w:val="24"/>
          <w:szCs w:val="24"/>
        </w:rPr>
      </w:pPr>
    </w:p>
    <w:p w14:paraId="1398B944" w14:textId="161D88DE"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Annual Wage increase: </w:t>
      </w:r>
      <w:r w:rsidRPr="00412657">
        <w:rPr>
          <w:rFonts w:ascii="Arial" w:hAnsi="Arial" w:cs="Arial"/>
          <w:sz w:val="24"/>
          <w:szCs w:val="24"/>
        </w:rPr>
        <w:t>7</w:t>
      </w:r>
      <w:r w:rsidRPr="00412657">
        <w:rPr>
          <w:rFonts w:ascii="Arial" w:hAnsi="Arial" w:cs="Arial"/>
          <w:sz w:val="24"/>
          <w:szCs w:val="24"/>
        </w:rPr>
        <w:t xml:space="preserve">% per 12-month period or Fair Work wage increase plus 1% whichever is greater. </w:t>
      </w:r>
    </w:p>
    <w:p w14:paraId="65082F81" w14:textId="77777777" w:rsidR="002D09A0" w:rsidRPr="00412657" w:rsidRDefault="002D09A0" w:rsidP="002D09A0">
      <w:pPr>
        <w:pStyle w:val="ListParagraph"/>
        <w:rPr>
          <w:rFonts w:ascii="Arial" w:hAnsi="Arial" w:cs="Arial"/>
          <w:sz w:val="24"/>
          <w:szCs w:val="24"/>
        </w:rPr>
      </w:pPr>
    </w:p>
    <w:p w14:paraId="061364D9"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All Allowances to increase in line with negotiated % increase. </w:t>
      </w:r>
    </w:p>
    <w:p w14:paraId="31108B69" w14:textId="77777777" w:rsidR="002D09A0" w:rsidRPr="00412657" w:rsidRDefault="002D09A0" w:rsidP="002D09A0">
      <w:pPr>
        <w:spacing w:after="0"/>
        <w:rPr>
          <w:rFonts w:ascii="Arial" w:hAnsi="Arial" w:cs="Arial"/>
          <w:sz w:val="24"/>
          <w:szCs w:val="24"/>
        </w:rPr>
      </w:pPr>
    </w:p>
    <w:p w14:paraId="62C105EC"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color w:val="333E48"/>
          <w:sz w:val="24"/>
          <w:szCs w:val="24"/>
          <w:shd w:val="clear" w:color="auto" w:fill="FFFFFF"/>
        </w:rPr>
        <w:t xml:space="preserve">New allowances for nauseous linen handling, infectious cleaning, uniform laundry </w:t>
      </w:r>
    </w:p>
    <w:p w14:paraId="220D1337" w14:textId="77777777" w:rsidR="002D09A0" w:rsidRPr="00412657" w:rsidRDefault="002D09A0" w:rsidP="002D09A0">
      <w:pPr>
        <w:spacing w:after="0"/>
        <w:rPr>
          <w:rFonts w:ascii="Arial" w:hAnsi="Arial" w:cs="Arial"/>
          <w:sz w:val="24"/>
          <w:szCs w:val="24"/>
        </w:rPr>
      </w:pPr>
    </w:p>
    <w:p w14:paraId="6AA6EEB5"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Overtime clause to be reviewed. </w:t>
      </w:r>
    </w:p>
    <w:p w14:paraId="21208BC5"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see undertakings, propose a better draft E.g. mutual Agreement, in writing.</w:t>
      </w:r>
    </w:p>
    <w:p w14:paraId="789EBB43"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Overtime payments to apply to any work done outside of rostered hours.</w:t>
      </w:r>
    </w:p>
    <w:p w14:paraId="7C82EA1B"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Overtime payments to apply to any work done during meal breaks.</w:t>
      </w:r>
    </w:p>
    <w:p w14:paraId="455BF5E2" w14:textId="77777777" w:rsidR="002D09A0" w:rsidRPr="00412657" w:rsidRDefault="002D09A0" w:rsidP="002D09A0">
      <w:pPr>
        <w:pStyle w:val="ListParagraph"/>
        <w:spacing w:after="0"/>
        <w:rPr>
          <w:rFonts w:ascii="Arial" w:hAnsi="Arial" w:cs="Arial"/>
          <w:sz w:val="24"/>
          <w:szCs w:val="24"/>
        </w:rPr>
      </w:pPr>
    </w:p>
    <w:p w14:paraId="73F4C47A"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Consultation &amp; Dispute: </w:t>
      </w:r>
    </w:p>
    <w:p w14:paraId="1022734F"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union notification requirement</w:t>
      </w:r>
    </w:p>
    <w:p w14:paraId="14AE6243" w14:textId="77777777" w:rsidR="002D09A0" w:rsidRPr="00412657" w:rsidRDefault="002D09A0" w:rsidP="002D09A0">
      <w:pPr>
        <w:pStyle w:val="ListParagraph"/>
        <w:spacing w:after="0"/>
        <w:ind w:left="1440"/>
        <w:rPr>
          <w:rFonts w:ascii="Arial" w:hAnsi="Arial" w:cs="Arial"/>
          <w:sz w:val="24"/>
          <w:szCs w:val="24"/>
        </w:rPr>
      </w:pPr>
    </w:p>
    <w:p w14:paraId="00FC5F8A" w14:textId="7657A6E6"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Family and Domestic Violence Leave </w:t>
      </w:r>
    </w:p>
    <w:p w14:paraId="6CE9D146"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20 days paid leave</w:t>
      </w:r>
    </w:p>
    <w:p w14:paraId="610E67B6" w14:textId="77777777" w:rsidR="002D09A0" w:rsidRPr="00412657" w:rsidRDefault="002D09A0" w:rsidP="002D09A0">
      <w:pPr>
        <w:spacing w:after="0"/>
        <w:rPr>
          <w:rFonts w:ascii="Arial" w:hAnsi="Arial" w:cs="Arial"/>
          <w:sz w:val="24"/>
          <w:szCs w:val="24"/>
        </w:rPr>
      </w:pPr>
    </w:p>
    <w:p w14:paraId="00AD8B1C"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Review Classifications</w:t>
      </w:r>
    </w:p>
    <w:p w14:paraId="1CBE6A6B"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Medical Records</w:t>
      </w:r>
    </w:p>
    <w:p w14:paraId="50055C05" w14:textId="77777777" w:rsidR="002D09A0" w:rsidRPr="00412657" w:rsidRDefault="002D09A0" w:rsidP="002D09A0">
      <w:pPr>
        <w:pStyle w:val="ListParagraph"/>
        <w:numPr>
          <w:ilvl w:val="2"/>
          <w:numId w:val="2"/>
        </w:numPr>
        <w:spacing w:after="0"/>
        <w:rPr>
          <w:rFonts w:ascii="Arial" w:hAnsi="Arial" w:cs="Arial"/>
          <w:sz w:val="24"/>
          <w:szCs w:val="24"/>
        </w:rPr>
      </w:pPr>
      <w:r w:rsidRPr="00412657">
        <w:rPr>
          <w:rFonts w:ascii="Arial" w:hAnsi="Arial" w:cs="Arial"/>
          <w:sz w:val="24"/>
          <w:szCs w:val="24"/>
        </w:rPr>
        <w:t xml:space="preserve">Clinical Coders classifications, review </w:t>
      </w:r>
    </w:p>
    <w:p w14:paraId="78A8064A"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Loan Set Coordinator</w:t>
      </w:r>
    </w:p>
    <w:p w14:paraId="61063E91" w14:textId="77777777" w:rsidR="002D09A0" w:rsidRPr="00412657" w:rsidRDefault="002D09A0" w:rsidP="002D09A0">
      <w:pPr>
        <w:pStyle w:val="ListParagraph"/>
        <w:numPr>
          <w:ilvl w:val="2"/>
          <w:numId w:val="2"/>
        </w:numPr>
        <w:spacing w:after="0"/>
        <w:rPr>
          <w:rFonts w:ascii="Arial" w:hAnsi="Arial" w:cs="Arial"/>
          <w:sz w:val="24"/>
          <w:szCs w:val="24"/>
        </w:rPr>
      </w:pPr>
      <w:r w:rsidRPr="00412657">
        <w:rPr>
          <w:rFonts w:ascii="Arial" w:hAnsi="Arial" w:cs="Arial"/>
          <w:sz w:val="24"/>
          <w:szCs w:val="24"/>
        </w:rPr>
        <w:t xml:space="preserve">CSSD Grade 4: Compare loan set co-ordinator role in other agreements. </w:t>
      </w:r>
    </w:p>
    <w:p w14:paraId="479B19EA" w14:textId="77777777" w:rsidR="002D09A0" w:rsidRPr="00412657" w:rsidRDefault="002D09A0" w:rsidP="002D09A0">
      <w:pPr>
        <w:pStyle w:val="ListParagraph"/>
        <w:spacing w:after="0"/>
        <w:ind w:left="2160"/>
        <w:rPr>
          <w:rFonts w:ascii="Arial" w:hAnsi="Arial" w:cs="Arial"/>
          <w:sz w:val="24"/>
          <w:szCs w:val="24"/>
        </w:rPr>
      </w:pPr>
    </w:p>
    <w:p w14:paraId="243E0CA9"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Part-Time Employment</w:t>
      </w:r>
    </w:p>
    <w:p w14:paraId="7B788363"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Seek clarification regarding (d) (i), (ii), (iii) “ may be rostered.”</w:t>
      </w:r>
    </w:p>
    <w:p w14:paraId="4D71DDE6" w14:textId="77777777" w:rsidR="002D09A0" w:rsidRPr="00412657" w:rsidRDefault="002D09A0" w:rsidP="002D09A0">
      <w:pPr>
        <w:spacing w:after="0"/>
        <w:rPr>
          <w:rFonts w:ascii="Arial" w:hAnsi="Arial" w:cs="Arial"/>
          <w:sz w:val="24"/>
          <w:szCs w:val="24"/>
        </w:rPr>
      </w:pPr>
    </w:p>
    <w:p w14:paraId="245AAEDA" w14:textId="56EE4F8B"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Roster of Hours </w:t>
      </w:r>
    </w:p>
    <w:p w14:paraId="45F2A30F" w14:textId="08C57D7F"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 xml:space="preserve"> more detail regarding how the roster is to be made(physically) available</w:t>
      </w:r>
      <w:r w:rsidR="007B6F76">
        <w:rPr>
          <w:rFonts w:ascii="Arial" w:hAnsi="Arial" w:cs="Arial"/>
          <w:sz w:val="24"/>
          <w:szCs w:val="24"/>
        </w:rPr>
        <w:t>.</w:t>
      </w:r>
    </w:p>
    <w:p w14:paraId="4B10A9E4"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lastRenderedPageBreak/>
        <w:t xml:space="preserve">Meal Break: </w:t>
      </w:r>
    </w:p>
    <w:p w14:paraId="595269F7" w14:textId="637404D6" w:rsidR="002D09A0" w:rsidRPr="00412657" w:rsidRDefault="002D09A0" w:rsidP="002D09A0">
      <w:pPr>
        <w:pStyle w:val="ListParagraph"/>
        <w:numPr>
          <w:ilvl w:val="1"/>
          <w:numId w:val="2"/>
        </w:numPr>
        <w:spacing w:after="0"/>
        <w:ind w:left="1980"/>
        <w:rPr>
          <w:rFonts w:ascii="Arial" w:hAnsi="Arial" w:cs="Arial"/>
          <w:sz w:val="24"/>
          <w:szCs w:val="24"/>
        </w:rPr>
      </w:pPr>
      <w:r w:rsidRPr="00412657">
        <w:rPr>
          <w:rFonts w:ascii="Arial" w:hAnsi="Arial" w:cs="Arial"/>
          <w:sz w:val="24"/>
          <w:szCs w:val="24"/>
        </w:rPr>
        <w:t>change more than 6 hours to 5 hours as per FWA and should be paid at overtime rates.</w:t>
      </w:r>
    </w:p>
    <w:p w14:paraId="49B81646" w14:textId="77777777" w:rsidR="002D09A0" w:rsidRPr="00412657" w:rsidRDefault="002D09A0" w:rsidP="002D09A0">
      <w:pPr>
        <w:pStyle w:val="ListParagraph"/>
        <w:numPr>
          <w:ilvl w:val="1"/>
          <w:numId w:val="2"/>
        </w:numPr>
        <w:spacing w:after="0"/>
        <w:ind w:left="1980"/>
        <w:rPr>
          <w:rFonts w:ascii="Arial" w:hAnsi="Arial" w:cs="Arial"/>
          <w:sz w:val="24"/>
          <w:szCs w:val="24"/>
        </w:rPr>
      </w:pPr>
      <w:r w:rsidRPr="00412657">
        <w:rPr>
          <w:rFonts w:ascii="Arial" w:hAnsi="Arial" w:cs="Arial"/>
          <w:sz w:val="24"/>
          <w:szCs w:val="24"/>
        </w:rPr>
        <w:t>Remove (b)</w:t>
      </w:r>
    </w:p>
    <w:p w14:paraId="363B6AB3" w14:textId="77777777" w:rsidR="002D09A0" w:rsidRPr="00412657" w:rsidRDefault="002D09A0" w:rsidP="002D09A0">
      <w:pPr>
        <w:pStyle w:val="ListParagraph"/>
        <w:numPr>
          <w:ilvl w:val="1"/>
          <w:numId w:val="2"/>
        </w:numPr>
        <w:spacing w:after="0"/>
        <w:ind w:left="1980"/>
        <w:rPr>
          <w:rFonts w:ascii="Arial" w:hAnsi="Arial" w:cs="Arial"/>
          <w:sz w:val="24"/>
          <w:szCs w:val="24"/>
        </w:rPr>
      </w:pPr>
      <w:r w:rsidRPr="00412657">
        <w:rPr>
          <w:rFonts w:ascii="Arial" w:hAnsi="Arial" w:cs="Arial"/>
          <w:sz w:val="24"/>
          <w:szCs w:val="24"/>
        </w:rPr>
        <w:t>Complete rewrite of (c)</w:t>
      </w:r>
    </w:p>
    <w:p w14:paraId="207924C1" w14:textId="77777777" w:rsidR="002D09A0" w:rsidRPr="00412657" w:rsidRDefault="002D09A0" w:rsidP="002D09A0">
      <w:pPr>
        <w:pStyle w:val="ListParagraph"/>
        <w:spacing w:after="0"/>
        <w:ind w:left="1980"/>
        <w:rPr>
          <w:rFonts w:ascii="Arial" w:hAnsi="Arial" w:cs="Arial"/>
          <w:sz w:val="24"/>
          <w:szCs w:val="24"/>
        </w:rPr>
      </w:pPr>
    </w:p>
    <w:p w14:paraId="6283BDC7" w14:textId="0349A4B5"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 TOIL Overtime </w:t>
      </w:r>
    </w:p>
    <w:p w14:paraId="731467F0"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To have separate clause for TOIL</w:t>
      </w:r>
    </w:p>
    <w:p w14:paraId="70E44A8F"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To be taken withing 12 weeks (3 Months) rather than 4 weeks</w:t>
      </w:r>
    </w:p>
    <w:p w14:paraId="010D5134" w14:textId="77777777" w:rsidR="002D09A0" w:rsidRPr="00412657" w:rsidRDefault="002D09A0" w:rsidP="002D09A0">
      <w:pPr>
        <w:spacing w:after="0"/>
        <w:rPr>
          <w:rFonts w:ascii="Arial" w:hAnsi="Arial" w:cs="Arial"/>
          <w:sz w:val="24"/>
          <w:szCs w:val="24"/>
        </w:rPr>
      </w:pPr>
    </w:p>
    <w:p w14:paraId="76F0F81A" w14:textId="77777777"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Superannuation:</w:t>
      </w:r>
    </w:p>
    <w:p w14:paraId="156AF0D7"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 xml:space="preserve">1% above statutory minimum </w:t>
      </w:r>
    </w:p>
    <w:p w14:paraId="42A61CA1"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paid while on Parental Leave</w:t>
      </w:r>
    </w:p>
    <w:p w14:paraId="79A532FD" w14:textId="77777777" w:rsidR="002D09A0" w:rsidRPr="00412657" w:rsidRDefault="002D09A0" w:rsidP="002D09A0">
      <w:pPr>
        <w:spacing w:after="0"/>
        <w:rPr>
          <w:rFonts w:ascii="Arial" w:hAnsi="Arial" w:cs="Arial"/>
          <w:sz w:val="24"/>
          <w:szCs w:val="24"/>
        </w:rPr>
      </w:pPr>
    </w:p>
    <w:p w14:paraId="51A20055" w14:textId="3B40613C"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 Annual Leave and Shutdown </w:t>
      </w:r>
    </w:p>
    <w:p w14:paraId="4EF3906C"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If there is a shutdown, the employees should not be directed to take to take AL (but, instead special Shut down Paid Leave?) And/or EOI requirement</w:t>
      </w:r>
    </w:p>
    <w:p w14:paraId="70F86D60" w14:textId="77777777" w:rsidR="002D09A0" w:rsidRPr="00412657" w:rsidRDefault="002D09A0" w:rsidP="002D09A0">
      <w:pPr>
        <w:spacing w:after="0"/>
        <w:rPr>
          <w:rFonts w:ascii="Arial" w:hAnsi="Arial" w:cs="Arial"/>
          <w:sz w:val="24"/>
          <w:szCs w:val="24"/>
        </w:rPr>
      </w:pPr>
    </w:p>
    <w:p w14:paraId="0588FC88" w14:textId="2FDF1E75"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 Personal/Careers Leave </w:t>
      </w:r>
    </w:p>
    <w:p w14:paraId="734C9C3C" w14:textId="77777777" w:rsidR="002D09A0"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 xml:space="preserve">Review of Evidence supporting (g) evidence of requirements – reword include 3 days or more rather than “any period of Absence”. </w:t>
      </w:r>
    </w:p>
    <w:p w14:paraId="244FBFD5" w14:textId="77777777" w:rsidR="007B6F76" w:rsidRDefault="007B6F76" w:rsidP="007B6F76">
      <w:pPr>
        <w:pStyle w:val="ListParagraph"/>
        <w:spacing w:after="0"/>
        <w:rPr>
          <w:rFonts w:ascii="Arial" w:hAnsi="Arial" w:cs="Arial"/>
          <w:sz w:val="24"/>
          <w:szCs w:val="24"/>
        </w:rPr>
      </w:pPr>
    </w:p>
    <w:p w14:paraId="5D1297CA" w14:textId="779AF221" w:rsidR="002D09A0" w:rsidRPr="00412657" w:rsidRDefault="002D09A0" w:rsidP="002D09A0">
      <w:pPr>
        <w:pStyle w:val="ListParagraph"/>
        <w:numPr>
          <w:ilvl w:val="0"/>
          <w:numId w:val="2"/>
        </w:numPr>
        <w:spacing w:after="0"/>
        <w:rPr>
          <w:rFonts w:ascii="Arial" w:hAnsi="Arial" w:cs="Arial"/>
          <w:sz w:val="24"/>
          <w:szCs w:val="24"/>
        </w:rPr>
      </w:pPr>
      <w:r w:rsidRPr="00412657">
        <w:rPr>
          <w:rFonts w:ascii="Arial" w:hAnsi="Arial" w:cs="Arial"/>
          <w:sz w:val="24"/>
          <w:szCs w:val="24"/>
        </w:rPr>
        <w:t xml:space="preserve"> On-call and recall </w:t>
      </w:r>
    </w:p>
    <w:p w14:paraId="2D561319" w14:textId="77777777" w:rsidR="002D09A0" w:rsidRPr="00412657" w:rsidRDefault="002D09A0" w:rsidP="002D09A0">
      <w:pPr>
        <w:pStyle w:val="ListParagraph"/>
        <w:numPr>
          <w:ilvl w:val="1"/>
          <w:numId w:val="2"/>
        </w:numPr>
        <w:spacing w:after="0"/>
        <w:rPr>
          <w:rFonts w:ascii="Arial" w:hAnsi="Arial" w:cs="Arial"/>
          <w:sz w:val="24"/>
          <w:szCs w:val="24"/>
        </w:rPr>
      </w:pPr>
      <w:r w:rsidRPr="00412657">
        <w:rPr>
          <w:rFonts w:ascii="Arial" w:hAnsi="Arial" w:cs="Arial"/>
          <w:sz w:val="24"/>
          <w:szCs w:val="24"/>
        </w:rPr>
        <w:t>Review on-call and recall clause in its entirety.</w:t>
      </w:r>
    </w:p>
    <w:p w14:paraId="5A278371" w14:textId="77777777" w:rsidR="002D09A0" w:rsidRPr="00412657" w:rsidRDefault="002D09A0" w:rsidP="002D09A0">
      <w:pPr>
        <w:rPr>
          <w:rFonts w:ascii="Arial" w:hAnsi="Arial" w:cs="Arial"/>
          <w:sz w:val="24"/>
          <w:szCs w:val="24"/>
        </w:rPr>
      </w:pPr>
    </w:p>
    <w:p w14:paraId="40133F72" w14:textId="3032280D" w:rsidR="003C7887" w:rsidRPr="00412657" w:rsidRDefault="003C7887" w:rsidP="002D09A0">
      <w:pPr>
        <w:rPr>
          <w:rFonts w:ascii="Arial" w:hAnsi="Arial" w:cs="Arial"/>
          <w:sz w:val="24"/>
          <w:szCs w:val="24"/>
        </w:rPr>
      </w:pPr>
    </w:p>
    <w:sectPr w:rsidR="003C7887" w:rsidRPr="004126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E1BDD" w14:textId="77777777" w:rsidR="009D728C" w:rsidRDefault="009D728C" w:rsidP="00B9124A">
      <w:pPr>
        <w:spacing w:after="0" w:line="240" w:lineRule="auto"/>
      </w:pPr>
      <w:r>
        <w:separator/>
      </w:r>
    </w:p>
  </w:endnote>
  <w:endnote w:type="continuationSeparator" w:id="0">
    <w:p w14:paraId="14807644" w14:textId="77777777" w:rsidR="009D728C" w:rsidRDefault="009D728C" w:rsidP="00B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F8EC0" w14:textId="77777777" w:rsidR="009D728C" w:rsidRDefault="009D728C" w:rsidP="00B9124A">
      <w:pPr>
        <w:spacing w:after="0" w:line="240" w:lineRule="auto"/>
      </w:pPr>
      <w:r>
        <w:separator/>
      </w:r>
    </w:p>
  </w:footnote>
  <w:footnote w:type="continuationSeparator" w:id="0">
    <w:p w14:paraId="241ECA4A" w14:textId="77777777" w:rsidR="009D728C" w:rsidRDefault="009D728C" w:rsidP="00B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3561942"/>
      <w:docPartObj>
        <w:docPartGallery w:val="Watermarks"/>
        <w:docPartUnique/>
      </w:docPartObj>
    </w:sdtPr>
    <w:sdtEndPr/>
    <w:sdtContent>
      <w:p w14:paraId="0DC65179" w14:textId="2CA882AB" w:rsidR="00B9124A" w:rsidRDefault="00607C26">
        <w:pPr>
          <w:pStyle w:val="Header"/>
        </w:pPr>
        <w:r>
          <w:rPr>
            <w:noProof/>
          </w:rPr>
          <w:pict w14:anchorId="53CF2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1EB0"/>
    <w:multiLevelType w:val="hybridMultilevel"/>
    <w:tmpl w:val="0E2AC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A83FF9"/>
    <w:multiLevelType w:val="hybridMultilevel"/>
    <w:tmpl w:val="E0BE9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9741970">
    <w:abstractNumId w:val="1"/>
  </w:num>
  <w:num w:numId="2" w16cid:durableId="152111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87"/>
    <w:rsid w:val="001063BF"/>
    <w:rsid w:val="0011237C"/>
    <w:rsid w:val="00163DAF"/>
    <w:rsid w:val="002D09A0"/>
    <w:rsid w:val="00361DBE"/>
    <w:rsid w:val="003C7887"/>
    <w:rsid w:val="00412657"/>
    <w:rsid w:val="00471477"/>
    <w:rsid w:val="00500E02"/>
    <w:rsid w:val="005457F6"/>
    <w:rsid w:val="00607C26"/>
    <w:rsid w:val="00716960"/>
    <w:rsid w:val="00716AA7"/>
    <w:rsid w:val="00752E93"/>
    <w:rsid w:val="007B6F76"/>
    <w:rsid w:val="009D728C"/>
    <w:rsid w:val="00AF453C"/>
    <w:rsid w:val="00B9124A"/>
    <w:rsid w:val="00C74B31"/>
    <w:rsid w:val="00D27403"/>
    <w:rsid w:val="00EC2694"/>
    <w:rsid w:val="00EF72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64FD"/>
  <w15:chartTrackingRefBased/>
  <w15:docId w15:val="{B32A5945-46DE-498C-A6F4-30923BD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8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78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78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78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78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78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78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78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78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78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8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8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8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8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8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8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887"/>
    <w:rPr>
      <w:rFonts w:eastAsiaTheme="majorEastAsia" w:cstheme="majorBidi"/>
      <w:color w:val="272727" w:themeColor="text1" w:themeTint="D8"/>
    </w:rPr>
  </w:style>
  <w:style w:type="paragraph" w:styleId="Title">
    <w:name w:val="Title"/>
    <w:basedOn w:val="Normal"/>
    <w:next w:val="Normal"/>
    <w:link w:val="TitleChar"/>
    <w:uiPriority w:val="10"/>
    <w:qFormat/>
    <w:rsid w:val="003C78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8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8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78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887"/>
    <w:pPr>
      <w:spacing w:before="160"/>
      <w:jc w:val="center"/>
    </w:pPr>
    <w:rPr>
      <w:i/>
      <w:iCs/>
      <w:color w:val="404040" w:themeColor="text1" w:themeTint="BF"/>
    </w:rPr>
  </w:style>
  <w:style w:type="character" w:customStyle="1" w:styleId="QuoteChar">
    <w:name w:val="Quote Char"/>
    <w:basedOn w:val="DefaultParagraphFont"/>
    <w:link w:val="Quote"/>
    <w:uiPriority w:val="29"/>
    <w:rsid w:val="003C7887"/>
    <w:rPr>
      <w:i/>
      <w:iCs/>
      <w:color w:val="404040" w:themeColor="text1" w:themeTint="BF"/>
    </w:rPr>
  </w:style>
  <w:style w:type="paragraph" w:styleId="ListParagraph">
    <w:name w:val="List Paragraph"/>
    <w:basedOn w:val="Normal"/>
    <w:uiPriority w:val="34"/>
    <w:qFormat/>
    <w:rsid w:val="003C7887"/>
    <w:pPr>
      <w:ind w:left="720"/>
      <w:contextualSpacing/>
    </w:pPr>
  </w:style>
  <w:style w:type="character" w:styleId="IntenseEmphasis">
    <w:name w:val="Intense Emphasis"/>
    <w:basedOn w:val="DefaultParagraphFont"/>
    <w:uiPriority w:val="21"/>
    <w:qFormat/>
    <w:rsid w:val="003C7887"/>
    <w:rPr>
      <w:i/>
      <w:iCs/>
      <w:color w:val="0F4761" w:themeColor="accent1" w:themeShade="BF"/>
    </w:rPr>
  </w:style>
  <w:style w:type="paragraph" w:styleId="IntenseQuote">
    <w:name w:val="Intense Quote"/>
    <w:basedOn w:val="Normal"/>
    <w:next w:val="Normal"/>
    <w:link w:val="IntenseQuoteChar"/>
    <w:uiPriority w:val="30"/>
    <w:qFormat/>
    <w:rsid w:val="003C78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7887"/>
    <w:rPr>
      <w:i/>
      <w:iCs/>
      <w:color w:val="0F4761" w:themeColor="accent1" w:themeShade="BF"/>
    </w:rPr>
  </w:style>
  <w:style w:type="character" w:styleId="IntenseReference">
    <w:name w:val="Intense Reference"/>
    <w:basedOn w:val="DefaultParagraphFont"/>
    <w:uiPriority w:val="32"/>
    <w:qFormat/>
    <w:rsid w:val="003C7887"/>
    <w:rPr>
      <w:b/>
      <w:bCs/>
      <w:smallCaps/>
      <w:color w:val="0F4761" w:themeColor="accent1" w:themeShade="BF"/>
      <w:spacing w:val="5"/>
    </w:rPr>
  </w:style>
  <w:style w:type="paragraph" w:styleId="Header">
    <w:name w:val="header"/>
    <w:basedOn w:val="Normal"/>
    <w:link w:val="HeaderChar"/>
    <w:uiPriority w:val="99"/>
    <w:unhideWhenUsed/>
    <w:rsid w:val="00B9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24A"/>
  </w:style>
  <w:style w:type="paragraph" w:styleId="Footer">
    <w:name w:val="footer"/>
    <w:basedOn w:val="Normal"/>
    <w:link w:val="FooterChar"/>
    <w:uiPriority w:val="99"/>
    <w:unhideWhenUsed/>
    <w:rsid w:val="00B9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McEvoy</dc:creator>
  <cp:keywords/>
  <dc:description/>
  <cp:lastModifiedBy>Brendan Roberts</cp:lastModifiedBy>
  <cp:revision>6</cp:revision>
  <dcterms:created xsi:type="dcterms:W3CDTF">2024-03-28T00:48:00Z</dcterms:created>
  <dcterms:modified xsi:type="dcterms:W3CDTF">2024-04-07T23:39:00Z</dcterms:modified>
</cp:coreProperties>
</file>