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59B" w14:textId="1FB1DC8A" w:rsidR="00EA1E63" w:rsidRPr="004C0219" w:rsidRDefault="00D74FA2" w:rsidP="00D74FA2">
      <w:pPr>
        <w:rPr>
          <w:rFonts w:ascii="Arial" w:hAnsi="Arial" w:cs="Arial"/>
          <w:b/>
          <w:bCs/>
          <w:sz w:val="28"/>
          <w:szCs w:val="28"/>
        </w:rPr>
      </w:pPr>
      <w:r w:rsidRPr="004C0219">
        <w:rPr>
          <w:rFonts w:ascii="Arial" w:hAnsi="Arial" w:cs="Arial"/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769C0E82" wp14:editId="64DB72B5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921428" cy="89535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2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B00">
        <w:rPr>
          <w:rFonts w:ascii="Arial" w:hAnsi="Arial" w:cs="Arial"/>
          <w:b/>
          <w:bCs/>
          <w:sz w:val="28"/>
          <w:szCs w:val="28"/>
        </w:rPr>
        <w:t xml:space="preserve">Log of </w:t>
      </w:r>
      <w:r w:rsidR="006E1B60">
        <w:rPr>
          <w:rFonts w:ascii="Arial" w:hAnsi="Arial" w:cs="Arial"/>
          <w:b/>
          <w:bCs/>
          <w:sz w:val="28"/>
          <w:szCs w:val="28"/>
        </w:rPr>
        <w:t>c</w:t>
      </w:r>
      <w:r w:rsidR="00A60B00">
        <w:rPr>
          <w:rFonts w:ascii="Arial" w:hAnsi="Arial" w:cs="Arial"/>
          <w:b/>
          <w:bCs/>
          <w:sz w:val="28"/>
          <w:szCs w:val="28"/>
        </w:rPr>
        <w:t>laims</w:t>
      </w:r>
      <w:r w:rsidR="006E1B60">
        <w:rPr>
          <w:rFonts w:ascii="Arial" w:hAnsi="Arial" w:cs="Arial"/>
          <w:b/>
          <w:bCs/>
          <w:sz w:val="28"/>
          <w:szCs w:val="28"/>
        </w:rPr>
        <w:t xml:space="preserve"> (indicative draft)</w:t>
      </w:r>
    </w:p>
    <w:p w14:paraId="6CD3C6F3" w14:textId="4A565132" w:rsidR="00EA1E63" w:rsidRPr="00A60B00" w:rsidRDefault="00F6727D" w:rsidP="00D74FA2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Ramsay </w:t>
      </w:r>
      <w:r w:rsidR="00BE2E9F">
        <w:rPr>
          <w:rFonts w:ascii="Arial" w:hAnsi="Arial" w:cs="Arial"/>
          <w:b/>
          <w:bCs/>
          <w:i/>
          <w:iCs/>
          <w:sz w:val="28"/>
          <w:szCs w:val="28"/>
        </w:rPr>
        <w:t>Health Care NSW EA</w:t>
      </w:r>
    </w:p>
    <w:p w14:paraId="726AD58C" w14:textId="0908424E" w:rsidR="00EA1E63" w:rsidRDefault="00F6727D" w:rsidP="002D5C4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 of </w:t>
      </w:r>
      <w:r w:rsidR="00E83A44">
        <w:rPr>
          <w:rFonts w:ascii="Arial" w:hAnsi="Arial" w:cs="Arial"/>
          <w:b/>
          <w:bCs/>
          <w:sz w:val="28"/>
          <w:szCs w:val="28"/>
        </w:rPr>
        <w:t>06</w:t>
      </w:r>
      <w:r w:rsidR="00EA1E63" w:rsidRPr="004C0219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E83A44">
        <w:rPr>
          <w:rFonts w:ascii="Arial" w:hAnsi="Arial" w:cs="Arial"/>
          <w:b/>
          <w:bCs/>
          <w:sz w:val="28"/>
          <w:szCs w:val="28"/>
        </w:rPr>
        <w:t>4</w:t>
      </w:r>
      <w:r w:rsidR="00EA1E63" w:rsidRPr="004C0219"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4FD9530D" w14:textId="77777777" w:rsidR="002D5C45" w:rsidRDefault="002D5C45" w:rsidP="00D74FA2">
      <w:pPr>
        <w:rPr>
          <w:rFonts w:ascii="Arial" w:hAnsi="Arial" w:cs="Arial"/>
          <w:color w:val="FF0000"/>
        </w:rPr>
      </w:pPr>
    </w:p>
    <w:p w14:paraId="3E0502DB" w14:textId="1033C584" w:rsidR="002D5C45" w:rsidRDefault="00150C1F" w:rsidP="00D74FA2">
      <w:pPr>
        <w:rPr>
          <w:rFonts w:ascii="Arial" w:hAnsi="Arial" w:cs="Arial"/>
          <w:i/>
          <w:iCs/>
        </w:rPr>
      </w:pPr>
      <w:r w:rsidRPr="00150C1F">
        <w:rPr>
          <w:rFonts w:ascii="Arial" w:hAnsi="Arial" w:cs="Arial"/>
          <w:color w:val="FF0000"/>
        </w:rPr>
        <w:t xml:space="preserve">NOTE: </w:t>
      </w:r>
      <w:r w:rsidRPr="00150C1F">
        <w:rPr>
          <w:rFonts w:ascii="Arial" w:hAnsi="Arial" w:cs="Arial"/>
          <w:i/>
          <w:iCs/>
        </w:rPr>
        <w:t xml:space="preserve">This is a work-in-progress document. </w:t>
      </w:r>
      <w:r w:rsidR="008B1764">
        <w:rPr>
          <w:rFonts w:ascii="Arial" w:hAnsi="Arial" w:cs="Arial"/>
          <w:i/>
          <w:iCs/>
        </w:rPr>
        <w:t>Dependent upon feedback from HSU members and delegates, some claims below may not appear in the final version, and further claims may be added.</w:t>
      </w:r>
      <w:r w:rsidR="005D472C">
        <w:rPr>
          <w:rFonts w:ascii="Arial" w:hAnsi="Arial" w:cs="Arial"/>
          <w:i/>
          <w:iCs/>
        </w:rPr>
        <w:t xml:space="preserve"> </w:t>
      </w:r>
    </w:p>
    <w:p w14:paraId="2D2D241C" w14:textId="77777777" w:rsidR="00C83D59" w:rsidRDefault="00C83D59" w:rsidP="00D74FA2">
      <w:pPr>
        <w:rPr>
          <w:rFonts w:ascii="Arial" w:hAnsi="Arial" w:cs="Arial"/>
          <w:i/>
          <w:iCs/>
        </w:rPr>
      </w:pPr>
    </w:p>
    <w:p w14:paraId="4C6DA723" w14:textId="1732BCCC" w:rsidR="002F6CEC" w:rsidRPr="00C83D59" w:rsidRDefault="004C558B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Remuneration that values us for the work we do</w:t>
      </w:r>
    </w:p>
    <w:p w14:paraId="35ABA28F" w14:textId="7E90A1BF" w:rsidR="00EC2D6C" w:rsidRPr="00C83D59" w:rsidRDefault="00A65CE0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>Annual wage increase</w:t>
      </w:r>
      <w:r w:rsidR="00E37A1B" w:rsidRPr="00C83D59">
        <w:rPr>
          <w:rFonts w:ascii="Arial" w:hAnsi="Arial" w:cs="Arial"/>
          <w:color w:val="000000" w:themeColor="text1"/>
        </w:rPr>
        <w:t xml:space="preserve">s, </w:t>
      </w:r>
      <w:r w:rsidR="004C558B" w:rsidRPr="00C83D59">
        <w:rPr>
          <w:rFonts w:ascii="Arial" w:hAnsi="Arial" w:cs="Arial"/>
          <w:color w:val="000000" w:themeColor="text1"/>
        </w:rPr>
        <w:t>backdated to December 2022</w:t>
      </w:r>
      <w:r w:rsidR="00C83D59" w:rsidRPr="00C83D59">
        <w:rPr>
          <w:rFonts w:ascii="Arial" w:hAnsi="Arial" w:cs="Arial"/>
          <w:color w:val="000000" w:themeColor="text1"/>
        </w:rPr>
        <w:t>, to mitigate inflation and costs of living pressures</w:t>
      </w:r>
      <w:r w:rsidR="00E83A44">
        <w:rPr>
          <w:rFonts w:ascii="Arial" w:hAnsi="Arial" w:cs="Arial"/>
          <w:color w:val="000000" w:themeColor="text1"/>
        </w:rPr>
        <w:t xml:space="preserve"> [figures TBD]. </w:t>
      </w:r>
    </w:p>
    <w:p w14:paraId="616B7E07" w14:textId="44C780F0" w:rsidR="00111510" w:rsidRPr="00C83D59" w:rsidRDefault="00A65CE0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>E</w:t>
      </w:r>
      <w:r w:rsidR="00111510" w:rsidRPr="00C83D59">
        <w:rPr>
          <w:rFonts w:ascii="Arial" w:hAnsi="Arial" w:cs="Arial"/>
          <w:color w:val="000000" w:themeColor="text1"/>
        </w:rPr>
        <w:t>mployer superannuation contribution</w:t>
      </w:r>
      <w:r w:rsidRPr="00C83D59">
        <w:rPr>
          <w:rFonts w:ascii="Arial" w:hAnsi="Arial" w:cs="Arial"/>
          <w:color w:val="000000" w:themeColor="text1"/>
        </w:rPr>
        <w:t xml:space="preserve"> </w:t>
      </w:r>
      <w:r w:rsidR="006009F2" w:rsidRPr="00C83D59">
        <w:rPr>
          <w:rFonts w:ascii="Arial" w:hAnsi="Arial" w:cs="Arial"/>
          <w:color w:val="000000" w:themeColor="text1"/>
        </w:rPr>
        <w:t xml:space="preserve">to be above </w:t>
      </w:r>
      <w:r w:rsidRPr="00C83D59">
        <w:rPr>
          <w:rFonts w:ascii="Arial" w:hAnsi="Arial" w:cs="Arial"/>
          <w:color w:val="000000" w:themeColor="text1"/>
        </w:rPr>
        <w:t>the legislative guarantee</w:t>
      </w:r>
      <w:r w:rsidR="00111510" w:rsidRPr="00C83D59">
        <w:rPr>
          <w:rFonts w:ascii="Arial" w:hAnsi="Arial" w:cs="Arial"/>
          <w:color w:val="000000" w:themeColor="text1"/>
        </w:rPr>
        <w:t>.</w:t>
      </w:r>
      <w:r w:rsidR="004C558B" w:rsidRPr="00C83D59">
        <w:rPr>
          <w:rFonts w:ascii="Arial" w:hAnsi="Arial" w:cs="Arial"/>
          <w:color w:val="000000" w:themeColor="text1"/>
        </w:rPr>
        <w:t xml:space="preserve"> </w:t>
      </w:r>
    </w:p>
    <w:p w14:paraId="772B8121" w14:textId="7718BEF1" w:rsidR="00E37A1B" w:rsidRPr="00C83D59" w:rsidRDefault="00E37A1B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Increases to </w:t>
      </w:r>
      <w:r w:rsidR="004C558B" w:rsidRPr="00C83D59">
        <w:rPr>
          <w:rFonts w:ascii="Arial" w:hAnsi="Arial" w:cs="Arial"/>
          <w:color w:val="000000" w:themeColor="text1"/>
        </w:rPr>
        <w:t xml:space="preserve">personal and annual </w:t>
      </w:r>
      <w:r w:rsidRPr="00C83D59">
        <w:rPr>
          <w:rFonts w:ascii="Arial" w:hAnsi="Arial" w:cs="Arial"/>
          <w:color w:val="000000" w:themeColor="text1"/>
        </w:rPr>
        <w:t>leave entitlements in view of the ‘endemic’ and community health needs.</w:t>
      </w:r>
      <w:r w:rsidR="004C558B" w:rsidRPr="00C83D59">
        <w:rPr>
          <w:rFonts w:ascii="Arial" w:hAnsi="Arial" w:cs="Arial"/>
          <w:color w:val="000000" w:themeColor="text1"/>
        </w:rPr>
        <w:t xml:space="preserve"> </w:t>
      </w:r>
    </w:p>
    <w:p w14:paraId="6032170C" w14:textId="21CF1BAF" w:rsidR="00AF08BD" w:rsidRPr="00C83D59" w:rsidRDefault="00767025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Work/life balance and career support</w:t>
      </w:r>
    </w:p>
    <w:p w14:paraId="0B2F40C4" w14:textId="3AF88603" w:rsidR="00EC2D6C" w:rsidRPr="00C83D59" w:rsidRDefault="00125F13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Increases to paid parental leave </w:t>
      </w:r>
      <w:r w:rsidR="00AA5395" w:rsidRPr="00C83D59">
        <w:rPr>
          <w:rFonts w:ascii="Arial" w:hAnsi="Arial" w:cs="Arial"/>
          <w:color w:val="000000" w:themeColor="text1"/>
        </w:rPr>
        <w:t>(</w:t>
      </w:r>
      <w:r w:rsidR="004C558B" w:rsidRPr="00C83D59">
        <w:rPr>
          <w:rFonts w:ascii="Arial" w:hAnsi="Arial" w:cs="Arial"/>
          <w:color w:val="000000" w:themeColor="text1"/>
        </w:rPr>
        <w:t>including</w:t>
      </w:r>
      <w:r w:rsidRPr="00C83D59">
        <w:rPr>
          <w:rFonts w:ascii="Arial" w:hAnsi="Arial" w:cs="Arial"/>
          <w:color w:val="000000" w:themeColor="text1"/>
        </w:rPr>
        <w:t xml:space="preserve"> superannuation</w:t>
      </w:r>
      <w:r w:rsidR="004C558B" w:rsidRPr="00C83D59">
        <w:rPr>
          <w:rFonts w:ascii="Arial" w:hAnsi="Arial" w:cs="Arial"/>
          <w:color w:val="000000" w:themeColor="text1"/>
        </w:rPr>
        <w:t xml:space="preserve"> while on leave</w:t>
      </w:r>
      <w:r w:rsidR="00AA5395" w:rsidRPr="00C83D59">
        <w:rPr>
          <w:rFonts w:ascii="Arial" w:hAnsi="Arial" w:cs="Arial"/>
          <w:color w:val="000000" w:themeColor="text1"/>
        </w:rPr>
        <w:t>)</w:t>
      </w:r>
      <w:r w:rsidRPr="00C83D59">
        <w:rPr>
          <w:rFonts w:ascii="Arial" w:hAnsi="Arial" w:cs="Arial"/>
          <w:color w:val="000000" w:themeColor="text1"/>
        </w:rPr>
        <w:t>. Additional</w:t>
      </w:r>
      <w:r w:rsidR="00A85D3D" w:rsidRPr="00C83D59">
        <w:rPr>
          <w:rFonts w:ascii="Arial" w:hAnsi="Arial" w:cs="Arial"/>
          <w:color w:val="000000" w:themeColor="text1"/>
        </w:rPr>
        <w:t xml:space="preserve"> paid leave</w:t>
      </w:r>
      <w:r w:rsidRPr="00C83D59">
        <w:rPr>
          <w:rFonts w:ascii="Arial" w:hAnsi="Arial" w:cs="Arial"/>
          <w:color w:val="000000" w:themeColor="text1"/>
        </w:rPr>
        <w:t xml:space="preserve"> for secondary carer.</w:t>
      </w:r>
      <w:r w:rsidR="004C558B" w:rsidRPr="00C83D59">
        <w:rPr>
          <w:rFonts w:ascii="Arial" w:hAnsi="Arial" w:cs="Arial"/>
          <w:color w:val="000000" w:themeColor="text1"/>
        </w:rPr>
        <w:t xml:space="preserve"> </w:t>
      </w:r>
    </w:p>
    <w:p w14:paraId="22F1B405" w14:textId="66A9A640" w:rsidR="00EC2D6C" w:rsidRPr="00C83D59" w:rsidRDefault="005A5296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>Expansion to Community Services Leave, to include Family eligibility conditions</w:t>
      </w:r>
      <w:r w:rsidR="00EC2D6C" w:rsidRPr="00C83D59">
        <w:rPr>
          <w:rFonts w:ascii="Arial" w:hAnsi="Arial" w:cs="Arial"/>
          <w:color w:val="000000" w:themeColor="text1"/>
        </w:rPr>
        <w:t xml:space="preserve">. </w:t>
      </w:r>
    </w:p>
    <w:p w14:paraId="3C30A7C8" w14:textId="6910CAE2" w:rsidR="00E37A1B" w:rsidRPr="00C83D59" w:rsidRDefault="00E37A1B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Reference to Domestic Violence Leave and clarification of requirements. </w:t>
      </w:r>
    </w:p>
    <w:p w14:paraId="35EF94BE" w14:textId="04AC7854" w:rsidR="00767025" w:rsidRPr="00C83D59" w:rsidRDefault="00767025" w:rsidP="00767025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Paid leave for professional development and training.  </w:t>
      </w:r>
    </w:p>
    <w:p w14:paraId="6A757AB6" w14:textId="35AA8DBD" w:rsidR="00AF08BD" w:rsidRPr="00C83D59" w:rsidRDefault="00AF08BD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A fairer, safer work environment</w:t>
      </w:r>
    </w:p>
    <w:p w14:paraId="186375E1" w14:textId="44922E15" w:rsidR="004712E4" w:rsidRPr="00C83D59" w:rsidRDefault="002F6528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>Consultation about major changes</w:t>
      </w:r>
      <w:r w:rsidR="004712E4" w:rsidRPr="00C83D59">
        <w:rPr>
          <w:rFonts w:ascii="Arial" w:hAnsi="Arial" w:cs="Arial"/>
          <w:color w:val="000000" w:themeColor="text1"/>
        </w:rPr>
        <w:t xml:space="preserve">: include Union notification. </w:t>
      </w:r>
    </w:p>
    <w:p w14:paraId="3F3475AB" w14:textId="67919854" w:rsidR="004712E4" w:rsidRPr="00C83D59" w:rsidRDefault="004712E4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>Dispute resolution: include</w:t>
      </w:r>
      <w:r w:rsidR="007D6BD4" w:rsidRPr="00C83D59">
        <w:rPr>
          <w:rFonts w:ascii="Arial" w:hAnsi="Arial" w:cs="Arial"/>
          <w:color w:val="000000" w:themeColor="text1"/>
        </w:rPr>
        <w:t xml:space="preserve"> clearer</w:t>
      </w:r>
      <w:r w:rsidRPr="00C83D59">
        <w:rPr>
          <w:rFonts w:ascii="Arial" w:hAnsi="Arial" w:cs="Arial"/>
          <w:color w:val="000000" w:themeColor="text1"/>
        </w:rPr>
        <w:t xml:space="preserve"> reference to Union. </w:t>
      </w:r>
    </w:p>
    <w:p w14:paraId="6B0C5CF4" w14:textId="7285DFEF" w:rsidR="002D765C" w:rsidRPr="00C83D59" w:rsidRDefault="000378DA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Better on-call pay and conditions. </w:t>
      </w:r>
    </w:p>
    <w:p w14:paraId="56D07822" w14:textId="2208FB7F" w:rsidR="00E92FAB" w:rsidRPr="00C83D59" w:rsidRDefault="00E92FAB" w:rsidP="00E92FAB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Minimum </w:t>
      </w:r>
      <w:r w:rsidR="001F6281" w:rsidRPr="00C83D59">
        <w:rPr>
          <w:rFonts w:ascii="Arial" w:hAnsi="Arial" w:cs="Arial"/>
          <w:color w:val="000000" w:themeColor="text1"/>
        </w:rPr>
        <w:t>engagement</w:t>
      </w:r>
      <w:r w:rsidRPr="00C83D59">
        <w:rPr>
          <w:rFonts w:ascii="Arial" w:hAnsi="Arial" w:cs="Arial"/>
          <w:color w:val="000000" w:themeColor="text1"/>
        </w:rPr>
        <w:t xml:space="preserve"> pay entitlement of 4 hours or more. </w:t>
      </w:r>
    </w:p>
    <w:p w14:paraId="5810B73E" w14:textId="2D63F39B" w:rsidR="00BE30CD" w:rsidRPr="00C83D59" w:rsidRDefault="00BE30CD" w:rsidP="00400802">
      <w:pPr>
        <w:pStyle w:val="ListParagraph"/>
        <w:numPr>
          <w:ilvl w:val="1"/>
          <w:numId w:val="18"/>
        </w:numPr>
        <w:ind w:hanging="357"/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10-hour minimum break (otherwise allowance/pay) between shifts. </w:t>
      </w:r>
    </w:p>
    <w:p w14:paraId="0C5167A8" w14:textId="24F2262C" w:rsidR="00F6727D" w:rsidRPr="00C83D59" w:rsidRDefault="00AF08BD" w:rsidP="00400802">
      <w:pPr>
        <w:pStyle w:val="ListParagraph"/>
        <w:numPr>
          <w:ilvl w:val="0"/>
          <w:numId w:val="18"/>
        </w:numPr>
        <w:ind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Union </w:t>
      </w:r>
      <w:r w:rsidR="00667E84"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members</w:t>
      </w:r>
      <w:r w:rsid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’ rights to</w:t>
      </w:r>
      <w:r w:rsidR="00667E84" w:rsidRPr="00C83D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3D59">
        <w:rPr>
          <w:rFonts w:ascii="Arial" w:hAnsi="Arial" w:cs="Arial"/>
          <w:b/>
          <w:bCs/>
          <w:color w:val="000000" w:themeColor="text1"/>
          <w:sz w:val="24"/>
          <w:szCs w:val="24"/>
        </w:rPr>
        <w:t>information and education</w:t>
      </w:r>
    </w:p>
    <w:p w14:paraId="627B0D18" w14:textId="1BEDDD04" w:rsidR="00501733" w:rsidRPr="00C83D59" w:rsidRDefault="00501733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Paid leave for </w:t>
      </w:r>
      <w:r w:rsidR="00DE4FE1" w:rsidRPr="00C83D59">
        <w:rPr>
          <w:rFonts w:ascii="Arial" w:hAnsi="Arial" w:cs="Arial"/>
          <w:color w:val="000000" w:themeColor="text1"/>
        </w:rPr>
        <w:t xml:space="preserve">annual </w:t>
      </w:r>
      <w:r w:rsidR="00476896" w:rsidRPr="00C83D59">
        <w:rPr>
          <w:rFonts w:ascii="Arial" w:hAnsi="Arial" w:cs="Arial"/>
          <w:color w:val="000000" w:themeColor="text1"/>
        </w:rPr>
        <w:t>U</w:t>
      </w:r>
      <w:r w:rsidR="00DE4FE1" w:rsidRPr="00C83D59">
        <w:rPr>
          <w:rFonts w:ascii="Arial" w:hAnsi="Arial" w:cs="Arial"/>
          <w:color w:val="000000" w:themeColor="text1"/>
        </w:rPr>
        <w:t xml:space="preserve">nion conference and training. </w:t>
      </w:r>
    </w:p>
    <w:p w14:paraId="643E030E" w14:textId="4B0152A6" w:rsidR="00DE4FE1" w:rsidRPr="00C83D59" w:rsidRDefault="00DE4FE1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Union noticeboard space, including </w:t>
      </w:r>
      <w:r w:rsidR="00476896" w:rsidRPr="00C83D59">
        <w:rPr>
          <w:rFonts w:ascii="Arial" w:hAnsi="Arial" w:cs="Arial"/>
          <w:color w:val="000000" w:themeColor="text1"/>
        </w:rPr>
        <w:t>hard copies</w:t>
      </w:r>
      <w:r w:rsidRPr="00C83D59">
        <w:rPr>
          <w:rFonts w:ascii="Arial" w:hAnsi="Arial" w:cs="Arial"/>
          <w:color w:val="000000" w:themeColor="text1"/>
        </w:rPr>
        <w:t xml:space="preserve"> of the EBA </w:t>
      </w:r>
      <w:r w:rsidR="00476896" w:rsidRPr="00C83D59">
        <w:rPr>
          <w:rFonts w:ascii="Arial" w:hAnsi="Arial" w:cs="Arial"/>
          <w:color w:val="000000" w:themeColor="text1"/>
        </w:rPr>
        <w:t xml:space="preserve">posted. </w:t>
      </w:r>
      <w:r w:rsidRPr="00C83D59">
        <w:rPr>
          <w:rFonts w:ascii="Arial" w:hAnsi="Arial" w:cs="Arial"/>
          <w:color w:val="000000" w:themeColor="text1"/>
        </w:rPr>
        <w:t xml:space="preserve"> </w:t>
      </w:r>
    </w:p>
    <w:p w14:paraId="0D41F0D6" w14:textId="6E85493D" w:rsidR="00BE6880" w:rsidRPr="00C83D59" w:rsidRDefault="00DE4FE1" w:rsidP="00501733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</w:rPr>
      </w:pPr>
      <w:r w:rsidRPr="00C83D59">
        <w:rPr>
          <w:rFonts w:ascii="Arial" w:hAnsi="Arial" w:cs="Arial"/>
          <w:color w:val="000000" w:themeColor="text1"/>
        </w:rPr>
        <w:t xml:space="preserve">Union participation in orientations for new employees. </w:t>
      </w:r>
    </w:p>
    <w:p w14:paraId="00ACA5E2" w14:textId="0F77E344" w:rsidR="00762403" w:rsidRPr="005D0BA0" w:rsidRDefault="004C558B" w:rsidP="005D0BA0">
      <w:pPr>
        <w:pStyle w:val="ListParagraph"/>
        <w:numPr>
          <w:ilvl w:val="1"/>
          <w:numId w:val="18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C83D59">
        <w:rPr>
          <w:rFonts w:ascii="Arial" w:hAnsi="Arial" w:cs="Arial"/>
          <w:color w:val="000000" w:themeColor="text1"/>
        </w:rPr>
        <w:t>Employees’ entitlement to attend a quarterly Union meeting on paid time.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762403" w:rsidRPr="005D0B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D84C" w14:textId="77777777" w:rsidR="003F1E94" w:rsidRDefault="003F1E94" w:rsidP="003F1E94">
      <w:pPr>
        <w:spacing w:after="0" w:line="240" w:lineRule="auto"/>
      </w:pPr>
      <w:r>
        <w:separator/>
      </w:r>
    </w:p>
  </w:endnote>
  <w:endnote w:type="continuationSeparator" w:id="0">
    <w:p w14:paraId="575EB8CD" w14:textId="77777777" w:rsidR="003F1E94" w:rsidRDefault="003F1E94" w:rsidP="003F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78C" w14:textId="77777777" w:rsidR="003F1E94" w:rsidRDefault="003F1E94" w:rsidP="003F1E94">
      <w:pPr>
        <w:spacing w:after="0" w:line="240" w:lineRule="auto"/>
      </w:pPr>
      <w:r>
        <w:separator/>
      </w:r>
    </w:p>
  </w:footnote>
  <w:footnote w:type="continuationSeparator" w:id="0">
    <w:p w14:paraId="7880C7A9" w14:textId="77777777" w:rsidR="003F1E94" w:rsidRDefault="003F1E94" w:rsidP="003F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14D7" w14:textId="172A914A" w:rsidR="006E1B60" w:rsidRDefault="006E1B60" w:rsidP="006E1B60">
    <w:pPr>
      <w:pStyle w:val="Header"/>
      <w:jc w:val="center"/>
    </w:pPr>
    <w:r>
      <w:t>[Without prejudice]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E34"/>
    <w:multiLevelType w:val="hybridMultilevel"/>
    <w:tmpl w:val="A4166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C90"/>
    <w:multiLevelType w:val="hybridMultilevel"/>
    <w:tmpl w:val="78A4C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C75"/>
    <w:multiLevelType w:val="hybridMultilevel"/>
    <w:tmpl w:val="09E61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33E"/>
    <w:multiLevelType w:val="hybridMultilevel"/>
    <w:tmpl w:val="EB50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B56AF"/>
    <w:multiLevelType w:val="hybridMultilevel"/>
    <w:tmpl w:val="7578F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39AE"/>
    <w:multiLevelType w:val="hybridMultilevel"/>
    <w:tmpl w:val="F3EC2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5888"/>
    <w:multiLevelType w:val="hybridMultilevel"/>
    <w:tmpl w:val="34BA0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5770A"/>
    <w:multiLevelType w:val="hybridMultilevel"/>
    <w:tmpl w:val="B90EC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377"/>
    <w:multiLevelType w:val="hybridMultilevel"/>
    <w:tmpl w:val="A2F04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44E7"/>
    <w:multiLevelType w:val="hybridMultilevel"/>
    <w:tmpl w:val="2C08A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E59AF"/>
    <w:multiLevelType w:val="hybridMultilevel"/>
    <w:tmpl w:val="60480E6E"/>
    <w:lvl w:ilvl="0" w:tplc="1C5A2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A6D"/>
    <w:multiLevelType w:val="hybridMultilevel"/>
    <w:tmpl w:val="9E663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2DD8"/>
    <w:multiLevelType w:val="hybridMultilevel"/>
    <w:tmpl w:val="DF405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31A0A"/>
    <w:multiLevelType w:val="hybridMultilevel"/>
    <w:tmpl w:val="7172C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71F5"/>
    <w:multiLevelType w:val="hybridMultilevel"/>
    <w:tmpl w:val="2500C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759A"/>
    <w:multiLevelType w:val="hybridMultilevel"/>
    <w:tmpl w:val="C150C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74CB0"/>
    <w:multiLevelType w:val="hybridMultilevel"/>
    <w:tmpl w:val="90D84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C07"/>
    <w:multiLevelType w:val="hybridMultilevel"/>
    <w:tmpl w:val="F0D0E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9777">
    <w:abstractNumId w:val="3"/>
  </w:num>
  <w:num w:numId="2" w16cid:durableId="865218689">
    <w:abstractNumId w:val="15"/>
  </w:num>
  <w:num w:numId="3" w16cid:durableId="1180703396">
    <w:abstractNumId w:val="8"/>
  </w:num>
  <w:num w:numId="4" w16cid:durableId="1792243347">
    <w:abstractNumId w:val="9"/>
  </w:num>
  <w:num w:numId="5" w16cid:durableId="1700275230">
    <w:abstractNumId w:val="13"/>
  </w:num>
  <w:num w:numId="6" w16cid:durableId="1484010042">
    <w:abstractNumId w:val="4"/>
  </w:num>
  <w:num w:numId="7" w16cid:durableId="1121147689">
    <w:abstractNumId w:val="10"/>
  </w:num>
  <w:num w:numId="8" w16cid:durableId="818500925">
    <w:abstractNumId w:val="12"/>
  </w:num>
  <w:num w:numId="9" w16cid:durableId="326791860">
    <w:abstractNumId w:val="5"/>
  </w:num>
  <w:num w:numId="10" w16cid:durableId="1791431713">
    <w:abstractNumId w:val="14"/>
  </w:num>
  <w:num w:numId="11" w16cid:durableId="902449650">
    <w:abstractNumId w:val="2"/>
  </w:num>
  <w:num w:numId="12" w16cid:durableId="1905528977">
    <w:abstractNumId w:val="6"/>
  </w:num>
  <w:num w:numId="13" w16cid:durableId="935791661">
    <w:abstractNumId w:val="16"/>
  </w:num>
  <w:num w:numId="14" w16cid:durableId="225918062">
    <w:abstractNumId w:val="17"/>
  </w:num>
  <w:num w:numId="15" w16cid:durableId="781261977">
    <w:abstractNumId w:val="11"/>
  </w:num>
  <w:num w:numId="16" w16cid:durableId="2041122664">
    <w:abstractNumId w:val="1"/>
  </w:num>
  <w:num w:numId="17" w16cid:durableId="474303711">
    <w:abstractNumId w:val="7"/>
  </w:num>
  <w:num w:numId="18" w16cid:durableId="160433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07"/>
    <w:rsid w:val="0000208A"/>
    <w:rsid w:val="000056DB"/>
    <w:rsid w:val="000378DA"/>
    <w:rsid w:val="000435A4"/>
    <w:rsid w:val="0005302E"/>
    <w:rsid w:val="000552D8"/>
    <w:rsid w:val="00067F6C"/>
    <w:rsid w:val="000A02BA"/>
    <w:rsid w:val="000A0644"/>
    <w:rsid w:val="000A0EB3"/>
    <w:rsid w:val="000A5E92"/>
    <w:rsid w:val="000B23CD"/>
    <w:rsid w:val="000B47CA"/>
    <w:rsid w:val="000C6698"/>
    <w:rsid w:val="000D690E"/>
    <w:rsid w:val="000F4ABD"/>
    <w:rsid w:val="00111510"/>
    <w:rsid w:val="00123A38"/>
    <w:rsid w:val="00125F13"/>
    <w:rsid w:val="001403F5"/>
    <w:rsid w:val="00150C1F"/>
    <w:rsid w:val="0017278A"/>
    <w:rsid w:val="00181CCB"/>
    <w:rsid w:val="00186A07"/>
    <w:rsid w:val="001B283F"/>
    <w:rsid w:val="001E21B4"/>
    <w:rsid w:val="001E3E66"/>
    <w:rsid w:val="001F307A"/>
    <w:rsid w:val="001F6281"/>
    <w:rsid w:val="00213459"/>
    <w:rsid w:val="002303BC"/>
    <w:rsid w:val="00233930"/>
    <w:rsid w:val="0024020F"/>
    <w:rsid w:val="00244FDE"/>
    <w:rsid w:val="0025013A"/>
    <w:rsid w:val="002615DC"/>
    <w:rsid w:val="00286A8D"/>
    <w:rsid w:val="002A1066"/>
    <w:rsid w:val="002C2284"/>
    <w:rsid w:val="002D291E"/>
    <w:rsid w:val="002D34A1"/>
    <w:rsid w:val="002D5C45"/>
    <w:rsid w:val="002D765C"/>
    <w:rsid w:val="002E47AF"/>
    <w:rsid w:val="002E6AE5"/>
    <w:rsid w:val="002F127E"/>
    <w:rsid w:val="002F6528"/>
    <w:rsid w:val="002F6739"/>
    <w:rsid w:val="002F6CEC"/>
    <w:rsid w:val="00307DD7"/>
    <w:rsid w:val="003218DA"/>
    <w:rsid w:val="00337876"/>
    <w:rsid w:val="0034721F"/>
    <w:rsid w:val="003660D6"/>
    <w:rsid w:val="00375F46"/>
    <w:rsid w:val="00376AE0"/>
    <w:rsid w:val="00380085"/>
    <w:rsid w:val="00387390"/>
    <w:rsid w:val="0039332D"/>
    <w:rsid w:val="003A4307"/>
    <w:rsid w:val="003A7247"/>
    <w:rsid w:val="003A7559"/>
    <w:rsid w:val="003B07D4"/>
    <w:rsid w:val="003B0EC4"/>
    <w:rsid w:val="003B6D96"/>
    <w:rsid w:val="003C3152"/>
    <w:rsid w:val="003F1334"/>
    <w:rsid w:val="003F1E94"/>
    <w:rsid w:val="003F74CC"/>
    <w:rsid w:val="00400802"/>
    <w:rsid w:val="00413286"/>
    <w:rsid w:val="00413477"/>
    <w:rsid w:val="0045265C"/>
    <w:rsid w:val="00464F82"/>
    <w:rsid w:val="004712E4"/>
    <w:rsid w:val="00472AD0"/>
    <w:rsid w:val="004732EC"/>
    <w:rsid w:val="00476896"/>
    <w:rsid w:val="00477EE2"/>
    <w:rsid w:val="0049409C"/>
    <w:rsid w:val="004977E5"/>
    <w:rsid w:val="004B0A45"/>
    <w:rsid w:val="004B5674"/>
    <w:rsid w:val="004C0219"/>
    <w:rsid w:val="004C558B"/>
    <w:rsid w:val="004D4F15"/>
    <w:rsid w:val="004D6B4F"/>
    <w:rsid w:val="004E7151"/>
    <w:rsid w:val="004F3381"/>
    <w:rsid w:val="00500284"/>
    <w:rsid w:val="00501733"/>
    <w:rsid w:val="005041F1"/>
    <w:rsid w:val="0052167A"/>
    <w:rsid w:val="00547649"/>
    <w:rsid w:val="0055175C"/>
    <w:rsid w:val="00570D5B"/>
    <w:rsid w:val="00585147"/>
    <w:rsid w:val="005A5296"/>
    <w:rsid w:val="005B00A5"/>
    <w:rsid w:val="005B2E13"/>
    <w:rsid w:val="005B2E35"/>
    <w:rsid w:val="005B3504"/>
    <w:rsid w:val="005B72FB"/>
    <w:rsid w:val="005B7EE8"/>
    <w:rsid w:val="005D0BA0"/>
    <w:rsid w:val="005D472C"/>
    <w:rsid w:val="005F767F"/>
    <w:rsid w:val="006009F2"/>
    <w:rsid w:val="00622B81"/>
    <w:rsid w:val="00640876"/>
    <w:rsid w:val="006514EB"/>
    <w:rsid w:val="00657316"/>
    <w:rsid w:val="00667E84"/>
    <w:rsid w:val="00670A57"/>
    <w:rsid w:val="006A7781"/>
    <w:rsid w:val="006B69E1"/>
    <w:rsid w:val="006D528A"/>
    <w:rsid w:val="006D59A4"/>
    <w:rsid w:val="006D7130"/>
    <w:rsid w:val="006E1B60"/>
    <w:rsid w:val="006F4172"/>
    <w:rsid w:val="00703E92"/>
    <w:rsid w:val="00735ABC"/>
    <w:rsid w:val="007409FA"/>
    <w:rsid w:val="00750904"/>
    <w:rsid w:val="00755F8B"/>
    <w:rsid w:val="00762403"/>
    <w:rsid w:val="0076383D"/>
    <w:rsid w:val="0076390A"/>
    <w:rsid w:val="00763F04"/>
    <w:rsid w:val="00767025"/>
    <w:rsid w:val="00782055"/>
    <w:rsid w:val="00796E6E"/>
    <w:rsid w:val="007B1A5C"/>
    <w:rsid w:val="007C60D4"/>
    <w:rsid w:val="007D6BD4"/>
    <w:rsid w:val="00816E9B"/>
    <w:rsid w:val="00822538"/>
    <w:rsid w:val="008523A1"/>
    <w:rsid w:val="00852BC8"/>
    <w:rsid w:val="00852F39"/>
    <w:rsid w:val="00881592"/>
    <w:rsid w:val="008866A5"/>
    <w:rsid w:val="008A1EF6"/>
    <w:rsid w:val="008B1764"/>
    <w:rsid w:val="008B79EC"/>
    <w:rsid w:val="008C18AD"/>
    <w:rsid w:val="008D0D54"/>
    <w:rsid w:val="00902462"/>
    <w:rsid w:val="009067BF"/>
    <w:rsid w:val="00911D12"/>
    <w:rsid w:val="0092529F"/>
    <w:rsid w:val="00946959"/>
    <w:rsid w:val="009533CA"/>
    <w:rsid w:val="009541D0"/>
    <w:rsid w:val="00955932"/>
    <w:rsid w:val="009663C5"/>
    <w:rsid w:val="00971083"/>
    <w:rsid w:val="009738C3"/>
    <w:rsid w:val="009B1670"/>
    <w:rsid w:val="009C2612"/>
    <w:rsid w:val="009C2F72"/>
    <w:rsid w:val="009F0563"/>
    <w:rsid w:val="009F3CD5"/>
    <w:rsid w:val="00A13D5F"/>
    <w:rsid w:val="00A2558D"/>
    <w:rsid w:val="00A448F3"/>
    <w:rsid w:val="00A5498A"/>
    <w:rsid w:val="00A60B00"/>
    <w:rsid w:val="00A65CE0"/>
    <w:rsid w:val="00A667DF"/>
    <w:rsid w:val="00A73C6E"/>
    <w:rsid w:val="00A81CD9"/>
    <w:rsid w:val="00A85D3D"/>
    <w:rsid w:val="00AA5395"/>
    <w:rsid w:val="00AA7BE9"/>
    <w:rsid w:val="00AB4BA2"/>
    <w:rsid w:val="00AC1543"/>
    <w:rsid w:val="00AC3408"/>
    <w:rsid w:val="00AC54BE"/>
    <w:rsid w:val="00AD0C66"/>
    <w:rsid w:val="00AD25A9"/>
    <w:rsid w:val="00AF08BD"/>
    <w:rsid w:val="00AF31AB"/>
    <w:rsid w:val="00B0603B"/>
    <w:rsid w:val="00B10CAA"/>
    <w:rsid w:val="00B26C85"/>
    <w:rsid w:val="00B45C96"/>
    <w:rsid w:val="00B536CC"/>
    <w:rsid w:val="00B5558F"/>
    <w:rsid w:val="00B727BF"/>
    <w:rsid w:val="00B8722B"/>
    <w:rsid w:val="00B92D2C"/>
    <w:rsid w:val="00B94BDA"/>
    <w:rsid w:val="00BA2489"/>
    <w:rsid w:val="00BB40A9"/>
    <w:rsid w:val="00BB7A2F"/>
    <w:rsid w:val="00BE077B"/>
    <w:rsid w:val="00BE2E9F"/>
    <w:rsid w:val="00BE30CD"/>
    <w:rsid w:val="00BE3771"/>
    <w:rsid w:val="00BE6880"/>
    <w:rsid w:val="00C02DC6"/>
    <w:rsid w:val="00C0343D"/>
    <w:rsid w:val="00C04839"/>
    <w:rsid w:val="00C05CF0"/>
    <w:rsid w:val="00C11051"/>
    <w:rsid w:val="00C236BF"/>
    <w:rsid w:val="00C36545"/>
    <w:rsid w:val="00C36C51"/>
    <w:rsid w:val="00C52B30"/>
    <w:rsid w:val="00C54FE1"/>
    <w:rsid w:val="00C65CDA"/>
    <w:rsid w:val="00C83D59"/>
    <w:rsid w:val="00C91923"/>
    <w:rsid w:val="00CC33FE"/>
    <w:rsid w:val="00CC717E"/>
    <w:rsid w:val="00CF225F"/>
    <w:rsid w:val="00CF7279"/>
    <w:rsid w:val="00D012C9"/>
    <w:rsid w:val="00D25C06"/>
    <w:rsid w:val="00D35A74"/>
    <w:rsid w:val="00D71DF2"/>
    <w:rsid w:val="00D71FB7"/>
    <w:rsid w:val="00D7266B"/>
    <w:rsid w:val="00D73143"/>
    <w:rsid w:val="00D74FA2"/>
    <w:rsid w:val="00D86B13"/>
    <w:rsid w:val="00D907C4"/>
    <w:rsid w:val="00DA457F"/>
    <w:rsid w:val="00DD0BC3"/>
    <w:rsid w:val="00DE02D5"/>
    <w:rsid w:val="00DE35BB"/>
    <w:rsid w:val="00DE4FE1"/>
    <w:rsid w:val="00E1264C"/>
    <w:rsid w:val="00E271AD"/>
    <w:rsid w:val="00E37A1B"/>
    <w:rsid w:val="00E55916"/>
    <w:rsid w:val="00E77BE4"/>
    <w:rsid w:val="00E83A44"/>
    <w:rsid w:val="00E92FAB"/>
    <w:rsid w:val="00E96A79"/>
    <w:rsid w:val="00E96E3A"/>
    <w:rsid w:val="00EA1AD4"/>
    <w:rsid w:val="00EA1E63"/>
    <w:rsid w:val="00EA3FF2"/>
    <w:rsid w:val="00EC1664"/>
    <w:rsid w:val="00EC2D6C"/>
    <w:rsid w:val="00EC5B19"/>
    <w:rsid w:val="00ED36BD"/>
    <w:rsid w:val="00F1562E"/>
    <w:rsid w:val="00F32020"/>
    <w:rsid w:val="00F43BB6"/>
    <w:rsid w:val="00F5757D"/>
    <w:rsid w:val="00F653A3"/>
    <w:rsid w:val="00F6727D"/>
    <w:rsid w:val="00F80C01"/>
    <w:rsid w:val="00F83EC0"/>
    <w:rsid w:val="00F85A9A"/>
    <w:rsid w:val="00FC47CF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AFAB"/>
  <w15:chartTrackingRefBased/>
  <w15:docId w15:val="{912D501F-7A6C-4A4D-AE72-F0F8EFD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94"/>
  </w:style>
  <w:style w:type="paragraph" w:styleId="Footer">
    <w:name w:val="footer"/>
    <w:basedOn w:val="Normal"/>
    <w:link w:val="FooterChar"/>
    <w:uiPriority w:val="99"/>
    <w:unhideWhenUsed/>
    <w:rsid w:val="003F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94"/>
  </w:style>
  <w:style w:type="character" w:styleId="Hyperlink">
    <w:name w:val="Hyperlink"/>
    <w:uiPriority w:val="99"/>
    <w:unhideWhenUsed/>
    <w:rsid w:val="00BB40A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B40A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C57A-8944-4463-983F-0ADB2A5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Hariman</dc:creator>
  <cp:keywords/>
  <dc:description/>
  <cp:lastModifiedBy>Johann Hariman</cp:lastModifiedBy>
  <cp:revision>37</cp:revision>
  <dcterms:created xsi:type="dcterms:W3CDTF">2023-03-22T02:49:00Z</dcterms:created>
  <dcterms:modified xsi:type="dcterms:W3CDTF">2023-04-06T04:19:00Z</dcterms:modified>
</cp:coreProperties>
</file>