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B9156" w14:textId="77777777" w:rsidR="00D04F1B" w:rsidRPr="00E81E70" w:rsidRDefault="00D04F1B" w:rsidP="00D04F1B">
      <w:pPr>
        <w:rPr>
          <w:b/>
          <w:bCs/>
          <w:sz w:val="44"/>
          <w:szCs w:val="44"/>
        </w:rPr>
      </w:pPr>
      <w:bookmarkStart w:id="0" w:name="_Toc389131241"/>
      <w:bookmarkStart w:id="1" w:name="_Toc389473036"/>
      <w:bookmarkStart w:id="2" w:name="_Toc389473185"/>
      <w:bookmarkStart w:id="3" w:name="_Toc389473272"/>
      <w:bookmarkStart w:id="4" w:name="_Toc392770343"/>
      <w:r w:rsidRPr="00E81E70">
        <w:rPr>
          <w:b/>
          <w:bCs/>
          <w:sz w:val="44"/>
          <w:szCs w:val="44"/>
        </w:rPr>
        <w:t>Canberra Health Services</w:t>
      </w:r>
    </w:p>
    <w:bookmarkEnd w:id="0"/>
    <w:bookmarkEnd w:id="1"/>
    <w:bookmarkEnd w:id="2"/>
    <w:bookmarkEnd w:id="3"/>
    <w:bookmarkEnd w:id="4"/>
    <w:p w14:paraId="4D335327" w14:textId="77777777" w:rsidR="00D04F1B" w:rsidRPr="00931B93" w:rsidRDefault="00D04F1B" w:rsidP="00D04F1B">
      <w:pPr>
        <w:rPr>
          <w:rFonts w:cs="Arial"/>
          <w:b/>
          <w:i/>
          <w:sz w:val="28"/>
          <w:szCs w:val="44"/>
        </w:rPr>
      </w:pPr>
      <w:r w:rsidRPr="00EF02B0">
        <w:rPr>
          <w:rFonts w:cs="Arial"/>
          <w:b/>
          <w:sz w:val="44"/>
          <w:szCs w:val="44"/>
        </w:rPr>
        <w:t>Procedure</w:t>
      </w:r>
      <w:r>
        <w:rPr>
          <w:rFonts w:cs="Arial"/>
          <w:b/>
          <w:sz w:val="44"/>
          <w:szCs w:val="44"/>
        </w:rPr>
        <w:t xml:space="preserve"> </w:t>
      </w:r>
    </w:p>
    <w:p w14:paraId="4509E0E0" w14:textId="7E75618E" w:rsidR="00D04F1B" w:rsidRPr="006A3770" w:rsidRDefault="009A1BC2" w:rsidP="00D04F1B">
      <w:pPr>
        <w:rPr>
          <w:rFonts w:cs="Arial"/>
          <w:b/>
          <w:i/>
          <w:sz w:val="36"/>
          <w:szCs w:val="36"/>
        </w:rPr>
      </w:pPr>
      <w:r>
        <w:rPr>
          <w:rFonts w:cs="Arial"/>
          <w:b/>
          <w:sz w:val="36"/>
          <w:szCs w:val="36"/>
        </w:rPr>
        <w:t xml:space="preserve">Mental Health Inpatient Services Ligature Use, Response, Management and Audit Tool </w:t>
      </w:r>
      <w:r w:rsidR="009E200F">
        <w:rPr>
          <w:rFonts w:cs="Arial"/>
          <w:b/>
          <w:sz w:val="36"/>
          <w:szCs w:val="36"/>
        </w:rPr>
        <w:t>Procedure</w:t>
      </w:r>
      <w:r>
        <w:rPr>
          <w:rFonts w:cs="Arial"/>
          <w:b/>
          <w:sz w:val="36"/>
          <w:szCs w:val="36"/>
        </w:rPr>
        <w:t>.</w:t>
      </w:r>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7D25D7F6" w14:textId="77777777" w:rsidTr="00C4448D">
        <w:trPr>
          <w:cantSplit/>
          <w:trHeight w:val="285"/>
        </w:trPr>
        <w:tc>
          <w:tcPr>
            <w:tcW w:w="9158" w:type="dxa"/>
            <w:shd w:val="clear" w:color="auto" w:fill="A6A6A6" w:themeFill="background1" w:themeFillShade="A6"/>
          </w:tcPr>
          <w:p w14:paraId="2704C5D2" w14:textId="77777777" w:rsidR="00D04F1B" w:rsidRPr="00CD1C0E" w:rsidRDefault="00D04F1B" w:rsidP="00C4448D">
            <w:pPr>
              <w:pStyle w:val="Heading1"/>
            </w:pPr>
            <w:bookmarkStart w:id="5" w:name="_Toc389473273"/>
            <w:bookmarkStart w:id="6" w:name="Contents"/>
            <w:bookmarkStart w:id="7" w:name="_Toc94184077"/>
            <w:bookmarkStart w:id="8" w:name="_Toc170378679"/>
            <w:bookmarkStart w:id="9" w:name="_Toc174090695"/>
            <w:r w:rsidRPr="00CD1C0E">
              <w:t>Contents</w:t>
            </w:r>
            <w:bookmarkEnd w:id="5"/>
            <w:bookmarkEnd w:id="6"/>
            <w:bookmarkEnd w:id="7"/>
            <w:bookmarkEnd w:id="8"/>
            <w:bookmarkEnd w:id="9"/>
          </w:p>
        </w:tc>
      </w:tr>
    </w:tbl>
    <w:sdt>
      <w:sdtPr>
        <w:rPr>
          <w:rFonts w:ascii="Calibri" w:eastAsia="Times New Roman" w:hAnsi="Calibri" w:cs="Times New Roman"/>
          <w:color w:val="auto"/>
          <w:sz w:val="24"/>
          <w:szCs w:val="20"/>
          <w:lang w:val="en-AU"/>
        </w:rPr>
        <w:id w:val="105856746"/>
        <w:docPartObj>
          <w:docPartGallery w:val="Table of Contents"/>
          <w:docPartUnique/>
        </w:docPartObj>
      </w:sdtPr>
      <w:sdtEndPr>
        <w:rPr>
          <w:b/>
          <w:bCs/>
          <w:noProof/>
        </w:rPr>
      </w:sdtEndPr>
      <w:sdtContent>
        <w:p w14:paraId="4FEC16E1" w14:textId="1AC57E96" w:rsidR="00BF33D3" w:rsidRDefault="00BF33D3">
          <w:pPr>
            <w:pStyle w:val="TOCHeading"/>
          </w:pPr>
        </w:p>
        <w:p w14:paraId="3406CD21" w14:textId="7F0F4345" w:rsidR="00371C61" w:rsidRDefault="00BF33D3">
          <w:pPr>
            <w:pStyle w:val="TOC1"/>
            <w:tabs>
              <w:tab w:val="right" w:leader="dot" w:pos="9060"/>
            </w:tabs>
            <w:rPr>
              <w:rFonts w:eastAsiaTheme="minorEastAsia"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74090695" w:history="1">
            <w:r w:rsidR="00371C61" w:rsidRPr="008A6FB0">
              <w:rPr>
                <w:rStyle w:val="Hyperlink"/>
                <w:noProof/>
              </w:rPr>
              <w:t>Contents</w:t>
            </w:r>
            <w:r w:rsidR="00371C61">
              <w:rPr>
                <w:noProof/>
                <w:webHidden/>
              </w:rPr>
              <w:tab/>
            </w:r>
            <w:r w:rsidR="00371C61">
              <w:rPr>
                <w:noProof/>
                <w:webHidden/>
              </w:rPr>
              <w:fldChar w:fldCharType="begin"/>
            </w:r>
            <w:r w:rsidR="00371C61">
              <w:rPr>
                <w:noProof/>
                <w:webHidden/>
              </w:rPr>
              <w:instrText xml:space="preserve"> PAGEREF _Toc174090695 \h </w:instrText>
            </w:r>
            <w:r w:rsidR="00371C61">
              <w:rPr>
                <w:noProof/>
                <w:webHidden/>
              </w:rPr>
            </w:r>
            <w:r w:rsidR="00371C61">
              <w:rPr>
                <w:noProof/>
                <w:webHidden/>
              </w:rPr>
              <w:fldChar w:fldCharType="separate"/>
            </w:r>
            <w:r w:rsidR="00371C61">
              <w:rPr>
                <w:noProof/>
                <w:webHidden/>
              </w:rPr>
              <w:t>1</w:t>
            </w:r>
            <w:r w:rsidR="00371C61">
              <w:rPr>
                <w:noProof/>
                <w:webHidden/>
              </w:rPr>
              <w:fldChar w:fldCharType="end"/>
            </w:r>
          </w:hyperlink>
        </w:p>
        <w:p w14:paraId="03F82D3B" w14:textId="3DF7EA8E"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696" w:history="1">
            <w:r w:rsidRPr="008A6FB0">
              <w:rPr>
                <w:rStyle w:val="Hyperlink"/>
                <w:noProof/>
              </w:rPr>
              <w:t>Purpose</w:t>
            </w:r>
            <w:r>
              <w:rPr>
                <w:noProof/>
                <w:webHidden/>
              </w:rPr>
              <w:tab/>
            </w:r>
            <w:r>
              <w:rPr>
                <w:noProof/>
                <w:webHidden/>
              </w:rPr>
              <w:fldChar w:fldCharType="begin"/>
            </w:r>
            <w:r>
              <w:rPr>
                <w:noProof/>
                <w:webHidden/>
              </w:rPr>
              <w:instrText xml:space="preserve"> PAGEREF _Toc174090696 \h </w:instrText>
            </w:r>
            <w:r>
              <w:rPr>
                <w:noProof/>
                <w:webHidden/>
              </w:rPr>
            </w:r>
            <w:r>
              <w:rPr>
                <w:noProof/>
                <w:webHidden/>
              </w:rPr>
              <w:fldChar w:fldCharType="separate"/>
            </w:r>
            <w:r>
              <w:rPr>
                <w:noProof/>
                <w:webHidden/>
              </w:rPr>
              <w:t>2</w:t>
            </w:r>
            <w:r>
              <w:rPr>
                <w:noProof/>
                <w:webHidden/>
              </w:rPr>
              <w:fldChar w:fldCharType="end"/>
            </w:r>
          </w:hyperlink>
        </w:p>
        <w:p w14:paraId="62EBD36C" w14:textId="7EFBDFEA"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697" w:history="1">
            <w:r w:rsidRPr="008A6FB0">
              <w:rPr>
                <w:rStyle w:val="Hyperlink"/>
                <w:noProof/>
              </w:rPr>
              <w:t>National Safety and Quality Health Service Standards</w:t>
            </w:r>
            <w:r>
              <w:rPr>
                <w:noProof/>
                <w:webHidden/>
              </w:rPr>
              <w:tab/>
            </w:r>
            <w:r>
              <w:rPr>
                <w:noProof/>
                <w:webHidden/>
              </w:rPr>
              <w:fldChar w:fldCharType="begin"/>
            </w:r>
            <w:r>
              <w:rPr>
                <w:noProof/>
                <w:webHidden/>
              </w:rPr>
              <w:instrText xml:space="preserve"> PAGEREF _Toc174090697 \h </w:instrText>
            </w:r>
            <w:r>
              <w:rPr>
                <w:noProof/>
                <w:webHidden/>
              </w:rPr>
            </w:r>
            <w:r>
              <w:rPr>
                <w:noProof/>
                <w:webHidden/>
              </w:rPr>
              <w:fldChar w:fldCharType="separate"/>
            </w:r>
            <w:r>
              <w:rPr>
                <w:noProof/>
                <w:webHidden/>
              </w:rPr>
              <w:t>3</w:t>
            </w:r>
            <w:r>
              <w:rPr>
                <w:noProof/>
                <w:webHidden/>
              </w:rPr>
              <w:fldChar w:fldCharType="end"/>
            </w:r>
          </w:hyperlink>
        </w:p>
        <w:p w14:paraId="0C1ACFC6" w14:textId="20C00A30"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698" w:history="1">
            <w:r w:rsidRPr="008A6FB0">
              <w:rPr>
                <w:rStyle w:val="Hyperlink"/>
                <w:noProof/>
              </w:rPr>
              <w:t>Procedure Scope</w:t>
            </w:r>
            <w:r>
              <w:rPr>
                <w:noProof/>
                <w:webHidden/>
              </w:rPr>
              <w:tab/>
            </w:r>
            <w:r>
              <w:rPr>
                <w:noProof/>
                <w:webHidden/>
              </w:rPr>
              <w:fldChar w:fldCharType="begin"/>
            </w:r>
            <w:r>
              <w:rPr>
                <w:noProof/>
                <w:webHidden/>
              </w:rPr>
              <w:instrText xml:space="preserve"> PAGEREF _Toc174090698 \h </w:instrText>
            </w:r>
            <w:r>
              <w:rPr>
                <w:noProof/>
                <w:webHidden/>
              </w:rPr>
            </w:r>
            <w:r>
              <w:rPr>
                <w:noProof/>
                <w:webHidden/>
              </w:rPr>
              <w:fldChar w:fldCharType="separate"/>
            </w:r>
            <w:r>
              <w:rPr>
                <w:noProof/>
                <w:webHidden/>
              </w:rPr>
              <w:t>4</w:t>
            </w:r>
            <w:r>
              <w:rPr>
                <w:noProof/>
                <w:webHidden/>
              </w:rPr>
              <w:fldChar w:fldCharType="end"/>
            </w:r>
          </w:hyperlink>
        </w:p>
        <w:p w14:paraId="7BA183DE" w14:textId="7EA86D72"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699" w:history="1">
            <w:r w:rsidRPr="008A6FB0">
              <w:rPr>
                <w:rStyle w:val="Hyperlink"/>
                <w:noProof/>
              </w:rPr>
              <w:t>Roles and Responsibilities</w:t>
            </w:r>
            <w:r>
              <w:rPr>
                <w:noProof/>
                <w:webHidden/>
              </w:rPr>
              <w:tab/>
            </w:r>
            <w:r>
              <w:rPr>
                <w:noProof/>
                <w:webHidden/>
              </w:rPr>
              <w:fldChar w:fldCharType="begin"/>
            </w:r>
            <w:r>
              <w:rPr>
                <w:noProof/>
                <w:webHidden/>
              </w:rPr>
              <w:instrText xml:space="preserve"> PAGEREF _Toc174090699 \h </w:instrText>
            </w:r>
            <w:r>
              <w:rPr>
                <w:noProof/>
                <w:webHidden/>
              </w:rPr>
            </w:r>
            <w:r>
              <w:rPr>
                <w:noProof/>
                <w:webHidden/>
              </w:rPr>
              <w:fldChar w:fldCharType="separate"/>
            </w:r>
            <w:r>
              <w:rPr>
                <w:noProof/>
                <w:webHidden/>
              </w:rPr>
              <w:t>5</w:t>
            </w:r>
            <w:r>
              <w:rPr>
                <w:noProof/>
                <w:webHidden/>
              </w:rPr>
              <w:fldChar w:fldCharType="end"/>
            </w:r>
          </w:hyperlink>
        </w:p>
        <w:p w14:paraId="7E4CCA8A" w14:textId="10023867"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0" w:history="1">
            <w:r w:rsidRPr="008A6FB0">
              <w:rPr>
                <w:rStyle w:val="Hyperlink"/>
                <w:noProof/>
              </w:rPr>
              <w:t>Self Harm by Ligature</w:t>
            </w:r>
            <w:r>
              <w:rPr>
                <w:noProof/>
                <w:webHidden/>
              </w:rPr>
              <w:tab/>
            </w:r>
            <w:r>
              <w:rPr>
                <w:noProof/>
                <w:webHidden/>
              </w:rPr>
              <w:fldChar w:fldCharType="begin"/>
            </w:r>
            <w:r>
              <w:rPr>
                <w:noProof/>
                <w:webHidden/>
              </w:rPr>
              <w:instrText xml:space="preserve"> PAGEREF _Toc174090700 \h </w:instrText>
            </w:r>
            <w:r>
              <w:rPr>
                <w:noProof/>
                <w:webHidden/>
              </w:rPr>
            </w:r>
            <w:r>
              <w:rPr>
                <w:noProof/>
                <w:webHidden/>
              </w:rPr>
              <w:fldChar w:fldCharType="separate"/>
            </w:r>
            <w:r>
              <w:rPr>
                <w:noProof/>
                <w:webHidden/>
              </w:rPr>
              <w:t>6</w:t>
            </w:r>
            <w:r>
              <w:rPr>
                <w:noProof/>
                <w:webHidden/>
              </w:rPr>
              <w:fldChar w:fldCharType="end"/>
            </w:r>
          </w:hyperlink>
        </w:p>
        <w:p w14:paraId="630309BD" w14:textId="2A08B09D"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1" w:history="1">
            <w:r w:rsidRPr="008A6FB0">
              <w:rPr>
                <w:rStyle w:val="Hyperlink"/>
                <w:noProof/>
              </w:rPr>
              <w:t>Responding to a Ligature Incident</w:t>
            </w:r>
            <w:r>
              <w:rPr>
                <w:noProof/>
                <w:webHidden/>
              </w:rPr>
              <w:tab/>
            </w:r>
            <w:r>
              <w:rPr>
                <w:noProof/>
                <w:webHidden/>
              </w:rPr>
              <w:fldChar w:fldCharType="begin"/>
            </w:r>
            <w:r>
              <w:rPr>
                <w:noProof/>
                <w:webHidden/>
              </w:rPr>
              <w:instrText xml:space="preserve"> PAGEREF _Toc174090701 \h </w:instrText>
            </w:r>
            <w:r>
              <w:rPr>
                <w:noProof/>
                <w:webHidden/>
              </w:rPr>
            </w:r>
            <w:r>
              <w:rPr>
                <w:noProof/>
                <w:webHidden/>
              </w:rPr>
              <w:fldChar w:fldCharType="separate"/>
            </w:r>
            <w:r>
              <w:rPr>
                <w:noProof/>
                <w:webHidden/>
              </w:rPr>
              <w:t>8</w:t>
            </w:r>
            <w:r>
              <w:rPr>
                <w:noProof/>
                <w:webHidden/>
              </w:rPr>
              <w:fldChar w:fldCharType="end"/>
            </w:r>
          </w:hyperlink>
        </w:p>
        <w:p w14:paraId="06999060" w14:textId="5D953863"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2" w:history="1">
            <w:r w:rsidRPr="008A6FB0">
              <w:rPr>
                <w:rStyle w:val="Hyperlink"/>
                <w:noProof/>
              </w:rPr>
              <w:t>Management of Ligature Incidents in Mental Health Inpatient Services</w:t>
            </w:r>
            <w:r>
              <w:rPr>
                <w:noProof/>
                <w:webHidden/>
              </w:rPr>
              <w:tab/>
            </w:r>
            <w:r>
              <w:rPr>
                <w:noProof/>
                <w:webHidden/>
              </w:rPr>
              <w:fldChar w:fldCharType="begin"/>
            </w:r>
            <w:r>
              <w:rPr>
                <w:noProof/>
                <w:webHidden/>
              </w:rPr>
              <w:instrText xml:space="preserve"> PAGEREF _Toc174090702 \h </w:instrText>
            </w:r>
            <w:r>
              <w:rPr>
                <w:noProof/>
                <w:webHidden/>
              </w:rPr>
            </w:r>
            <w:r>
              <w:rPr>
                <w:noProof/>
                <w:webHidden/>
              </w:rPr>
              <w:fldChar w:fldCharType="separate"/>
            </w:r>
            <w:r>
              <w:rPr>
                <w:noProof/>
                <w:webHidden/>
              </w:rPr>
              <w:t>9</w:t>
            </w:r>
            <w:r>
              <w:rPr>
                <w:noProof/>
                <w:webHidden/>
              </w:rPr>
              <w:fldChar w:fldCharType="end"/>
            </w:r>
          </w:hyperlink>
        </w:p>
        <w:p w14:paraId="4C4457E4" w14:textId="494968C8"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3" w:history="1">
            <w:r w:rsidRPr="008A6FB0">
              <w:rPr>
                <w:rStyle w:val="Hyperlink"/>
                <w:noProof/>
              </w:rPr>
              <w:t>Post Ligature Incident Management</w:t>
            </w:r>
            <w:r>
              <w:rPr>
                <w:noProof/>
                <w:webHidden/>
              </w:rPr>
              <w:tab/>
            </w:r>
            <w:r>
              <w:rPr>
                <w:noProof/>
                <w:webHidden/>
              </w:rPr>
              <w:fldChar w:fldCharType="begin"/>
            </w:r>
            <w:r>
              <w:rPr>
                <w:noProof/>
                <w:webHidden/>
              </w:rPr>
              <w:instrText xml:space="preserve"> PAGEREF _Toc174090703 \h </w:instrText>
            </w:r>
            <w:r>
              <w:rPr>
                <w:noProof/>
                <w:webHidden/>
              </w:rPr>
            </w:r>
            <w:r>
              <w:rPr>
                <w:noProof/>
                <w:webHidden/>
              </w:rPr>
              <w:fldChar w:fldCharType="separate"/>
            </w:r>
            <w:r>
              <w:rPr>
                <w:noProof/>
                <w:webHidden/>
              </w:rPr>
              <w:t>11</w:t>
            </w:r>
            <w:r>
              <w:rPr>
                <w:noProof/>
                <w:webHidden/>
              </w:rPr>
              <w:fldChar w:fldCharType="end"/>
            </w:r>
          </w:hyperlink>
        </w:p>
        <w:p w14:paraId="74EC9553" w14:textId="3F1B9439"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4" w:history="1">
            <w:r w:rsidRPr="008A6FB0">
              <w:rPr>
                <w:rStyle w:val="Hyperlink"/>
                <w:noProof/>
              </w:rPr>
              <w:t>Storing, Checking and Disposal of Ligature Cutters</w:t>
            </w:r>
            <w:r>
              <w:rPr>
                <w:noProof/>
                <w:webHidden/>
              </w:rPr>
              <w:tab/>
            </w:r>
            <w:r>
              <w:rPr>
                <w:noProof/>
                <w:webHidden/>
              </w:rPr>
              <w:fldChar w:fldCharType="begin"/>
            </w:r>
            <w:r>
              <w:rPr>
                <w:noProof/>
                <w:webHidden/>
              </w:rPr>
              <w:instrText xml:space="preserve"> PAGEREF _Toc174090704 \h </w:instrText>
            </w:r>
            <w:r>
              <w:rPr>
                <w:noProof/>
                <w:webHidden/>
              </w:rPr>
            </w:r>
            <w:r>
              <w:rPr>
                <w:noProof/>
                <w:webHidden/>
              </w:rPr>
              <w:fldChar w:fldCharType="separate"/>
            </w:r>
            <w:r>
              <w:rPr>
                <w:noProof/>
                <w:webHidden/>
              </w:rPr>
              <w:t>12</w:t>
            </w:r>
            <w:r>
              <w:rPr>
                <w:noProof/>
                <w:webHidden/>
              </w:rPr>
              <w:fldChar w:fldCharType="end"/>
            </w:r>
          </w:hyperlink>
        </w:p>
        <w:p w14:paraId="332986A4" w14:textId="393FE2E0"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5" w:history="1">
            <w:r w:rsidRPr="008A6FB0">
              <w:rPr>
                <w:rStyle w:val="Hyperlink"/>
                <w:noProof/>
              </w:rPr>
              <w:t>Ligature Risk Auditing Process</w:t>
            </w:r>
            <w:r>
              <w:rPr>
                <w:noProof/>
                <w:webHidden/>
              </w:rPr>
              <w:tab/>
            </w:r>
            <w:r>
              <w:rPr>
                <w:noProof/>
                <w:webHidden/>
              </w:rPr>
              <w:fldChar w:fldCharType="begin"/>
            </w:r>
            <w:r>
              <w:rPr>
                <w:noProof/>
                <w:webHidden/>
              </w:rPr>
              <w:instrText xml:space="preserve"> PAGEREF _Toc174090705 \h </w:instrText>
            </w:r>
            <w:r>
              <w:rPr>
                <w:noProof/>
                <w:webHidden/>
              </w:rPr>
            </w:r>
            <w:r>
              <w:rPr>
                <w:noProof/>
                <w:webHidden/>
              </w:rPr>
              <w:fldChar w:fldCharType="separate"/>
            </w:r>
            <w:r>
              <w:rPr>
                <w:noProof/>
                <w:webHidden/>
              </w:rPr>
              <w:t>13</w:t>
            </w:r>
            <w:r>
              <w:rPr>
                <w:noProof/>
                <w:webHidden/>
              </w:rPr>
              <w:fldChar w:fldCharType="end"/>
            </w:r>
          </w:hyperlink>
        </w:p>
        <w:p w14:paraId="5B1F1439" w14:textId="7C102B2B"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6" w:history="1">
            <w:r w:rsidRPr="008A6FB0">
              <w:rPr>
                <w:rStyle w:val="Hyperlink"/>
                <w:noProof/>
              </w:rPr>
              <w:t>Applying the Ligature Risks Audit Tool</w:t>
            </w:r>
            <w:r>
              <w:rPr>
                <w:noProof/>
                <w:webHidden/>
              </w:rPr>
              <w:tab/>
            </w:r>
            <w:r>
              <w:rPr>
                <w:noProof/>
                <w:webHidden/>
              </w:rPr>
              <w:fldChar w:fldCharType="begin"/>
            </w:r>
            <w:r>
              <w:rPr>
                <w:noProof/>
                <w:webHidden/>
              </w:rPr>
              <w:instrText xml:space="preserve"> PAGEREF _Toc174090706 \h </w:instrText>
            </w:r>
            <w:r>
              <w:rPr>
                <w:noProof/>
                <w:webHidden/>
              </w:rPr>
            </w:r>
            <w:r>
              <w:rPr>
                <w:noProof/>
                <w:webHidden/>
              </w:rPr>
              <w:fldChar w:fldCharType="separate"/>
            </w:r>
            <w:r>
              <w:rPr>
                <w:noProof/>
                <w:webHidden/>
              </w:rPr>
              <w:t>14</w:t>
            </w:r>
            <w:r>
              <w:rPr>
                <w:noProof/>
                <w:webHidden/>
              </w:rPr>
              <w:fldChar w:fldCharType="end"/>
            </w:r>
          </w:hyperlink>
        </w:p>
        <w:p w14:paraId="5257B5F5" w14:textId="3A3FDC20" w:rsidR="00371C61" w:rsidRDefault="00371C61">
          <w:pPr>
            <w:pStyle w:val="TOC2"/>
            <w:tabs>
              <w:tab w:val="right" w:leader="dot" w:pos="9060"/>
            </w:tabs>
            <w:rPr>
              <w:rFonts w:eastAsiaTheme="minorEastAsia" w:cstheme="minorBidi"/>
              <w:noProof/>
              <w:kern w:val="2"/>
              <w:sz w:val="22"/>
              <w:szCs w:val="22"/>
              <w:lang w:eastAsia="en-AU"/>
              <w14:ligatures w14:val="standardContextual"/>
            </w:rPr>
          </w:pPr>
          <w:hyperlink w:anchor="_Toc174090707" w:history="1">
            <w:r w:rsidRPr="008A6FB0">
              <w:rPr>
                <w:rStyle w:val="Hyperlink"/>
                <w:noProof/>
              </w:rPr>
              <w:t>High Risk Ligature Points</w:t>
            </w:r>
            <w:r>
              <w:rPr>
                <w:noProof/>
                <w:webHidden/>
              </w:rPr>
              <w:tab/>
            </w:r>
            <w:r>
              <w:rPr>
                <w:noProof/>
                <w:webHidden/>
              </w:rPr>
              <w:fldChar w:fldCharType="begin"/>
            </w:r>
            <w:r>
              <w:rPr>
                <w:noProof/>
                <w:webHidden/>
              </w:rPr>
              <w:instrText xml:space="preserve"> PAGEREF _Toc174090707 \h </w:instrText>
            </w:r>
            <w:r>
              <w:rPr>
                <w:noProof/>
                <w:webHidden/>
              </w:rPr>
            </w:r>
            <w:r>
              <w:rPr>
                <w:noProof/>
                <w:webHidden/>
              </w:rPr>
              <w:fldChar w:fldCharType="separate"/>
            </w:r>
            <w:r>
              <w:rPr>
                <w:noProof/>
                <w:webHidden/>
              </w:rPr>
              <w:t>16</w:t>
            </w:r>
            <w:r>
              <w:rPr>
                <w:noProof/>
                <w:webHidden/>
              </w:rPr>
              <w:fldChar w:fldCharType="end"/>
            </w:r>
          </w:hyperlink>
        </w:p>
        <w:p w14:paraId="09EC5D63" w14:textId="1E345628" w:rsidR="00371C61" w:rsidRDefault="00371C61">
          <w:pPr>
            <w:pStyle w:val="TOC2"/>
            <w:tabs>
              <w:tab w:val="right" w:leader="dot" w:pos="9060"/>
            </w:tabs>
            <w:rPr>
              <w:rFonts w:eastAsiaTheme="minorEastAsia" w:cstheme="minorBidi"/>
              <w:noProof/>
              <w:kern w:val="2"/>
              <w:sz w:val="22"/>
              <w:szCs w:val="22"/>
              <w:lang w:eastAsia="en-AU"/>
              <w14:ligatures w14:val="standardContextual"/>
            </w:rPr>
          </w:pPr>
          <w:hyperlink w:anchor="_Toc174090708" w:history="1">
            <w:r w:rsidRPr="008A6FB0">
              <w:rPr>
                <w:rStyle w:val="Hyperlink"/>
                <w:noProof/>
              </w:rPr>
              <w:t>Designated Zones According to Floor Plan Risk Maps</w:t>
            </w:r>
            <w:r>
              <w:rPr>
                <w:noProof/>
                <w:webHidden/>
              </w:rPr>
              <w:tab/>
            </w:r>
            <w:r>
              <w:rPr>
                <w:noProof/>
                <w:webHidden/>
              </w:rPr>
              <w:fldChar w:fldCharType="begin"/>
            </w:r>
            <w:r>
              <w:rPr>
                <w:noProof/>
                <w:webHidden/>
              </w:rPr>
              <w:instrText xml:space="preserve"> PAGEREF _Toc174090708 \h </w:instrText>
            </w:r>
            <w:r>
              <w:rPr>
                <w:noProof/>
                <w:webHidden/>
              </w:rPr>
            </w:r>
            <w:r>
              <w:rPr>
                <w:noProof/>
                <w:webHidden/>
              </w:rPr>
              <w:fldChar w:fldCharType="separate"/>
            </w:r>
            <w:r>
              <w:rPr>
                <w:noProof/>
                <w:webHidden/>
              </w:rPr>
              <w:t>17</w:t>
            </w:r>
            <w:r>
              <w:rPr>
                <w:noProof/>
                <w:webHidden/>
              </w:rPr>
              <w:fldChar w:fldCharType="end"/>
            </w:r>
          </w:hyperlink>
        </w:p>
        <w:p w14:paraId="4BC74939" w14:textId="2E41F29E"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09" w:history="1">
            <w:r w:rsidRPr="008A6FB0">
              <w:rPr>
                <w:rStyle w:val="Hyperlink"/>
                <w:rFonts w:eastAsia="Arial"/>
                <w:noProof/>
                <w:lang w:val="en-US"/>
              </w:rPr>
              <w:t>Risk Assessment and Reduction Action Plans</w:t>
            </w:r>
            <w:r>
              <w:rPr>
                <w:noProof/>
                <w:webHidden/>
              </w:rPr>
              <w:tab/>
            </w:r>
            <w:r>
              <w:rPr>
                <w:noProof/>
                <w:webHidden/>
              </w:rPr>
              <w:fldChar w:fldCharType="begin"/>
            </w:r>
            <w:r>
              <w:rPr>
                <w:noProof/>
                <w:webHidden/>
              </w:rPr>
              <w:instrText xml:space="preserve"> PAGEREF _Toc174090709 \h </w:instrText>
            </w:r>
            <w:r>
              <w:rPr>
                <w:noProof/>
                <w:webHidden/>
              </w:rPr>
            </w:r>
            <w:r>
              <w:rPr>
                <w:noProof/>
                <w:webHidden/>
              </w:rPr>
              <w:fldChar w:fldCharType="separate"/>
            </w:r>
            <w:r>
              <w:rPr>
                <w:noProof/>
                <w:webHidden/>
              </w:rPr>
              <w:t>19</w:t>
            </w:r>
            <w:r>
              <w:rPr>
                <w:noProof/>
                <w:webHidden/>
              </w:rPr>
              <w:fldChar w:fldCharType="end"/>
            </w:r>
          </w:hyperlink>
        </w:p>
        <w:p w14:paraId="3750FAA1" w14:textId="34B7C495"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10" w:history="1">
            <w:r w:rsidRPr="008A6FB0">
              <w:rPr>
                <w:rStyle w:val="Hyperlink"/>
                <w:noProof/>
              </w:rPr>
              <w:t>Staff Training</w:t>
            </w:r>
            <w:r>
              <w:rPr>
                <w:noProof/>
                <w:webHidden/>
              </w:rPr>
              <w:tab/>
            </w:r>
            <w:r>
              <w:rPr>
                <w:noProof/>
                <w:webHidden/>
              </w:rPr>
              <w:fldChar w:fldCharType="begin"/>
            </w:r>
            <w:r>
              <w:rPr>
                <w:noProof/>
                <w:webHidden/>
              </w:rPr>
              <w:instrText xml:space="preserve"> PAGEREF _Toc174090710 \h </w:instrText>
            </w:r>
            <w:r>
              <w:rPr>
                <w:noProof/>
                <w:webHidden/>
              </w:rPr>
            </w:r>
            <w:r>
              <w:rPr>
                <w:noProof/>
                <w:webHidden/>
              </w:rPr>
              <w:fldChar w:fldCharType="separate"/>
            </w:r>
            <w:r>
              <w:rPr>
                <w:noProof/>
                <w:webHidden/>
              </w:rPr>
              <w:t>20</w:t>
            </w:r>
            <w:r>
              <w:rPr>
                <w:noProof/>
                <w:webHidden/>
              </w:rPr>
              <w:fldChar w:fldCharType="end"/>
            </w:r>
          </w:hyperlink>
        </w:p>
        <w:p w14:paraId="38ABD40C" w14:textId="23483A80"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11" w:history="1">
            <w:r w:rsidRPr="008A6FB0">
              <w:rPr>
                <w:rStyle w:val="Hyperlink"/>
                <w:noProof/>
              </w:rPr>
              <w:t>Evaluation</w:t>
            </w:r>
            <w:r>
              <w:rPr>
                <w:noProof/>
                <w:webHidden/>
              </w:rPr>
              <w:tab/>
            </w:r>
            <w:r>
              <w:rPr>
                <w:noProof/>
                <w:webHidden/>
              </w:rPr>
              <w:fldChar w:fldCharType="begin"/>
            </w:r>
            <w:r>
              <w:rPr>
                <w:noProof/>
                <w:webHidden/>
              </w:rPr>
              <w:instrText xml:space="preserve"> PAGEREF _Toc174090711 \h </w:instrText>
            </w:r>
            <w:r>
              <w:rPr>
                <w:noProof/>
                <w:webHidden/>
              </w:rPr>
            </w:r>
            <w:r>
              <w:rPr>
                <w:noProof/>
                <w:webHidden/>
              </w:rPr>
              <w:fldChar w:fldCharType="separate"/>
            </w:r>
            <w:r>
              <w:rPr>
                <w:noProof/>
                <w:webHidden/>
              </w:rPr>
              <w:t>21</w:t>
            </w:r>
            <w:r>
              <w:rPr>
                <w:noProof/>
                <w:webHidden/>
              </w:rPr>
              <w:fldChar w:fldCharType="end"/>
            </w:r>
          </w:hyperlink>
        </w:p>
        <w:p w14:paraId="32F296DE" w14:textId="7B26148A"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12" w:history="1">
            <w:r w:rsidRPr="008A6FB0">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_Toc174090712 \h </w:instrText>
            </w:r>
            <w:r>
              <w:rPr>
                <w:noProof/>
                <w:webHidden/>
              </w:rPr>
            </w:r>
            <w:r>
              <w:rPr>
                <w:noProof/>
                <w:webHidden/>
              </w:rPr>
              <w:fldChar w:fldCharType="separate"/>
            </w:r>
            <w:r>
              <w:rPr>
                <w:noProof/>
                <w:webHidden/>
              </w:rPr>
              <w:t>21</w:t>
            </w:r>
            <w:r>
              <w:rPr>
                <w:noProof/>
                <w:webHidden/>
              </w:rPr>
              <w:fldChar w:fldCharType="end"/>
            </w:r>
          </w:hyperlink>
        </w:p>
        <w:p w14:paraId="1F929991" w14:textId="0A5DB50E"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13" w:history="1">
            <w:r w:rsidRPr="008A6FB0">
              <w:rPr>
                <w:rStyle w:val="Hyperlink"/>
                <w:noProof/>
              </w:rPr>
              <w:t>References</w:t>
            </w:r>
            <w:r>
              <w:rPr>
                <w:noProof/>
                <w:webHidden/>
              </w:rPr>
              <w:tab/>
            </w:r>
            <w:r>
              <w:rPr>
                <w:noProof/>
                <w:webHidden/>
              </w:rPr>
              <w:fldChar w:fldCharType="begin"/>
            </w:r>
            <w:r>
              <w:rPr>
                <w:noProof/>
                <w:webHidden/>
              </w:rPr>
              <w:instrText xml:space="preserve"> PAGEREF _Toc174090713 \h </w:instrText>
            </w:r>
            <w:r>
              <w:rPr>
                <w:noProof/>
                <w:webHidden/>
              </w:rPr>
            </w:r>
            <w:r>
              <w:rPr>
                <w:noProof/>
                <w:webHidden/>
              </w:rPr>
              <w:fldChar w:fldCharType="separate"/>
            </w:r>
            <w:r>
              <w:rPr>
                <w:noProof/>
                <w:webHidden/>
              </w:rPr>
              <w:t>22</w:t>
            </w:r>
            <w:r>
              <w:rPr>
                <w:noProof/>
                <w:webHidden/>
              </w:rPr>
              <w:fldChar w:fldCharType="end"/>
            </w:r>
          </w:hyperlink>
        </w:p>
        <w:p w14:paraId="561A1E20" w14:textId="06A38D58"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14" w:history="1">
            <w:r w:rsidRPr="008A6FB0">
              <w:rPr>
                <w:rStyle w:val="Hyperlink"/>
                <w:noProof/>
              </w:rPr>
              <w:t>Definition of Terms</w:t>
            </w:r>
            <w:r>
              <w:rPr>
                <w:noProof/>
                <w:webHidden/>
              </w:rPr>
              <w:tab/>
            </w:r>
            <w:r>
              <w:rPr>
                <w:noProof/>
                <w:webHidden/>
              </w:rPr>
              <w:fldChar w:fldCharType="begin"/>
            </w:r>
            <w:r>
              <w:rPr>
                <w:noProof/>
                <w:webHidden/>
              </w:rPr>
              <w:instrText xml:space="preserve"> PAGEREF _Toc174090714 \h </w:instrText>
            </w:r>
            <w:r>
              <w:rPr>
                <w:noProof/>
                <w:webHidden/>
              </w:rPr>
            </w:r>
            <w:r>
              <w:rPr>
                <w:noProof/>
                <w:webHidden/>
              </w:rPr>
              <w:fldChar w:fldCharType="separate"/>
            </w:r>
            <w:r>
              <w:rPr>
                <w:noProof/>
                <w:webHidden/>
              </w:rPr>
              <w:t>23</w:t>
            </w:r>
            <w:r>
              <w:rPr>
                <w:noProof/>
                <w:webHidden/>
              </w:rPr>
              <w:fldChar w:fldCharType="end"/>
            </w:r>
          </w:hyperlink>
        </w:p>
        <w:p w14:paraId="43029248" w14:textId="50436790"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15" w:history="1">
            <w:r w:rsidRPr="008A6FB0">
              <w:rPr>
                <w:rStyle w:val="Hyperlink"/>
                <w:noProof/>
              </w:rPr>
              <w:t>Search Terms</w:t>
            </w:r>
            <w:r>
              <w:rPr>
                <w:noProof/>
                <w:webHidden/>
              </w:rPr>
              <w:tab/>
            </w:r>
            <w:r>
              <w:rPr>
                <w:noProof/>
                <w:webHidden/>
              </w:rPr>
              <w:fldChar w:fldCharType="begin"/>
            </w:r>
            <w:r>
              <w:rPr>
                <w:noProof/>
                <w:webHidden/>
              </w:rPr>
              <w:instrText xml:space="preserve"> PAGEREF _Toc174090715 \h </w:instrText>
            </w:r>
            <w:r>
              <w:rPr>
                <w:noProof/>
                <w:webHidden/>
              </w:rPr>
            </w:r>
            <w:r>
              <w:rPr>
                <w:noProof/>
                <w:webHidden/>
              </w:rPr>
              <w:fldChar w:fldCharType="separate"/>
            </w:r>
            <w:r>
              <w:rPr>
                <w:noProof/>
                <w:webHidden/>
              </w:rPr>
              <w:t>25</w:t>
            </w:r>
            <w:r>
              <w:rPr>
                <w:noProof/>
                <w:webHidden/>
              </w:rPr>
              <w:fldChar w:fldCharType="end"/>
            </w:r>
          </w:hyperlink>
        </w:p>
        <w:p w14:paraId="54B2BA22" w14:textId="357A18A0" w:rsidR="00371C61" w:rsidRDefault="00371C61">
          <w:pPr>
            <w:pStyle w:val="TOC1"/>
            <w:tabs>
              <w:tab w:val="right" w:leader="dot" w:pos="9060"/>
            </w:tabs>
            <w:rPr>
              <w:rFonts w:eastAsiaTheme="minorEastAsia" w:cstheme="minorBidi"/>
              <w:noProof/>
              <w:kern w:val="2"/>
              <w:sz w:val="22"/>
              <w:szCs w:val="22"/>
              <w:lang w:eastAsia="en-AU"/>
              <w14:ligatures w14:val="standardContextual"/>
            </w:rPr>
          </w:pPr>
          <w:hyperlink w:anchor="_Toc174090716" w:history="1">
            <w:r w:rsidRPr="008A6FB0">
              <w:rPr>
                <w:rStyle w:val="Hyperlink"/>
                <w:noProof/>
              </w:rPr>
              <w:t>Attachments</w:t>
            </w:r>
            <w:r>
              <w:rPr>
                <w:noProof/>
                <w:webHidden/>
              </w:rPr>
              <w:tab/>
            </w:r>
            <w:r>
              <w:rPr>
                <w:noProof/>
                <w:webHidden/>
              </w:rPr>
              <w:fldChar w:fldCharType="begin"/>
            </w:r>
            <w:r>
              <w:rPr>
                <w:noProof/>
                <w:webHidden/>
              </w:rPr>
              <w:instrText xml:space="preserve"> PAGEREF _Toc174090716 \h </w:instrText>
            </w:r>
            <w:r>
              <w:rPr>
                <w:noProof/>
                <w:webHidden/>
              </w:rPr>
            </w:r>
            <w:r>
              <w:rPr>
                <w:noProof/>
                <w:webHidden/>
              </w:rPr>
              <w:fldChar w:fldCharType="separate"/>
            </w:r>
            <w:r>
              <w:rPr>
                <w:noProof/>
                <w:webHidden/>
              </w:rPr>
              <w:t>25</w:t>
            </w:r>
            <w:r>
              <w:rPr>
                <w:noProof/>
                <w:webHidden/>
              </w:rPr>
              <w:fldChar w:fldCharType="end"/>
            </w:r>
          </w:hyperlink>
        </w:p>
        <w:p w14:paraId="679B8C5B" w14:textId="1E3B2D63" w:rsidR="00371C61" w:rsidRDefault="00371C61">
          <w:pPr>
            <w:pStyle w:val="TOC2"/>
            <w:tabs>
              <w:tab w:val="right" w:leader="dot" w:pos="9060"/>
            </w:tabs>
            <w:rPr>
              <w:rFonts w:eastAsiaTheme="minorEastAsia" w:cstheme="minorBidi"/>
              <w:noProof/>
              <w:kern w:val="2"/>
              <w:sz w:val="22"/>
              <w:szCs w:val="22"/>
              <w:lang w:eastAsia="en-AU"/>
              <w14:ligatures w14:val="standardContextual"/>
            </w:rPr>
          </w:pPr>
          <w:hyperlink w:anchor="_Toc174090717" w:history="1">
            <w:r w:rsidRPr="008A6FB0">
              <w:rPr>
                <w:rStyle w:val="Hyperlink"/>
                <w:noProof/>
              </w:rPr>
              <w:t>Attachment 1 –Self-Harm/Attempted Suicide by Ligature - Response and Management Process</w:t>
            </w:r>
            <w:r>
              <w:rPr>
                <w:noProof/>
                <w:webHidden/>
              </w:rPr>
              <w:tab/>
            </w:r>
            <w:r>
              <w:rPr>
                <w:noProof/>
                <w:webHidden/>
              </w:rPr>
              <w:fldChar w:fldCharType="begin"/>
            </w:r>
            <w:r>
              <w:rPr>
                <w:noProof/>
                <w:webHidden/>
              </w:rPr>
              <w:instrText xml:space="preserve"> PAGEREF _Toc174090717 \h </w:instrText>
            </w:r>
            <w:r>
              <w:rPr>
                <w:noProof/>
                <w:webHidden/>
              </w:rPr>
            </w:r>
            <w:r>
              <w:rPr>
                <w:noProof/>
                <w:webHidden/>
              </w:rPr>
              <w:fldChar w:fldCharType="separate"/>
            </w:r>
            <w:r>
              <w:rPr>
                <w:noProof/>
                <w:webHidden/>
              </w:rPr>
              <w:t>26</w:t>
            </w:r>
            <w:r>
              <w:rPr>
                <w:noProof/>
                <w:webHidden/>
              </w:rPr>
              <w:fldChar w:fldCharType="end"/>
            </w:r>
          </w:hyperlink>
        </w:p>
        <w:p w14:paraId="55646F60" w14:textId="412A263D" w:rsidR="00371C61" w:rsidRDefault="00371C61">
          <w:pPr>
            <w:pStyle w:val="TOC2"/>
            <w:tabs>
              <w:tab w:val="right" w:leader="dot" w:pos="9060"/>
            </w:tabs>
            <w:rPr>
              <w:rFonts w:eastAsiaTheme="minorEastAsia" w:cstheme="minorBidi"/>
              <w:noProof/>
              <w:kern w:val="2"/>
              <w:sz w:val="22"/>
              <w:szCs w:val="22"/>
              <w:lang w:eastAsia="en-AU"/>
              <w14:ligatures w14:val="standardContextual"/>
            </w:rPr>
          </w:pPr>
          <w:hyperlink w:anchor="_Toc174090718" w:history="1">
            <w:r w:rsidRPr="008A6FB0">
              <w:rPr>
                <w:rStyle w:val="Hyperlink"/>
                <w:noProof/>
              </w:rPr>
              <w:t>Attachment 2- Guide to Using a Ligature Cutter</w:t>
            </w:r>
            <w:r>
              <w:rPr>
                <w:noProof/>
                <w:webHidden/>
              </w:rPr>
              <w:tab/>
            </w:r>
            <w:r>
              <w:rPr>
                <w:noProof/>
                <w:webHidden/>
              </w:rPr>
              <w:fldChar w:fldCharType="begin"/>
            </w:r>
            <w:r>
              <w:rPr>
                <w:noProof/>
                <w:webHidden/>
              </w:rPr>
              <w:instrText xml:space="preserve"> PAGEREF _Toc174090718 \h </w:instrText>
            </w:r>
            <w:r>
              <w:rPr>
                <w:noProof/>
                <w:webHidden/>
              </w:rPr>
            </w:r>
            <w:r>
              <w:rPr>
                <w:noProof/>
                <w:webHidden/>
              </w:rPr>
              <w:fldChar w:fldCharType="separate"/>
            </w:r>
            <w:r>
              <w:rPr>
                <w:noProof/>
                <w:webHidden/>
              </w:rPr>
              <w:t>27</w:t>
            </w:r>
            <w:r>
              <w:rPr>
                <w:noProof/>
                <w:webHidden/>
              </w:rPr>
              <w:fldChar w:fldCharType="end"/>
            </w:r>
          </w:hyperlink>
        </w:p>
        <w:p w14:paraId="09119A6F" w14:textId="1D4D63F4" w:rsidR="00371C61" w:rsidRDefault="00371C61">
          <w:pPr>
            <w:pStyle w:val="TOC2"/>
            <w:tabs>
              <w:tab w:val="right" w:leader="dot" w:pos="9060"/>
            </w:tabs>
            <w:rPr>
              <w:rFonts w:eastAsiaTheme="minorEastAsia" w:cstheme="minorBidi"/>
              <w:noProof/>
              <w:kern w:val="2"/>
              <w:sz w:val="22"/>
              <w:szCs w:val="22"/>
              <w:lang w:eastAsia="en-AU"/>
              <w14:ligatures w14:val="standardContextual"/>
            </w:rPr>
          </w:pPr>
          <w:hyperlink w:anchor="_Toc174090719" w:history="1">
            <w:r w:rsidRPr="008A6FB0">
              <w:rPr>
                <w:rStyle w:val="Hyperlink"/>
                <w:noProof/>
                <w:lang w:val="en-US"/>
              </w:rPr>
              <w:t xml:space="preserve">Attachment 3 – </w:t>
            </w:r>
            <w:r w:rsidRPr="008A6FB0">
              <w:rPr>
                <w:rStyle w:val="Hyperlink"/>
                <w:i/>
                <w:iCs/>
                <w:noProof/>
                <w:lang w:val="en-US"/>
              </w:rPr>
              <w:t xml:space="preserve">example of a ligature </w:t>
            </w:r>
            <w:r w:rsidRPr="008A6FB0">
              <w:rPr>
                <w:rStyle w:val="Hyperlink"/>
                <w:rFonts w:eastAsia="Arial"/>
                <w:i/>
                <w:iCs/>
                <w:noProof/>
              </w:rPr>
              <w:t>Floor Plan Risk Map</w:t>
            </w:r>
            <w:r>
              <w:rPr>
                <w:noProof/>
                <w:webHidden/>
              </w:rPr>
              <w:tab/>
            </w:r>
            <w:r>
              <w:rPr>
                <w:noProof/>
                <w:webHidden/>
              </w:rPr>
              <w:fldChar w:fldCharType="begin"/>
            </w:r>
            <w:r>
              <w:rPr>
                <w:noProof/>
                <w:webHidden/>
              </w:rPr>
              <w:instrText xml:space="preserve"> PAGEREF _Toc174090719 \h </w:instrText>
            </w:r>
            <w:r>
              <w:rPr>
                <w:noProof/>
                <w:webHidden/>
              </w:rPr>
            </w:r>
            <w:r>
              <w:rPr>
                <w:noProof/>
                <w:webHidden/>
              </w:rPr>
              <w:fldChar w:fldCharType="separate"/>
            </w:r>
            <w:r>
              <w:rPr>
                <w:noProof/>
                <w:webHidden/>
              </w:rPr>
              <w:t>30</w:t>
            </w:r>
            <w:r>
              <w:rPr>
                <w:noProof/>
                <w:webHidden/>
              </w:rPr>
              <w:fldChar w:fldCharType="end"/>
            </w:r>
          </w:hyperlink>
        </w:p>
        <w:p w14:paraId="035E3EAA" w14:textId="1C161FC6" w:rsidR="00371C61" w:rsidRDefault="00371C61">
          <w:pPr>
            <w:pStyle w:val="TOC2"/>
            <w:tabs>
              <w:tab w:val="right" w:leader="dot" w:pos="9060"/>
            </w:tabs>
            <w:rPr>
              <w:rFonts w:eastAsiaTheme="minorEastAsia" w:cstheme="minorBidi"/>
              <w:noProof/>
              <w:kern w:val="2"/>
              <w:sz w:val="22"/>
              <w:szCs w:val="22"/>
              <w:lang w:eastAsia="en-AU"/>
              <w14:ligatures w14:val="standardContextual"/>
            </w:rPr>
          </w:pPr>
          <w:hyperlink w:anchor="_Toc174090720" w:history="1">
            <w:r w:rsidRPr="008A6FB0">
              <w:rPr>
                <w:rStyle w:val="Hyperlink"/>
                <w:noProof/>
              </w:rPr>
              <w:t>Attachment 6 – Canberra Health Services Risk Reduction Action Plan</w:t>
            </w:r>
            <w:r>
              <w:rPr>
                <w:noProof/>
                <w:webHidden/>
              </w:rPr>
              <w:tab/>
            </w:r>
            <w:r>
              <w:rPr>
                <w:noProof/>
                <w:webHidden/>
              </w:rPr>
              <w:fldChar w:fldCharType="begin"/>
            </w:r>
            <w:r>
              <w:rPr>
                <w:noProof/>
                <w:webHidden/>
              </w:rPr>
              <w:instrText xml:space="preserve"> PAGEREF _Toc174090720 \h </w:instrText>
            </w:r>
            <w:r>
              <w:rPr>
                <w:noProof/>
                <w:webHidden/>
              </w:rPr>
            </w:r>
            <w:r>
              <w:rPr>
                <w:noProof/>
                <w:webHidden/>
              </w:rPr>
              <w:fldChar w:fldCharType="separate"/>
            </w:r>
            <w:r>
              <w:rPr>
                <w:noProof/>
                <w:webHidden/>
              </w:rPr>
              <w:t>33</w:t>
            </w:r>
            <w:r>
              <w:rPr>
                <w:noProof/>
                <w:webHidden/>
              </w:rPr>
              <w:fldChar w:fldCharType="end"/>
            </w:r>
          </w:hyperlink>
        </w:p>
        <w:p w14:paraId="5196A4EC" w14:textId="67358F34" w:rsidR="00371C61" w:rsidRDefault="00371C61">
          <w:pPr>
            <w:pStyle w:val="TOC2"/>
            <w:tabs>
              <w:tab w:val="right" w:leader="dot" w:pos="9060"/>
            </w:tabs>
            <w:rPr>
              <w:rFonts w:eastAsiaTheme="minorEastAsia" w:cstheme="minorBidi"/>
              <w:noProof/>
              <w:kern w:val="2"/>
              <w:sz w:val="22"/>
              <w:szCs w:val="22"/>
              <w:lang w:eastAsia="en-AU"/>
              <w14:ligatures w14:val="standardContextual"/>
            </w:rPr>
          </w:pPr>
          <w:hyperlink w:anchor="_Toc174090721" w:history="1">
            <w:r w:rsidRPr="008A6FB0">
              <w:rPr>
                <w:rStyle w:val="Hyperlink"/>
                <w:noProof/>
              </w:rPr>
              <w:t>Attachment 7 - Canberra Health Services Risk Assessment Template &amp; Consequence and Likelihood Tables</w:t>
            </w:r>
            <w:r>
              <w:rPr>
                <w:noProof/>
                <w:webHidden/>
              </w:rPr>
              <w:tab/>
            </w:r>
            <w:r>
              <w:rPr>
                <w:noProof/>
                <w:webHidden/>
              </w:rPr>
              <w:fldChar w:fldCharType="begin"/>
            </w:r>
            <w:r>
              <w:rPr>
                <w:noProof/>
                <w:webHidden/>
              </w:rPr>
              <w:instrText xml:space="preserve"> PAGEREF _Toc174090721 \h </w:instrText>
            </w:r>
            <w:r>
              <w:rPr>
                <w:noProof/>
                <w:webHidden/>
              </w:rPr>
            </w:r>
            <w:r>
              <w:rPr>
                <w:noProof/>
                <w:webHidden/>
              </w:rPr>
              <w:fldChar w:fldCharType="separate"/>
            </w:r>
            <w:r>
              <w:rPr>
                <w:noProof/>
                <w:webHidden/>
              </w:rPr>
              <w:t>34</w:t>
            </w:r>
            <w:r>
              <w:rPr>
                <w:noProof/>
                <w:webHidden/>
              </w:rPr>
              <w:fldChar w:fldCharType="end"/>
            </w:r>
          </w:hyperlink>
        </w:p>
        <w:p w14:paraId="1BEEC8A4" w14:textId="79A672B6" w:rsidR="00D04F1B" w:rsidRPr="00E856A2" w:rsidRDefault="00BF33D3" w:rsidP="00135D63">
          <w:r>
            <w:rPr>
              <w:b/>
              <w:bCs/>
              <w:noProof/>
            </w:rPr>
            <w:fldChar w:fldCharType="end"/>
          </w:r>
        </w:p>
      </w:sdtContent>
    </w:sdt>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715AB157" w14:textId="77777777" w:rsidTr="00C4448D">
        <w:trPr>
          <w:cantSplit/>
          <w:trHeight w:val="285"/>
        </w:trPr>
        <w:tc>
          <w:tcPr>
            <w:tcW w:w="9158" w:type="dxa"/>
            <w:shd w:val="clear" w:color="auto" w:fill="A6A6A6" w:themeFill="background1" w:themeFillShade="A6"/>
          </w:tcPr>
          <w:p w14:paraId="3293F640" w14:textId="77777777" w:rsidR="00D04F1B" w:rsidRPr="00CD1C0E" w:rsidRDefault="00D04F1B" w:rsidP="00C4448D">
            <w:pPr>
              <w:pStyle w:val="Heading1"/>
            </w:pPr>
            <w:bookmarkStart w:id="10" w:name="_Toc389473274"/>
            <w:bookmarkStart w:id="11" w:name="_Toc94184078"/>
            <w:bookmarkStart w:id="12" w:name="_Toc170378680"/>
            <w:bookmarkStart w:id="13" w:name="_Toc174090696"/>
            <w:r w:rsidRPr="00CD1C0E">
              <w:t>Purpose</w:t>
            </w:r>
            <w:bookmarkEnd w:id="10"/>
            <w:bookmarkEnd w:id="11"/>
            <w:bookmarkEnd w:id="12"/>
            <w:bookmarkEnd w:id="13"/>
          </w:p>
        </w:tc>
      </w:tr>
    </w:tbl>
    <w:p w14:paraId="3F524A5F" w14:textId="77777777" w:rsidR="00D04F1B" w:rsidRDefault="00D04F1B" w:rsidP="00D04F1B">
      <w:pPr>
        <w:rPr>
          <w:rFonts w:cs="Arial"/>
          <w:i/>
          <w:szCs w:val="24"/>
        </w:rPr>
      </w:pPr>
    </w:p>
    <w:p w14:paraId="2CA2D68F" w14:textId="2BB9CBC2" w:rsidR="00B06FC3" w:rsidRPr="00B06FC3" w:rsidRDefault="00135D63" w:rsidP="00765640">
      <w:pPr>
        <w:jc w:val="both"/>
      </w:pPr>
      <w:r>
        <w:t>Mental Health Inpatient Services within Canberra Health Services (CHS)</w:t>
      </w:r>
      <w:r w:rsidR="009E02F3">
        <w:t xml:space="preserve"> </w:t>
      </w:r>
      <w:r w:rsidR="00D04F1B">
        <w:t>aim</w:t>
      </w:r>
      <w:r w:rsidR="00B06FC3">
        <w:t>s</w:t>
      </w:r>
      <w:r w:rsidR="00D04F1B">
        <w:t xml:space="preserve"> to provide a safe and therapeutic environment for </w:t>
      </w:r>
      <w:r w:rsidR="00B06FC3">
        <w:t>all consumers requiring</w:t>
      </w:r>
      <w:r w:rsidR="00D04F1B">
        <w:t xml:space="preserve"> </w:t>
      </w:r>
      <w:r w:rsidR="00B06FC3">
        <w:t xml:space="preserve">mental health </w:t>
      </w:r>
      <w:r w:rsidR="00D04F1B">
        <w:t xml:space="preserve">care and treatment. This includes ensuring that the </w:t>
      </w:r>
      <w:r w:rsidR="00B06FC3">
        <w:t xml:space="preserve">inpatient </w:t>
      </w:r>
      <w:r w:rsidR="00D04F1B">
        <w:t>environment is as free as possible from ligatures and ligature points</w:t>
      </w:r>
      <w:r w:rsidR="00B06FC3">
        <w:t>. While it is</w:t>
      </w:r>
      <w:r w:rsidR="00B06FC3" w:rsidRPr="00B06FC3">
        <w:t xml:space="preserve"> </w:t>
      </w:r>
      <w:r w:rsidR="00B06FC3">
        <w:t>recognised</w:t>
      </w:r>
      <w:r w:rsidR="00B06FC3" w:rsidRPr="00B06FC3">
        <w:t xml:space="preserve"> that not all ligature points will be foreseen</w:t>
      </w:r>
      <w:r w:rsidR="009A1BC2">
        <w:t>,</w:t>
      </w:r>
      <w:r w:rsidR="00B06FC3">
        <w:t xml:space="preserve"> t</w:t>
      </w:r>
      <w:r w:rsidR="00B06FC3" w:rsidRPr="00B06FC3">
        <w:t>his proc</w:t>
      </w:r>
      <w:r w:rsidR="00A168DC">
        <w:t>e</w:t>
      </w:r>
      <w:r w:rsidR="00B06FC3" w:rsidRPr="00B06FC3">
        <w:t>d</w:t>
      </w:r>
      <w:r w:rsidR="00A168DC">
        <w:t>u</w:t>
      </w:r>
      <w:r w:rsidR="00B06FC3" w:rsidRPr="00B06FC3">
        <w:t>re assists mental health inpatient services</w:t>
      </w:r>
      <w:r w:rsidR="009A1BC2">
        <w:t xml:space="preserve"> in CHS to </w:t>
      </w:r>
      <w:r w:rsidR="00B06FC3" w:rsidRPr="00B06FC3">
        <w:t xml:space="preserve">manage the balance between consumer safety, </w:t>
      </w:r>
      <w:r w:rsidR="00B06FC3">
        <w:t>and</w:t>
      </w:r>
      <w:r w:rsidR="00B06FC3" w:rsidRPr="00B06FC3">
        <w:t xml:space="preserve"> consumer rights and dignity. </w:t>
      </w:r>
    </w:p>
    <w:p w14:paraId="255CBE6C" w14:textId="77777777" w:rsidR="00D04F1B" w:rsidRDefault="00D04F1B" w:rsidP="00765640">
      <w:pPr>
        <w:jc w:val="both"/>
        <w:rPr>
          <w:szCs w:val="24"/>
        </w:rPr>
      </w:pPr>
    </w:p>
    <w:p w14:paraId="116D4989" w14:textId="2B4AFE47" w:rsidR="00DF734A" w:rsidRPr="006472DE" w:rsidRDefault="00DF734A" w:rsidP="006472DE">
      <w:pPr>
        <w:widowControl w:val="0"/>
        <w:jc w:val="both"/>
        <w:rPr>
          <w:rFonts w:eastAsia="Arial" w:cs="Arial"/>
          <w:spacing w:val="-1"/>
          <w:szCs w:val="22"/>
          <w:lang w:val="en-US"/>
        </w:rPr>
      </w:pPr>
      <w:r w:rsidRPr="00135D63">
        <w:t xml:space="preserve">It is important </w:t>
      </w:r>
      <w:r w:rsidR="00135D63">
        <w:t xml:space="preserve">that </w:t>
      </w:r>
      <w:r w:rsidR="00135D63" w:rsidRPr="00135D63">
        <w:t xml:space="preserve">staff </w:t>
      </w:r>
      <w:r w:rsidRPr="00135D63">
        <w:t xml:space="preserve">know it </w:t>
      </w:r>
      <w:r w:rsidR="00135D63">
        <w:t xml:space="preserve">is </w:t>
      </w:r>
      <w:r w:rsidR="006472DE">
        <w:t>almost impossible to</w:t>
      </w:r>
      <w:r w:rsidRPr="00135D63">
        <w:t xml:space="preserve"> eliminate all potential ligature</w:t>
      </w:r>
      <w:r w:rsidR="006472DE">
        <w:t>s</w:t>
      </w:r>
      <w:r w:rsidRPr="00135D63">
        <w:t xml:space="preserve"> </w:t>
      </w:r>
      <w:r w:rsidR="00BF33D3">
        <w:t xml:space="preserve">to have a </w:t>
      </w:r>
      <w:r w:rsidRPr="00135D63">
        <w:t xml:space="preserve">completely ligature free </w:t>
      </w:r>
      <w:r w:rsidR="00135D63" w:rsidRPr="00135D63">
        <w:t>clinical environment</w:t>
      </w:r>
      <w:r w:rsidR="006472DE">
        <w:t xml:space="preserve">. </w:t>
      </w:r>
      <w:r w:rsidR="006472DE">
        <w:rPr>
          <w:lang w:val="en-US"/>
        </w:rPr>
        <w:t>A</w:t>
      </w:r>
      <w:r w:rsidR="006472DE" w:rsidRPr="006472DE">
        <w:rPr>
          <w:lang w:val="en-US"/>
        </w:rPr>
        <w:t xml:space="preserve"> significant proportion of suicides are believed to occur through impulsive acts using the first means to hand and without time for reflection.</w:t>
      </w:r>
      <w:r w:rsidR="006472DE">
        <w:rPr>
          <w:lang w:val="en-US"/>
        </w:rPr>
        <w:t xml:space="preserve"> </w:t>
      </w:r>
      <w:r w:rsidR="006472DE">
        <w:rPr>
          <w:rFonts w:eastAsia="Arial" w:cs="Arial"/>
          <w:spacing w:val="-1"/>
          <w:szCs w:val="22"/>
          <w:lang w:val="en-US"/>
        </w:rPr>
        <w:t>A</w:t>
      </w:r>
      <w:r w:rsidR="006472DE" w:rsidRPr="00C3702A">
        <w:rPr>
          <w:rFonts w:eastAsia="Arial" w:cs="Arial"/>
          <w:spacing w:val="-1"/>
          <w:szCs w:val="22"/>
          <w:lang w:val="en-US"/>
        </w:rPr>
        <w:t xml:space="preserve"> judgment therefore </w:t>
      </w:r>
      <w:proofErr w:type="gramStart"/>
      <w:r w:rsidR="006472DE" w:rsidRPr="00C3702A">
        <w:rPr>
          <w:rFonts w:eastAsia="Arial" w:cs="Arial"/>
          <w:spacing w:val="-1"/>
          <w:szCs w:val="22"/>
          <w:lang w:val="en-US"/>
        </w:rPr>
        <w:t>has to</w:t>
      </w:r>
      <w:proofErr w:type="gramEnd"/>
      <w:r w:rsidR="006472DE" w:rsidRPr="00C3702A">
        <w:rPr>
          <w:rFonts w:eastAsia="Arial" w:cs="Arial"/>
          <w:spacing w:val="-1"/>
          <w:szCs w:val="22"/>
          <w:lang w:val="en-US"/>
        </w:rPr>
        <w:t xml:space="preserve"> be made about the likelihood of something being used as a ligature anchor point</w:t>
      </w:r>
      <w:r w:rsidRPr="00135D63">
        <w:t>.</w:t>
      </w:r>
      <w:r>
        <w:t xml:space="preserve"> </w:t>
      </w:r>
    </w:p>
    <w:p w14:paraId="3C4743E9" w14:textId="77777777" w:rsidR="00DF734A" w:rsidRDefault="00DF734A" w:rsidP="00765640">
      <w:pPr>
        <w:jc w:val="both"/>
      </w:pPr>
    </w:p>
    <w:p w14:paraId="206E4B9F" w14:textId="56BE0E59" w:rsidR="008C3939" w:rsidRDefault="00FF251A" w:rsidP="00765640">
      <w:pPr>
        <w:jc w:val="both"/>
      </w:pPr>
      <w:r>
        <w:t>The purpose of this</w:t>
      </w:r>
      <w:r w:rsidR="00D04F1B">
        <w:t xml:space="preserve"> procedure</w:t>
      </w:r>
      <w:r>
        <w:t xml:space="preserve"> is to provide clinical staff with </w:t>
      </w:r>
      <w:r w:rsidR="00BF33D3">
        <w:t xml:space="preserve">guidance on how </w:t>
      </w:r>
      <w:r>
        <w:t xml:space="preserve">to </w:t>
      </w:r>
      <w:r w:rsidR="00BF33D3">
        <w:t>respond and manage incidents related to ligatures</w:t>
      </w:r>
      <w:r w:rsidR="008C3939">
        <w:t xml:space="preserve">, </w:t>
      </w:r>
      <w:r>
        <w:t>minimise the risk of injury/death from the use of ligatures</w:t>
      </w:r>
      <w:r w:rsidR="008C3939">
        <w:t>, and the process of auditing risk for l</w:t>
      </w:r>
      <w:r w:rsidR="00BF33D3">
        <w:t>igature</w:t>
      </w:r>
      <w:r w:rsidR="008C3939">
        <w:t>s</w:t>
      </w:r>
      <w:r w:rsidR="00BF33D3">
        <w:t xml:space="preserve"> </w:t>
      </w:r>
      <w:r w:rsidR="008C3939">
        <w:t>with</w:t>
      </w:r>
      <w:r w:rsidR="00BF33D3">
        <w:t>in</w:t>
      </w:r>
      <w:r w:rsidR="00B06FC3">
        <w:t xml:space="preserve"> </w:t>
      </w:r>
      <w:r>
        <w:t>mental health inpatient services</w:t>
      </w:r>
      <w:r w:rsidR="008C3939">
        <w:t xml:space="preserve"> </w:t>
      </w:r>
      <w:r w:rsidR="00BF33D3">
        <w:t xml:space="preserve">CHS. </w:t>
      </w:r>
      <w:r>
        <w:t xml:space="preserve"> </w:t>
      </w:r>
      <w:r w:rsidR="00BF33D3">
        <w:t xml:space="preserve">This procedure </w:t>
      </w:r>
      <w:r w:rsidR="009E02F3">
        <w:t>forms</w:t>
      </w:r>
      <w:r w:rsidR="00D04F1B">
        <w:t xml:space="preserve"> part of </w:t>
      </w:r>
      <w:r w:rsidR="009E200F">
        <w:t xml:space="preserve">our </w:t>
      </w:r>
      <w:proofErr w:type="spellStart"/>
      <w:r w:rsidR="009E02F3">
        <w:t>committement</w:t>
      </w:r>
      <w:proofErr w:type="spellEnd"/>
      <w:r w:rsidR="009E02F3">
        <w:t xml:space="preserve"> to reducing</w:t>
      </w:r>
      <w:r w:rsidR="00D04F1B">
        <w:t xml:space="preserve"> the risk of self-harm and suicide</w:t>
      </w:r>
      <w:r w:rsidR="009E02F3">
        <w:t xml:space="preserve"> and t</w:t>
      </w:r>
      <w:r w:rsidR="009E02F3" w:rsidRPr="009E02F3">
        <w:t>o provide staff with a systematic approach to the identification and management of ligatures</w:t>
      </w:r>
      <w:r w:rsidR="00B06FC3">
        <w:t xml:space="preserve"> and </w:t>
      </w:r>
      <w:r w:rsidR="009E02F3" w:rsidRPr="009E02F3">
        <w:t xml:space="preserve">ligature points </w:t>
      </w:r>
      <w:r w:rsidR="00B06FC3">
        <w:t>within the inpatient environment</w:t>
      </w:r>
      <w:r w:rsidR="00F73E19">
        <w:t xml:space="preserve"> to ensure a standardised and structured approach to ligature risk management is practiced.</w:t>
      </w:r>
    </w:p>
    <w:p w14:paraId="3BEFA8BF" w14:textId="77777777" w:rsidR="008C3939" w:rsidRDefault="008C3939" w:rsidP="00765640">
      <w:pPr>
        <w:jc w:val="both"/>
      </w:pPr>
    </w:p>
    <w:p w14:paraId="19C3D84C" w14:textId="3EC91A1B" w:rsidR="00F73E19" w:rsidRDefault="00F73E19" w:rsidP="00765640">
      <w:pPr>
        <w:jc w:val="both"/>
      </w:pPr>
      <w:r>
        <w:rPr>
          <w:noProof/>
        </w:rPr>
        <mc:AlternateContent>
          <mc:Choice Requires="wps">
            <w:drawing>
              <wp:anchor distT="0" distB="0" distL="114300" distR="114300" simplePos="0" relativeHeight="251667456" behindDoc="0" locked="0" layoutInCell="1" allowOverlap="1" wp14:anchorId="43FB5A67" wp14:editId="1CC7F03F">
                <wp:simplePos x="0" y="0"/>
                <wp:positionH relativeFrom="column">
                  <wp:posOffset>0</wp:posOffset>
                </wp:positionH>
                <wp:positionV relativeFrom="paragraph">
                  <wp:posOffset>0</wp:posOffset>
                </wp:positionV>
                <wp:extent cx="182880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0AE2333" w14:textId="77777777" w:rsidR="00F73E19" w:rsidRPr="008F540E" w:rsidRDefault="00F73E19" w:rsidP="008F540E">
                            <w:pPr>
                              <w:jc w:val="both"/>
                              <w:rPr>
                                <w:b/>
                                <w:bCs/>
                              </w:rPr>
                            </w:pPr>
                            <w:r w:rsidRPr="008F540E">
                              <w:rPr>
                                <w:b/>
                                <w:bCs/>
                              </w:rPr>
                              <w:t>Note</w:t>
                            </w:r>
                            <w:r>
                              <w:t xml:space="preserve">: </w:t>
                            </w:r>
                            <w:r w:rsidRPr="00F73E19">
                              <w:t xml:space="preserve">All staff must retain a sense of individual clinical judgement not only when completing ligature risk audits, but also as part of their </w:t>
                            </w:r>
                            <w:proofErr w:type="gramStart"/>
                            <w:r w:rsidRPr="00F73E19">
                              <w:t>day to day</w:t>
                            </w:r>
                            <w:proofErr w:type="gramEnd"/>
                            <w:r w:rsidRPr="00F73E19">
                              <w:t xml:space="preserve"> practice. Ligature audits and action plans have the potential to give a false sense of security that all ligatures are either known or being actively managed. Therefore, staff must maintain an active vigilance with regard to the environment and the risks individual patients may present with on a </w:t>
                            </w:r>
                            <w:proofErr w:type="gramStart"/>
                            <w:r w:rsidRPr="00F73E19">
                              <w:t>day to day</w:t>
                            </w:r>
                            <w:proofErr w:type="gramEnd"/>
                            <w:r w:rsidRPr="00F73E19">
                              <w:t xml:space="preserve"> basis.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3FB5A67" id="_x0000_t202" coordsize="21600,21600" o:spt="202" path="m,l,21600r21600,l21600,xe">
                <v:stroke joinstyle="miter"/>
                <v:path gradientshapeok="t" o:connecttype="rect"/>
              </v:shapetype>
              <v:shape id="Text Box 3" o:spid="_x0000_s1026" type="#_x0000_t202" style="position:absolute;left:0;text-align:left;margin-left:0;margin-top:0;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" filled="f" strokeweight=".5pt">
                <v:textbox style="mso-fit-shape-to-text:t">
                  <w:txbxContent>
                    <w:p w14:paraId="10AE2333" w14:textId="77777777" w:rsidR="00F73E19" w:rsidRPr="008F540E" w:rsidRDefault="00F73E19" w:rsidP="008F540E">
                      <w:pPr>
                        <w:jc w:val="both"/>
                        <w:rPr>
                          <w:b/>
                          <w:bCs/>
                        </w:rPr>
                      </w:pPr>
                      <w:r w:rsidRPr="008F540E">
                        <w:rPr>
                          <w:b/>
                          <w:bCs/>
                        </w:rPr>
                        <w:t>Note</w:t>
                      </w:r>
                      <w:r>
                        <w:t xml:space="preserve">: </w:t>
                      </w:r>
                      <w:r w:rsidRPr="00F73E19">
                        <w:t xml:space="preserve">All staff must retain a sense of individual clinical judgement not only when completing ligature risk audits, but also as part of their </w:t>
                      </w:r>
                      <w:proofErr w:type="gramStart"/>
                      <w:r w:rsidRPr="00F73E19">
                        <w:t>day to day</w:t>
                      </w:r>
                      <w:proofErr w:type="gramEnd"/>
                      <w:r w:rsidRPr="00F73E19">
                        <w:t xml:space="preserve"> practice. Ligature audits and action plans have the potential to give a false sense of security that all ligatures are either known or being actively managed. Therefore, staff must maintain an active vigilance with regard to the environment and the risks individual patients may present with on a </w:t>
                      </w:r>
                      <w:proofErr w:type="gramStart"/>
                      <w:r w:rsidRPr="00F73E19">
                        <w:t>day to day</w:t>
                      </w:r>
                      <w:proofErr w:type="gramEnd"/>
                      <w:r w:rsidRPr="00F73E19">
                        <w:t xml:space="preserve"> basis.</w:t>
                      </w:r>
                    </w:p>
                  </w:txbxContent>
                </v:textbox>
                <w10:wrap type="square"/>
              </v:shape>
            </w:pict>
          </mc:Fallback>
        </mc:AlternateContent>
      </w:r>
    </w:p>
    <w:p w14:paraId="72CBEF2A" w14:textId="77777777" w:rsidR="00D42AD3" w:rsidRPr="00D42AD3" w:rsidRDefault="00D42AD3" w:rsidP="00D043C4">
      <w:pPr>
        <w:pStyle w:val="Heading1"/>
        <w:shd w:val="clear" w:color="auto" w:fill="BFBFBF" w:themeFill="background1" w:themeFillShade="BF"/>
        <w:rPr>
          <w:sz w:val="2"/>
          <w:szCs w:val="2"/>
        </w:rPr>
      </w:pPr>
    </w:p>
    <w:p w14:paraId="66151C37" w14:textId="424A5462" w:rsidR="00E856A2" w:rsidRDefault="00D043C4" w:rsidP="00D043C4">
      <w:pPr>
        <w:pStyle w:val="Heading1"/>
        <w:shd w:val="clear" w:color="auto" w:fill="BFBFBF" w:themeFill="background1" w:themeFillShade="BF"/>
      </w:pPr>
      <w:bookmarkStart w:id="14" w:name="_Toc174090697"/>
      <w:r w:rsidRPr="00D043C4">
        <w:t xml:space="preserve">National Safety and Quality </w:t>
      </w:r>
      <w:r w:rsidR="00D42AD3">
        <w:t>H</w:t>
      </w:r>
      <w:r w:rsidRPr="00D043C4">
        <w:t>ealth Service Standard</w:t>
      </w:r>
      <w:r w:rsidR="00D42AD3">
        <w:t>s</w:t>
      </w:r>
      <w:bookmarkEnd w:id="14"/>
    </w:p>
    <w:p w14:paraId="4C64F99F" w14:textId="77777777" w:rsidR="00D42AD3" w:rsidRPr="00D42AD3" w:rsidRDefault="00D42AD3" w:rsidP="00D42AD3"/>
    <w:tbl>
      <w:tblPr>
        <w:tblStyle w:val="TableGrid"/>
        <w:tblW w:w="0" w:type="auto"/>
        <w:tblLook w:val="04A0" w:firstRow="1" w:lastRow="0" w:firstColumn="1" w:lastColumn="0" w:noHBand="0" w:noVBand="1"/>
      </w:tblPr>
      <w:tblGrid>
        <w:gridCol w:w="1812"/>
        <w:gridCol w:w="1812"/>
        <w:gridCol w:w="1812"/>
        <w:gridCol w:w="1812"/>
        <w:gridCol w:w="1812"/>
      </w:tblGrid>
      <w:tr w:rsidR="00D043C4" w14:paraId="57568376" w14:textId="77777777" w:rsidTr="00D043C4">
        <w:tc>
          <w:tcPr>
            <w:tcW w:w="1812" w:type="dxa"/>
          </w:tcPr>
          <w:p w14:paraId="46A8DCD8" w14:textId="1C91A88E" w:rsidR="00D043C4" w:rsidRDefault="00D043C4" w:rsidP="00FF0F16">
            <w:pPr>
              <w:jc w:val="both"/>
              <w:rPr>
                <w:b/>
                <w:bCs/>
                <w:lang w:val="en-US"/>
              </w:rPr>
            </w:pPr>
            <w:r>
              <w:rPr>
                <w:noProof/>
              </w:rPr>
              <w:drawing>
                <wp:inline distT="0" distB="0" distL="0" distR="0" wp14:anchorId="1AFC095C" wp14:editId="28E4FC83">
                  <wp:extent cx="724204" cy="91356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9052" cy="932291"/>
                          </a:xfrm>
                          <a:prstGeom prst="rect">
                            <a:avLst/>
                          </a:prstGeom>
                        </pic:spPr>
                      </pic:pic>
                    </a:graphicData>
                  </a:graphic>
                </wp:inline>
              </w:drawing>
            </w:r>
          </w:p>
        </w:tc>
        <w:tc>
          <w:tcPr>
            <w:tcW w:w="1812" w:type="dxa"/>
          </w:tcPr>
          <w:p w14:paraId="572D2535" w14:textId="303458D2" w:rsidR="00D043C4" w:rsidRDefault="00D043C4" w:rsidP="00FF0F16">
            <w:pPr>
              <w:jc w:val="both"/>
              <w:rPr>
                <w:b/>
                <w:bCs/>
                <w:lang w:val="en-US"/>
              </w:rPr>
            </w:pPr>
            <w:r>
              <w:rPr>
                <w:noProof/>
              </w:rPr>
              <w:drawing>
                <wp:inline distT="0" distB="0" distL="0" distR="0" wp14:anchorId="63403A9E" wp14:editId="782AD6E0">
                  <wp:extent cx="563034" cy="1038758"/>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743" cy="1078810"/>
                          </a:xfrm>
                          <a:prstGeom prst="rect">
                            <a:avLst/>
                          </a:prstGeom>
                        </pic:spPr>
                      </pic:pic>
                    </a:graphicData>
                  </a:graphic>
                </wp:inline>
              </w:drawing>
            </w:r>
          </w:p>
        </w:tc>
        <w:tc>
          <w:tcPr>
            <w:tcW w:w="1812" w:type="dxa"/>
          </w:tcPr>
          <w:p w14:paraId="79F94648" w14:textId="41C67ED9" w:rsidR="00D043C4" w:rsidRDefault="00D043C4" w:rsidP="00FF0F16">
            <w:pPr>
              <w:jc w:val="both"/>
              <w:rPr>
                <w:b/>
                <w:bCs/>
                <w:lang w:val="en-US"/>
              </w:rPr>
            </w:pPr>
            <w:r>
              <w:rPr>
                <w:noProof/>
              </w:rPr>
              <w:drawing>
                <wp:inline distT="0" distB="0" distL="0" distR="0" wp14:anchorId="76FD28CA" wp14:editId="56F93157">
                  <wp:extent cx="598836" cy="9802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395" cy="1005706"/>
                          </a:xfrm>
                          <a:prstGeom prst="rect">
                            <a:avLst/>
                          </a:prstGeom>
                        </pic:spPr>
                      </pic:pic>
                    </a:graphicData>
                  </a:graphic>
                </wp:inline>
              </w:drawing>
            </w:r>
          </w:p>
        </w:tc>
        <w:tc>
          <w:tcPr>
            <w:tcW w:w="1812" w:type="dxa"/>
          </w:tcPr>
          <w:p w14:paraId="6B0A24CD" w14:textId="4E67FF13" w:rsidR="00D043C4" w:rsidRDefault="00D043C4" w:rsidP="00FF0F16">
            <w:pPr>
              <w:jc w:val="both"/>
              <w:rPr>
                <w:b/>
                <w:bCs/>
                <w:lang w:val="en-US"/>
              </w:rPr>
            </w:pPr>
            <w:r>
              <w:rPr>
                <w:noProof/>
              </w:rPr>
              <w:drawing>
                <wp:inline distT="0" distB="0" distL="0" distR="0" wp14:anchorId="06B153A6" wp14:editId="25712F73">
                  <wp:extent cx="481134" cy="1024128"/>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838" cy="1046912"/>
                          </a:xfrm>
                          <a:prstGeom prst="rect">
                            <a:avLst/>
                          </a:prstGeom>
                        </pic:spPr>
                      </pic:pic>
                    </a:graphicData>
                  </a:graphic>
                </wp:inline>
              </w:drawing>
            </w:r>
          </w:p>
        </w:tc>
        <w:tc>
          <w:tcPr>
            <w:tcW w:w="1812" w:type="dxa"/>
          </w:tcPr>
          <w:p w14:paraId="7F32B4FE" w14:textId="33C731F5" w:rsidR="00D043C4" w:rsidRDefault="00D043C4" w:rsidP="00FF0F16">
            <w:pPr>
              <w:jc w:val="both"/>
              <w:rPr>
                <w:b/>
                <w:bCs/>
                <w:lang w:val="en-US"/>
              </w:rPr>
            </w:pPr>
            <w:r>
              <w:rPr>
                <w:noProof/>
              </w:rPr>
              <w:drawing>
                <wp:inline distT="0" distB="0" distL="0" distR="0" wp14:anchorId="7BD465DB" wp14:editId="7C5F7247">
                  <wp:extent cx="599846" cy="1044893"/>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939" cy="1078152"/>
                          </a:xfrm>
                          <a:prstGeom prst="rect">
                            <a:avLst/>
                          </a:prstGeom>
                        </pic:spPr>
                      </pic:pic>
                    </a:graphicData>
                  </a:graphic>
                </wp:inline>
              </w:drawing>
            </w:r>
          </w:p>
        </w:tc>
      </w:tr>
      <w:tr w:rsidR="00D043C4" w14:paraId="1DE5E9F6" w14:textId="77777777" w:rsidTr="00D043C4">
        <w:tc>
          <w:tcPr>
            <w:tcW w:w="1812" w:type="dxa"/>
          </w:tcPr>
          <w:p w14:paraId="2CFE2434" w14:textId="77777777" w:rsidR="00D043C4" w:rsidRPr="00D043C4" w:rsidRDefault="00D043C4" w:rsidP="00D043C4">
            <w:pPr>
              <w:pStyle w:val="ListParagraph"/>
              <w:numPr>
                <w:ilvl w:val="0"/>
                <w:numId w:val="41"/>
              </w:numPr>
              <w:jc w:val="center"/>
              <w:rPr>
                <w:b/>
                <w:bCs/>
                <w:lang w:val="en-US"/>
              </w:rPr>
            </w:pPr>
          </w:p>
        </w:tc>
        <w:tc>
          <w:tcPr>
            <w:tcW w:w="1812" w:type="dxa"/>
          </w:tcPr>
          <w:p w14:paraId="2CBFACAB" w14:textId="77777777" w:rsidR="00D043C4" w:rsidRPr="00D043C4" w:rsidRDefault="00D043C4" w:rsidP="00D043C4">
            <w:pPr>
              <w:pStyle w:val="ListParagraph"/>
              <w:numPr>
                <w:ilvl w:val="0"/>
                <w:numId w:val="42"/>
              </w:numPr>
              <w:jc w:val="center"/>
              <w:rPr>
                <w:b/>
                <w:bCs/>
                <w:lang w:val="en-US"/>
              </w:rPr>
            </w:pPr>
          </w:p>
        </w:tc>
        <w:tc>
          <w:tcPr>
            <w:tcW w:w="1812" w:type="dxa"/>
          </w:tcPr>
          <w:p w14:paraId="504FE46D" w14:textId="77777777" w:rsidR="00D043C4" w:rsidRPr="00D043C4" w:rsidRDefault="00D043C4" w:rsidP="00D043C4">
            <w:pPr>
              <w:pStyle w:val="ListParagraph"/>
              <w:numPr>
                <w:ilvl w:val="0"/>
                <w:numId w:val="43"/>
              </w:numPr>
              <w:jc w:val="center"/>
              <w:rPr>
                <w:b/>
                <w:bCs/>
                <w:lang w:val="en-US"/>
              </w:rPr>
            </w:pPr>
          </w:p>
        </w:tc>
        <w:tc>
          <w:tcPr>
            <w:tcW w:w="1812" w:type="dxa"/>
          </w:tcPr>
          <w:p w14:paraId="23FB0E4E" w14:textId="77777777" w:rsidR="00D043C4" w:rsidRPr="00D043C4" w:rsidRDefault="00D043C4" w:rsidP="00D043C4">
            <w:pPr>
              <w:pStyle w:val="ListParagraph"/>
              <w:numPr>
                <w:ilvl w:val="0"/>
                <w:numId w:val="44"/>
              </w:numPr>
              <w:jc w:val="center"/>
              <w:rPr>
                <w:b/>
                <w:bCs/>
                <w:lang w:val="en-US"/>
              </w:rPr>
            </w:pPr>
          </w:p>
        </w:tc>
        <w:tc>
          <w:tcPr>
            <w:tcW w:w="1812" w:type="dxa"/>
          </w:tcPr>
          <w:p w14:paraId="71607E9B" w14:textId="77777777" w:rsidR="00D043C4" w:rsidRPr="00D043C4" w:rsidRDefault="00D043C4" w:rsidP="00D043C4">
            <w:pPr>
              <w:pStyle w:val="ListParagraph"/>
              <w:numPr>
                <w:ilvl w:val="0"/>
                <w:numId w:val="45"/>
              </w:numPr>
              <w:jc w:val="center"/>
              <w:rPr>
                <w:b/>
                <w:bCs/>
                <w:color w:val="00B050"/>
                <w:sz w:val="40"/>
                <w:szCs w:val="32"/>
                <w:lang w:val="en-US"/>
              </w:rPr>
            </w:pPr>
          </w:p>
        </w:tc>
      </w:tr>
    </w:tbl>
    <w:p w14:paraId="49CA00A3" w14:textId="77777777" w:rsidR="00D043C4" w:rsidRDefault="00D043C4" w:rsidP="00FF0F16">
      <w:pPr>
        <w:jc w:val="both"/>
        <w:rPr>
          <w:b/>
          <w:bCs/>
          <w:lang w:val="en-US"/>
        </w:rPr>
      </w:pPr>
    </w:p>
    <w:p w14:paraId="25067BCD" w14:textId="77777777" w:rsidR="00D043C4" w:rsidRPr="005C42A0" w:rsidRDefault="00D043C4" w:rsidP="005C42A0">
      <w:pPr>
        <w:jc w:val="both"/>
        <w:rPr>
          <w:b/>
          <w:bCs/>
        </w:rPr>
      </w:pPr>
      <w:r w:rsidRPr="005C42A0">
        <w:rPr>
          <w:b/>
          <w:bCs/>
        </w:rPr>
        <w:t xml:space="preserve">Standard 1 – Clinical Governance </w:t>
      </w:r>
    </w:p>
    <w:p w14:paraId="18079734" w14:textId="564EB870" w:rsidR="00D043C4" w:rsidRDefault="00D043C4" w:rsidP="00FF0F16">
      <w:pPr>
        <w:jc w:val="both"/>
      </w:pPr>
      <w:r>
        <w:t xml:space="preserve">The clinical governance, and safety and quality systems that are required to maintain and improve the reliability, </w:t>
      </w:r>
      <w:proofErr w:type="gramStart"/>
      <w:r>
        <w:t>safety</w:t>
      </w:r>
      <w:proofErr w:type="gramEnd"/>
      <w:r>
        <w:t xml:space="preserve"> and quality of health care, and improve health outcomes for patients. </w:t>
      </w:r>
    </w:p>
    <w:p w14:paraId="55DDF4B9" w14:textId="77777777" w:rsidR="005C42A0" w:rsidRDefault="005C42A0" w:rsidP="00FF0F16">
      <w:pPr>
        <w:jc w:val="both"/>
        <w:rPr>
          <w:b/>
          <w:bCs/>
        </w:rPr>
      </w:pPr>
    </w:p>
    <w:p w14:paraId="2151B30D" w14:textId="2EE65880" w:rsidR="00D043C4" w:rsidRDefault="00D043C4" w:rsidP="00FF0F16">
      <w:pPr>
        <w:jc w:val="both"/>
      </w:pPr>
      <w:r w:rsidRPr="00D043C4">
        <w:rPr>
          <w:b/>
          <w:bCs/>
        </w:rPr>
        <w:t>Standard 2 – Partnering with Consumers</w:t>
      </w:r>
      <w:r>
        <w:t xml:space="preserve"> </w:t>
      </w:r>
    </w:p>
    <w:p w14:paraId="10C67404" w14:textId="77777777" w:rsidR="00D043C4" w:rsidRDefault="00D043C4" w:rsidP="00FF0F16">
      <w:pPr>
        <w:jc w:val="both"/>
      </w:pPr>
      <w:r>
        <w:t xml:space="preserve">The systems and strategies to create a person-centred health system by including consumers in shared decision making, to ensure that consumers are partners in their own care, and that consumers are involved in the development and design of quality health care. </w:t>
      </w:r>
    </w:p>
    <w:p w14:paraId="7586720D" w14:textId="77777777" w:rsidR="00D043C4" w:rsidRDefault="00D043C4" w:rsidP="00FF0F16">
      <w:pPr>
        <w:jc w:val="both"/>
        <w:rPr>
          <w:b/>
          <w:bCs/>
        </w:rPr>
      </w:pPr>
    </w:p>
    <w:p w14:paraId="22F8F530" w14:textId="43E2F965" w:rsidR="00D043C4" w:rsidRDefault="00D043C4" w:rsidP="00FF0F16">
      <w:pPr>
        <w:jc w:val="both"/>
      </w:pPr>
      <w:r w:rsidRPr="00D043C4">
        <w:rPr>
          <w:b/>
          <w:bCs/>
        </w:rPr>
        <w:t>Standard 5 – Comprehensive Care</w:t>
      </w:r>
      <w:r>
        <w:t xml:space="preserve"> </w:t>
      </w:r>
    </w:p>
    <w:p w14:paraId="3E99FDF7" w14:textId="77777777" w:rsidR="00D043C4" w:rsidRDefault="00D043C4" w:rsidP="00FF0F16">
      <w:pPr>
        <w:jc w:val="both"/>
      </w:pPr>
      <w:r>
        <w:t xml:space="preserve">The integrated screening, </w:t>
      </w:r>
      <w:proofErr w:type="gramStart"/>
      <w:r>
        <w:t>assessment</w:t>
      </w:r>
      <w:proofErr w:type="gramEnd"/>
      <w:r>
        <w:t xml:space="preserve"> and risk identification processes for developing an individualised care plan, to prevent and minimise the risks of harm in identified areas. </w:t>
      </w:r>
    </w:p>
    <w:p w14:paraId="7C710433" w14:textId="77777777" w:rsidR="00D043C4" w:rsidRDefault="00D043C4" w:rsidP="00FF0F16">
      <w:pPr>
        <w:jc w:val="both"/>
      </w:pPr>
    </w:p>
    <w:p w14:paraId="220CB721" w14:textId="77777777" w:rsidR="00D043C4" w:rsidRDefault="00D043C4" w:rsidP="00FF0F16">
      <w:pPr>
        <w:jc w:val="both"/>
      </w:pPr>
      <w:r w:rsidRPr="00D043C4">
        <w:rPr>
          <w:b/>
          <w:bCs/>
        </w:rPr>
        <w:t>Standard 6 – Communicating for Safety</w:t>
      </w:r>
      <w:r>
        <w:t xml:space="preserve"> </w:t>
      </w:r>
    </w:p>
    <w:p w14:paraId="39D6C77A" w14:textId="77777777" w:rsidR="00D043C4" w:rsidRDefault="00D043C4" w:rsidP="00FF0F16">
      <w:pPr>
        <w:jc w:val="both"/>
      </w:pPr>
      <w:r>
        <w:t xml:space="preserve">The systems and strategies for effective communication between patients, carers and families, multidisciplinary </w:t>
      </w:r>
      <w:proofErr w:type="gramStart"/>
      <w:r>
        <w:t>teams</w:t>
      </w:r>
      <w:proofErr w:type="gramEnd"/>
      <w:r>
        <w:t xml:space="preserve"> and clinicians, and across the health service organisation. </w:t>
      </w:r>
    </w:p>
    <w:p w14:paraId="0751F733" w14:textId="77777777" w:rsidR="00D043C4" w:rsidRDefault="00D043C4" w:rsidP="00FF0F16">
      <w:pPr>
        <w:jc w:val="both"/>
      </w:pPr>
    </w:p>
    <w:p w14:paraId="0419C950" w14:textId="77777777" w:rsidR="00D043C4" w:rsidRDefault="00D043C4" w:rsidP="00FF0F16">
      <w:pPr>
        <w:jc w:val="both"/>
      </w:pPr>
      <w:r w:rsidRPr="00D043C4">
        <w:rPr>
          <w:b/>
          <w:bCs/>
        </w:rPr>
        <w:t>Standard 8 – Recognising and Responding to Acute Deterioration</w:t>
      </w:r>
      <w:r>
        <w:t xml:space="preserve"> </w:t>
      </w:r>
    </w:p>
    <w:p w14:paraId="0D70575E" w14:textId="6C4CB370" w:rsidR="00D043C4" w:rsidRPr="00D043C4" w:rsidRDefault="00D043C4" w:rsidP="00FF0F16">
      <w:pPr>
        <w:jc w:val="both"/>
        <w:rPr>
          <w:b/>
          <w:bCs/>
          <w:lang w:val="en-US"/>
        </w:rPr>
      </w:pPr>
      <w:r>
        <w:t>The systems and processes to respond effectively to patients when their physical, mental health or cognitive condition deteriorates.</w:t>
      </w:r>
    </w:p>
    <w:p w14:paraId="1DEB915D" w14:textId="77777777" w:rsidR="00D043C4" w:rsidRDefault="00D043C4" w:rsidP="00E856A2">
      <w:pPr>
        <w:jc w:val="both"/>
      </w:pPr>
    </w:p>
    <w:p w14:paraId="45E624F2" w14:textId="14586371" w:rsidR="00BD639B" w:rsidRDefault="00BD639B" w:rsidP="00E856A2">
      <w:pPr>
        <w:jc w:val="both"/>
        <w:rPr>
          <w:b/>
          <w:bCs/>
          <w:lang w:val="en-US"/>
        </w:rPr>
      </w:pPr>
      <w:r>
        <w:t>It is important to remember that reducing the risk of self-harm and suicide is much broader than effectively managing ligature risk. A safe and therapeutic environment, trauma-informed engagement and support, and tailored/individualised treatment, personal safety or suicide prevention plan and therapy create a matrix to reduce the risk of self-harm and suicide. In addition, an approach to these aspects of care based on individual need and cultural needs will identify modified or extra strategies for use. For example, managing the risk of self-harm and suicide for Aboriginal and Torres Strait Islander People may need to incorporate connection to country, access to outdoor space, individual and cultural grief and trauma, language, Elders, traditional healers, and broader definitions of kin and family.</w:t>
      </w:r>
    </w:p>
    <w:p w14:paraId="6B2B5B14" w14:textId="77777777" w:rsidR="00BD639B" w:rsidRDefault="00BD639B" w:rsidP="00E856A2">
      <w:pPr>
        <w:jc w:val="both"/>
        <w:rPr>
          <w:b/>
          <w:bCs/>
          <w:lang w:val="en-US"/>
        </w:rPr>
      </w:pPr>
    </w:p>
    <w:p w14:paraId="31ACE7B0" w14:textId="29242850" w:rsidR="00E856A2" w:rsidRPr="00E856A2" w:rsidRDefault="00E856A2" w:rsidP="00E856A2">
      <w:pPr>
        <w:jc w:val="both"/>
        <w:rPr>
          <w:lang w:val="en-US"/>
        </w:rPr>
      </w:pPr>
      <w:r w:rsidRPr="00E856A2">
        <w:rPr>
          <w:b/>
          <w:bCs/>
          <w:lang w:val="en-US"/>
        </w:rPr>
        <w:t>Content Advice:</w:t>
      </w:r>
      <w:r w:rsidRPr="00E856A2">
        <w:rPr>
          <w:lang w:val="en-US"/>
        </w:rPr>
        <w:t xml:space="preserve"> This document discusses suicide and self-harm. </w:t>
      </w:r>
      <w:proofErr w:type="gramStart"/>
      <w:r w:rsidRPr="00E856A2">
        <w:rPr>
          <w:lang w:val="en-US"/>
        </w:rPr>
        <w:t>In discussing suicide and self</w:t>
      </w:r>
      <w:r>
        <w:rPr>
          <w:lang w:val="en-US"/>
        </w:rPr>
        <w:t>-</w:t>
      </w:r>
      <w:r w:rsidRPr="00E856A2">
        <w:rPr>
          <w:lang w:val="en-US"/>
        </w:rPr>
        <w:t>harm, there</w:t>
      </w:r>
      <w:proofErr w:type="gramEnd"/>
      <w:r w:rsidRPr="00E856A2">
        <w:rPr>
          <w:lang w:val="en-US"/>
        </w:rPr>
        <w:t xml:space="preserve"> is a shared responsibility for adopting safe and inclusive communication practices, working collaboratively to meet the functions of the procedure. Discussion of workforce health, safety and wellbeing needs are </w:t>
      </w:r>
      <w:r>
        <w:rPr>
          <w:lang w:val="en-US"/>
        </w:rPr>
        <w:t xml:space="preserve">a </w:t>
      </w:r>
      <w:r w:rsidRPr="00E856A2">
        <w:rPr>
          <w:lang w:val="en-US"/>
        </w:rPr>
        <w:t>critical dimension to the advancement of suicide prevention practice.</w:t>
      </w:r>
      <w:r>
        <w:rPr>
          <w:lang w:val="en-US"/>
        </w:rPr>
        <w:t xml:space="preserve"> </w:t>
      </w:r>
      <w:r w:rsidRPr="00E856A2">
        <w:t xml:space="preserve">Should you find any of the content in this procedure to be distressing please take a break if needed, reach out to a trusted </w:t>
      </w:r>
      <w:proofErr w:type="gramStart"/>
      <w:r w:rsidRPr="00E856A2">
        <w:t>colleague</w:t>
      </w:r>
      <w:proofErr w:type="gramEnd"/>
      <w:r w:rsidR="00D71185">
        <w:t xml:space="preserve"> or</w:t>
      </w:r>
      <w:r w:rsidRPr="00E856A2">
        <w:t xml:space="preserve"> contact the employee assistance program (EAP)</w:t>
      </w:r>
      <w:r>
        <w:t>.</w:t>
      </w:r>
    </w:p>
    <w:p w14:paraId="1AC28E75" w14:textId="77777777" w:rsidR="00D04F1B" w:rsidRPr="009121F9" w:rsidRDefault="007D5347" w:rsidP="00D04F1B">
      <w:pPr>
        <w:jc w:val="right"/>
        <w:rPr>
          <w:rFonts w:cs="Arial"/>
          <w:b/>
          <w:szCs w:val="24"/>
        </w:rPr>
      </w:pPr>
      <w:hyperlink w:anchor="Contents" w:history="1">
        <w:r w:rsidR="00D04F1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08A16635" w14:textId="77777777" w:rsidTr="00C4448D">
        <w:trPr>
          <w:cantSplit/>
          <w:trHeight w:val="285"/>
        </w:trPr>
        <w:tc>
          <w:tcPr>
            <w:tcW w:w="9158" w:type="dxa"/>
            <w:shd w:val="clear" w:color="auto" w:fill="A6A6A6" w:themeFill="background1" w:themeFillShade="A6"/>
          </w:tcPr>
          <w:p w14:paraId="34DFCBFD" w14:textId="1725CB88" w:rsidR="00D04F1B" w:rsidRPr="003D2D06" w:rsidRDefault="009F7F3E" w:rsidP="00C4448D">
            <w:pPr>
              <w:pStyle w:val="Heading1"/>
            </w:pPr>
            <w:bookmarkStart w:id="15" w:name="_Toc389473277"/>
            <w:bookmarkStart w:id="16" w:name="_Toc94184080"/>
            <w:bookmarkStart w:id="17" w:name="_Toc170378681"/>
            <w:bookmarkStart w:id="18" w:name="_Toc174090698"/>
            <w:r>
              <w:t xml:space="preserve">Procedure </w:t>
            </w:r>
            <w:r w:rsidR="00D04F1B" w:rsidRPr="003D2D06">
              <w:t>Scope</w:t>
            </w:r>
            <w:bookmarkEnd w:id="15"/>
            <w:bookmarkEnd w:id="16"/>
            <w:bookmarkEnd w:id="17"/>
            <w:bookmarkEnd w:id="18"/>
          </w:p>
        </w:tc>
      </w:tr>
    </w:tbl>
    <w:p w14:paraId="0248C591" w14:textId="77777777" w:rsidR="00E856A2" w:rsidRDefault="00E856A2" w:rsidP="00765640">
      <w:pPr>
        <w:jc w:val="both"/>
      </w:pPr>
    </w:p>
    <w:p w14:paraId="00382A09" w14:textId="77777777" w:rsidR="00E856A2" w:rsidRDefault="00E856A2" w:rsidP="00765640">
      <w:pPr>
        <w:jc w:val="both"/>
      </w:pPr>
      <w:r>
        <w:t xml:space="preserve">This procedure provides clinical staff with a systematic approach to the identification and management of access to self-harm/suicide ligatures, ligature points and environmental risks within the mental health inpatient environments, including a standardised audit tool to limit the means that consumers of mental health inpatient services may use to self-harm/suicide. </w:t>
      </w:r>
    </w:p>
    <w:p w14:paraId="53FC964D" w14:textId="77777777" w:rsidR="002E573D" w:rsidRDefault="002E573D" w:rsidP="00765640">
      <w:pPr>
        <w:jc w:val="both"/>
      </w:pPr>
    </w:p>
    <w:p w14:paraId="32DAA2B2" w14:textId="5F3D1B03" w:rsidR="00D04F1B" w:rsidRPr="00183EFB" w:rsidRDefault="00D04F1B" w:rsidP="00765640">
      <w:pPr>
        <w:jc w:val="both"/>
      </w:pPr>
      <w:r>
        <w:t>This procedure</w:t>
      </w:r>
      <w:r w:rsidR="00232BA6">
        <w:t xml:space="preserve"> is applicable </w:t>
      </w:r>
      <w:r w:rsidR="00250A3A">
        <w:t>to</w:t>
      </w:r>
      <w:r w:rsidR="00232BA6">
        <w:t xml:space="preserve"> all </w:t>
      </w:r>
      <w:r w:rsidR="00250A3A">
        <w:t>C</w:t>
      </w:r>
      <w:r w:rsidR="00232BA6">
        <w:t xml:space="preserve">linical Staff </w:t>
      </w:r>
      <w:r w:rsidR="002F7A27">
        <w:t xml:space="preserve">working </w:t>
      </w:r>
      <w:r w:rsidR="00232BA6">
        <w:t>in mental health inpatient services across Canberra Health Service</w:t>
      </w:r>
      <w:r w:rsidR="009F7F3E">
        <w:t xml:space="preserve">, and </w:t>
      </w:r>
      <w:r>
        <w:t xml:space="preserve">applies to all </w:t>
      </w:r>
      <w:r w:rsidR="009A1BC2">
        <w:t>consumers</w:t>
      </w:r>
      <w:r>
        <w:t xml:space="preserve"> admitted </w:t>
      </w:r>
      <w:r w:rsidR="00A2269E">
        <w:t xml:space="preserve">to </w:t>
      </w:r>
      <w:r w:rsidR="00232BA6">
        <w:t xml:space="preserve">the following </w:t>
      </w:r>
      <w:r w:rsidR="00A2269E">
        <w:t>unit</w:t>
      </w:r>
      <w:r w:rsidR="00DF770C">
        <w:t>s</w:t>
      </w:r>
      <w:r w:rsidR="00232BA6">
        <w:t>:</w:t>
      </w:r>
    </w:p>
    <w:p w14:paraId="08A05D49" w14:textId="77777777" w:rsidR="00D04F1B" w:rsidRDefault="00D04F1B" w:rsidP="00765640">
      <w:pPr>
        <w:jc w:val="both"/>
        <w:outlineLvl w:val="0"/>
        <w:rPr>
          <w:rFonts w:cs="Arial"/>
          <w:i/>
          <w:szCs w:val="24"/>
        </w:rPr>
      </w:pPr>
    </w:p>
    <w:p w14:paraId="026AC5DD" w14:textId="385B1A48" w:rsidR="00D04F1B" w:rsidRDefault="00D04F1B" w:rsidP="0059084F">
      <w:pPr>
        <w:pStyle w:val="ListParagraph"/>
        <w:numPr>
          <w:ilvl w:val="0"/>
          <w:numId w:val="2"/>
        </w:numPr>
        <w:jc w:val="both"/>
      </w:pPr>
      <w:r>
        <w:t xml:space="preserve">Adult Mental Health Unit (AHMU) – Building 25, </w:t>
      </w:r>
      <w:r w:rsidR="36845735">
        <w:t xml:space="preserve">TCH </w:t>
      </w:r>
      <w:r>
        <w:t>campus</w:t>
      </w:r>
    </w:p>
    <w:p w14:paraId="55356D66" w14:textId="77777777" w:rsidR="00D04F1B" w:rsidRDefault="00D04F1B" w:rsidP="0059084F">
      <w:pPr>
        <w:pStyle w:val="ListParagraph"/>
        <w:numPr>
          <w:ilvl w:val="0"/>
          <w:numId w:val="2"/>
        </w:numPr>
        <w:jc w:val="both"/>
        <w:rPr>
          <w:szCs w:val="24"/>
        </w:rPr>
      </w:pPr>
      <w:r w:rsidRPr="00F15870">
        <w:rPr>
          <w:szCs w:val="24"/>
        </w:rPr>
        <w:t>Adult Mental Health Rehabilitation Unit (AMHRU)</w:t>
      </w:r>
      <w:r>
        <w:rPr>
          <w:szCs w:val="24"/>
        </w:rPr>
        <w:t xml:space="preserve"> </w:t>
      </w:r>
      <w:r w:rsidRPr="00F15870">
        <w:rPr>
          <w:szCs w:val="24"/>
        </w:rPr>
        <w:t>-</w:t>
      </w:r>
      <w:r>
        <w:rPr>
          <w:szCs w:val="24"/>
        </w:rPr>
        <w:t xml:space="preserve"> </w:t>
      </w:r>
      <w:r w:rsidRPr="00F15870">
        <w:rPr>
          <w:szCs w:val="24"/>
        </w:rPr>
        <w:t xml:space="preserve">University of Canberra Hospital </w:t>
      </w:r>
      <w:r>
        <w:rPr>
          <w:szCs w:val="24"/>
        </w:rPr>
        <w:t xml:space="preserve">(UCH) </w:t>
      </w:r>
      <w:r w:rsidRPr="00F15870">
        <w:rPr>
          <w:szCs w:val="24"/>
        </w:rPr>
        <w:t>campus</w:t>
      </w:r>
    </w:p>
    <w:p w14:paraId="5A4513C1" w14:textId="284F3BF5" w:rsidR="00D04F1B" w:rsidRDefault="00D04F1B" w:rsidP="0059084F">
      <w:pPr>
        <w:pStyle w:val="ListParagraph"/>
        <w:numPr>
          <w:ilvl w:val="0"/>
          <w:numId w:val="2"/>
        </w:numPr>
        <w:jc w:val="both"/>
        <w:rPr>
          <w:szCs w:val="24"/>
        </w:rPr>
      </w:pPr>
      <w:r>
        <w:t xml:space="preserve">Mental Health Short Stay Unit (MHSSU) - Level 2, Emergency Department, </w:t>
      </w:r>
      <w:r w:rsidR="392C53B8">
        <w:t>TCH</w:t>
      </w:r>
    </w:p>
    <w:p w14:paraId="5034E275" w14:textId="0E840446" w:rsidR="00D04F1B" w:rsidRPr="00F15870" w:rsidRDefault="00D04F1B" w:rsidP="0059084F">
      <w:pPr>
        <w:pStyle w:val="ListParagraph"/>
        <w:numPr>
          <w:ilvl w:val="0"/>
          <w:numId w:val="2"/>
        </w:numPr>
        <w:jc w:val="both"/>
      </w:pPr>
      <w:r>
        <w:t>Ward 12</w:t>
      </w:r>
      <w:r w:rsidR="002F7A27">
        <w:t>B</w:t>
      </w:r>
      <w:r>
        <w:t xml:space="preserve"> Low Dependency Unit (12</w:t>
      </w:r>
      <w:r w:rsidR="002F7A27">
        <w:t>B</w:t>
      </w:r>
      <w:r>
        <w:t xml:space="preserve">) – Level 2, Building 3, </w:t>
      </w:r>
      <w:r w:rsidR="3625CF63">
        <w:t>TCH</w:t>
      </w:r>
    </w:p>
    <w:p w14:paraId="17E076A7" w14:textId="77777777" w:rsidR="00D04F1B" w:rsidRDefault="00D04F1B" w:rsidP="0059084F">
      <w:pPr>
        <w:pStyle w:val="ListParagraph"/>
        <w:numPr>
          <w:ilvl w:val="0"/>
          <w:numId w:val="2"/>
        </w:numPr>
        <w:jc w:val="both"/>
        <w:rPr>
          <w:szCs w:val="24"/>
        </w:rPr>
      </w:pPr>
      <w:r w:rsidRPr="00F15870">
        <w:rPr>
          <w:szCs w:val="24"/>
        </w:rPr>
        <w:t>Dhulwa Mental Health Unit (DMHU)</w:t>
      </w:r>
      <w:r>
        <w:rPr>
          <w:szCs w:val="24"/>
        </w:rPr>
        <w:t xml:space="preserve"> – </w:t>
      </w:r>
      <w:r w:rsidRPr="00F15870">
        <w:rPr>
          <w:szCs w:val="24"/>
        </w:rPr>
        <w:t>Symonston</w:t>
      </w:r>
      <w:r>
        <w:rPr>
          <w:szCs w:val="24"/>
        </w:rPr>
        <w:t>.</w:t>
      </w:r>
    </w:p>
    <w:p w14:paraId="19349779" w14:textId="77777777" w:rsidR="00D04F1B" w:rsidRPr="00E81E70" w:rsidRDefault="00D04F1B" w:rsidP="0059084F">
      <w:pPr>
        <w:pStyle w:val="ListParagraph"/>
        <w:numPr>
          <w:ilvl w:val="0"/>
          <w:numId w:val="2"/>
        </w:numPr>
        <w:jc w:val="both"/>
        <w:rPr>
          <w:szCs w:val="24"/>
        </w:rPr>
      </w:pPr>
      <w:r>
        <w:rPr>
          <w:szCs w:val="24"/>
        </w:rPr>
        <w:t>Gawanggal Mental Health Unit (GMHU) - Bruce</w:t>
      </w:r>
    </w:p>
    <w:p w14:paraId="11A3B648" w14:textId="514E4164" w:rsidR="00D04F1B" w:rsidRPr="00232BA6" w:rsidRDefault="009E02F3" w:rsidP="0059084F">
      <w:pPr>
        <w:pStyle w:val="ListParagraph"/>
        <w:numPr>
          <w:ilvl w:val="0"/>
          <w:numId w:val="2"/>
        </w:numPr>
        <w:jc w:val="both"/>
        <w:rPr>
          <w:rFonts w:cs="Arial"/>
          <w:iCs/>
          <w:szCs w:val="24"/>
        </w:rPr>
      </w:pPr>
      <w:r>
        <w:rPr>
          <w:szCs w:val="24"/>
        </w:rPr>
        <w:t xml:space="preserve">Child and Adolescent Mental Health </w:t>
      </w:r>
      <w:r w:rsidR="00792D1B">
        <w:rPr>
          <w:szCs w:val="24"/>
        </w:rPr>
        <w:t>Unit (CAU)</w:t>
      </w:r>
      <w:r>
        <w:rPr>
          <w:szCs w:val="24"/>
        </w:rPr>
        <w:t xml:space="preserve"> </w:t>
      </w:r>
    </w:p>
    <w:p w14:paraId="7CA32407" w14:textId="6A7A481D" w:rsidR="00232BA6" w:rsidRDefault="00232BA6" w:rsidP="00EF38A6">
      <w:pPr>
        <w:pStyle w:val="ListParagraph"/>
        <w:numPr>
          <w:ilvl w:val="0"/>
          <w:numId w:val="2"/>
        </w:numPr>
        <w:rPr>
          <w:szCs w:val="24"/>
        </w:rPr>
      </w:pPr>
      <w:r>
        <w:rPr>
          <w:szCs w:val="24"/>
        </w:rPr>
        <w:t xml:space="preserve">Eating Disorders Residential </w:t>
      </w:r>
      <w:r w:rsidR="00792D1B">
        <w:rPr>
          <w:szCs w:val="24"/>
        </w:rPr>
        <w:t xml:space="preserve">Treatment Centre </w:t>
      </w:r>
      <w:r w:rsidR="009E200F">
        <w:rPr>
          <w:szCs w:val="24"/>
        </w:rPr>
        <w:t>–</w:t>
      </w:r>
      <w:r w:rsidR="00D71185">
        <w:rPr>
          <w:szCs w:val="24"/>
        </w:rPr>
        <w:t xml:space="preserve"> Coombs</w:t>
      </w:r>
    </w:p>
    <w:p w14:paraId="035B73CF" w14:textId="68290565" w:rsidR="009E200F" w:rsidRDefault="009E200F" w:rsidP="00EF38A6">
      <w:pPr>
        <w:pStyle w:val="ListParagraph"/>
        <w:numPr>
          <w:ilvl w:val="0"/>
          <w:numId w:val="2"/>
        </w:numPr>
        <w:rPr>
          <w:szCs w:val="24"/>
        </w:rPr>
      </w:pPr>
      <w:r>
        <w:rPr>
          <w:szCs w:val="24"/>
        </w:rPr>
        <w:t>North Canberra Hospital</w:t>
      </w:r>
    </w:p>
    <w:p w14:paraId="68BBFF04" w14:textId="02065E4F" w:rsidR="009E200F" w:rsidRDefault="009E200F" w:rsidP="009E200F">
      <w:pPr>
        <w:pStyle w:val="ListParagraph"/>
        <w:numPr>
          <w:ilvl w:val="1"/>
          <w:numId w:val="2"/>
        </w:numPr>
        <w:rPr>
          <w:szCs w:val="24"/>
        </w:rPr>
      </w:pPr>
      <w:r>
        <w:rPr>
          <w:szCs w:val="24"/>
        </w:rPr>
        <w:t>Acacia</w:t>
      </w:r>
    </w:p>
    <w:p w14:paraId="062705C6" w14:textId="642D311A" w:rsidR="009E200F" w:rsidRPr="00EF38A6" w:rsidRDefault="009E200F" w:rsidP="009E200F">
      <w:pPr>
        <w:pStyle w:val="ListParagraph"/>
        <w:numPr>
          <w:ilvl w:val="1"/>
          <w:numId w:val="2"/>
        </w:numPr>
        <w:rPr>
          <w:szCs w:val="24"/>
        </w:rPr>
      </w:pPr>
      <w:r>
        <w:rPr>
          <w:szCs w:val="24"/>
        </w:rPr>
        <w:t>Banksia</w:t>
      </w:r>
    </w:p>
    <w:p w14:paraId="6AF23186" w14:textId="77777777" w:rsidR="009F7F3E" w:rsidRDefault="009F7F3E" w:rsidP="00D04F1B">
      <w:pPr>
        <w:jc w:val="right"/>
      </w:pPr>
    </w:p>
    <w:p w14:paraId="34CB297D" w14:textId="65292AD5" w:rsidR="009F7F3E" w:rsidRDefault="009F7F3E" w:rsidP="009F7F3E">
      <w:pPr>
        <w:jc w:val="both"/>
      </w:pPr>
      <w:r>
        <w:t>CHS mental health inpatient services</w:t>
      </w:r>
      <w:r w:rsidRPr="009F7F3E">
        <w:t xml:space="preserve"> will carry out an annual </w:t>
      </w:r>
      <w:r>
        <w:t xml:space="preserve">clinical </w:t>
      </w:r>
      <w:r w:rsidRPr="009F7F3E">
        <w:t xml:space="preserve">environmental audit of areas accessible to </w:t>
      </w:r>
      <w:r>
        <w:t>consumers.</w:t>
      </w:r>
      <w:r w:rsidRPr="009F7F3E">
        <w:t xml:space="preserve"> In undertaking such work, due regard will be given to highlighting priority areas, (and prevailing circumstances) which present the highest ligature risks, including fixed equipment, equipment and pipe work in ceiling voids, and all potential risks in unsupervised areas, or where supervision is limited</w:t>
      </w:r>
      <w:r>
        <w:t xml:space="preserve">. </w:t>
      </w:r>
      <w:r w:rsidRPr="009F7F3E">
        <w:t xml:space="preserve">The outcome of the </w:t>
      </w:r>
      <w:r>
        <w:t xml:space="preserve">ligature risk auditing process </w:t>
      </w:r>
      <w:r w:rsidRPr="009F7F3E">
        <w:t xml:space="preserve">will result in </w:t>
      </w:r>
      <w:r>
        <w:t>the</w:t>
      </w:r>
      <w:r w:rsidRPr="009F7F3E">
        <w:t xml:space="preserve"> management and/or operational solutions (</w:t>
      </w:r>
      <w:proofErr w:type="spellStart"/>
      <w:r>
        <w:t>eg</w:t>
      </w:r>
      <w:proofErr w:type="spellEnd"/>
      <w:r>
        <w:t>: m</w:t>
      </w:r>
      <w:r w:rsidRPr="009F7F3E">
        <w:t xml:space="preserve">anage </w:t>
      </w:r>
      <w:r>
        <w:t>l</w:t>
      </w:r>
      <w:r w:rsidRPr="009F7F3E">
        <w:t>ocally</w:t>
      </w:r>
      <w:r>
        <w:t>)</w:t>
      </w:r>
      <w:r w:rsidRPr="009F7F3E">
        <w:t xml:space="preserve"> or physical solutions </w:t>
      </w:r>
      <w:bookmarkStart w:id="19" w:name="_Hlk170723608"/>
      <w:r w:rsidRPr="009F7F3E">
        <w:t>(Protect / Replace / Renew / Remove)</w:t>
      </w:r>
      <w:r>
        <w:t xml:space="preserve">. </w:t>
      </w:r>
      <w:bookmarkEnd w:id="19"/>
    </w:p>
    <w:p w14:paraId="10FADD0B" w14:textId="71036258" w:rsidR="00D04F1B" w:rsidRDefault="007D5347" w:rsidP="00D04F1B">
      <w:pPr>
        <w:jc w:val="right"/>
        <w:rPr>
          <w:rStyle w:val="Hyperlink"/>
          <w:rFonts w:cs="Arial"/>
          <w:i/>
          <w:szCs w:val="24"/>
        </w:rPr>
      </w:pPr>
      <w:hyperlink w:anchor="Contents" w:history="1">
        <w:r w:rsidR="00D04F1B" w:rsidRPr="00590902">
          <w:rPr>
            <w:rStyle w:val="Hyperlink"/>
            <w:rFonts w:cs="Arial"/>
            <w:i/>
            <w:szCs w:val="24"/>
          </w:rPr>
          <w:t>Back to Table of Contents</w:t>
        </w:r>
      </w:hyperlink>
    </w:p>
    <w:p w14:paraId="363A636E" w14:textId="77777777" w:rsidR="00F73E19" w:rsidRDefault="00F73E19" w:rsidP="00F73E19">
      <w:pPr>
        <w:rPr>
          <w:rStyle w:val="Hyperlink"/>
          <w:rFonts w:cs="Arial"/>
          <w:i/>
          <w:szCs w:val="24"/>
        </w:rPr>
      </w:pPr>
    </w:p>
    <w:p w14:paraId="68D6B14F" w14:textId="77777777" w:rsidR="00F73E19" w:rsidRPr="00F73E19" w:rsidRDefault="00F73E19" w:rsidP="00F73E19">
      <w:pPr>
        <w:pStyle w:val="Heading1"/>
        <w:shd w:val="clear" w:color="auto" w:fill="BFBFBF" w:themeFill="background1" w:themeFillShade="BF"/>
        <w:tabs>
          <w:tab w:val="left" w:pos="5242"/>
        </w:tabs>
        <w:spacing w:line="360" w:lineRule="auto"/>
        <w:ind w:right="-46"/>
        <w:rPr>
          <w:sz w:val="2"/>
          <w:szCs w:val="2"/>
        </w:rPr>
      </w:pPr>
    </w:p>
    <w:p w14:paraId="1240DC44" w14:textId="649CBDE3" w:rsidR="00F73E19" w:rsidRDefault="000855DC" w:rsidP="00F73E19">
      <w:pPr>
        <w:pStyle w:val="Heading1"/>
        <w:shd w:val="clear" w:color="auto" w:fill="BFBFBF" w:themeFill="background1" w:themeFillShade="BF"/>
        <w:tabs>
          <w:tab w:val="left" w:pos="5242"/>
        </w:tabs>
        <w:spacing w:line="360" w:lineRule="auto"/>
        <w:ind w:right="-46"/>
      </w:pPr>
      <w:bookmarkStart w:id="20" w:name="_Toc174090699"/>
      <w:r>
        <w:t>Roles and Responsibilities</w:t>
      </w:r>
      <w:bookmarkEnd w:id="20"/>
    </w:p>
    <w:p w14:paraId="23DC9F61" w14:textId="77777777" w:rsidR="00112BC6" w:rsidRDefault="00112BC6" w:rsidP="000855DC"/>
    <w:p w14:paraId="30BA916F" w14:textId="77777777" w:rsidR="00112BC6" w:rsidRDefault="00112BC6" w:rsidP="00112BC6">
      <w:pPr>
        <w:ind w:right="-46"/>
        <w:jc w:val="both"/>
        <w:rPr>
          <w:rFonts w:asciiTheme="minorHAnsi" w:hAnsiTheme="minorHAnsi" w:cs="Arial"/>
          <w:color w:val="000000" w:themeColor="text1"/>
          <w:lang w:eastAsia="en-AU"/>
        </w:rPr>
      </w:pPr>
      <w:r w:rsidRPr="3381AFC3">
        <w:rPr>
          <w:rFonts w:asciiTheme="minorHAnsi" w:hAnsiTheme="minorHAnsi" w:cs="Arial"/>
          <w:color w:val="000000" w:themeColor="text1"/>
          <w:lang w:eastAsia="en-AU"/>
        </w:rPr>
        <w:t>Clinical</w:t>
      </w:r>
      <w:r>
        <w:rPr>
          <w:rFonts w:asciiTheme="minorHAnsi" w:hAnsiTheme="minorHAnsi" w:cs="Arial"/>
          <w:color w:val="000000" w:themeColor="text1"/>
          <w:lang w:eastAsia="en-AU"/>
        </w:rPr>
        <w:t xml:space="preserve"> Staff</w:t>
      </w:r>
      <w:r w:rsidRPr="3381AFC3">
        <w:rPr>
          <w:rFonts w:asciiTheme="minorHAnsi" w:hAnsiTheme="minorHAnsi" w:cs="Arial"/>
          <w:color w:val="000000" w:themeColor="text1"/>
          <w:lang w:eastAsia="en-AU"/>
        </w:rPr>
        <w:t xml:space="preserve"> working in CHS </w:t>
      </w:r>
      <w:r>
        <w:rPr>
          <w:rFonts w:asciiTheme="minorHAnsi" w:hAnsiTheme="minorHAnsi" w:cs="Arial"/>
          <w:color w:val="000000" w:themeColor="text1"/>
          <w:lang w:eastAsia="en-AU"/>
        </w:rPr>
        <w:t>m</w:t>
      </w:r>
      <w:r w:rsidRPr="3381AFC3">
        <w:rPr>
          <w:rFonts w:asciiTheme="minorHAnsi" w:hAnsiTheme="minorHAnsi" w:cs="Arial"/>
          <w:color w:val="000000" w:themeColor="text1"/>
          <w:lang w:eastAsia="en-AU"/>
        </w:rPr>
        <w:t xml:space="preserve">ental </w:t>
      </w:r>
      <w:r>
        <w:rPr>
          <w:rFonts w:asciiTheme="minorHAnsi" w:hAnsiTheme="minorHAnsi" w:cs="Arial"/>
          <w:color w:val="000000" w:themeColor="text1"/>
          <w:lang w:eastAsia="en-AU"/>
        </w:rPr>
        <w:t>h</w:t>
      </w:r>
      <w:r w:rsidRPr="3381AFC3">
        <w:rPr>
          <w:rFonts w:asciiTheme="minorHAnsi" w:hAnsiTheme="minorHAnsi" w:cs="Arial"/>
          <w:color w:val="000000" w:themeColor="text1"/>
          <w:lang w:eastAsia="en-AU"/>
        </w:rPr>
        <w:t>ealth inpatient units</w:t>
      </w:r>
      <w:r>
        <w:rPr>
          <w:rFonts w:asciiTheme="minorHAnsi" w:hAnsiTheme="minorHAnsi" w:cs="Arial"/>
          <w:color w:val="000000" w:themeColor="text1"/>
          <w:lang w:eastAsia="en-AU"/>
        </w:rPr>
        <w:t xml:space="preserve"> are responsible to ensure that they</w:t>
      </w:r>
      <w:r w:rsidRPr="3381AFC3">
        <w:rPr>
          <w:rFonts w:asciiTheme="minorHAnsi" w:hAnsiTheme="minorHAnsi" w:cs="Arial"/>
          <w:color w:val="000000" w:themeColor="text1"/>
          <w:lang w:eastAsia="en-AU"/>
        </w:rPr>
        <w:t xml:space="preserve"> have</w:t>
      </w:r>
      <w:r>
        <w:rPr>
          <w:rFonts w:asciiTheme="minorHAnsi" w:hAnsiTheme="minorHAnsi" w:cs="Arial"/>
          <w:color w:val="000000" w:themeColor="text1"/>
          <w:lang w:eastAsia="en-AU"/>
        </w:rPr>
        <w:t>:</w:t>
      </w:r>
    </w:p>
    <w:p w14:paraId="006A1A08" w14:textId="77777777" w:rsidR="00112BC6" w:rsidRPr="00977C70" w:rsidRDefault="00112BC6" w:rsidP="00112BC6">
      <w:pPr>
        <w:pStyle w:val="ListParagraph"/>
        <w:numPr>
          <w:ilvl w:val="0"/>
          <w:numId w:val="2"/>
        </w:numPr>
        <w:jc w:val="both"/>
      </w:pPr>
      <w:r w:rsidRPr="00977C70">
        <w:t>A clear understanding of this procedure</w:t>
      </w:r>
    </w:p>
    <w:p w14:paraId="01755C0F" w14:textId="77777777" w:rsidR="00112BC6" w:rsidRPr="00977C70" w:rsidRDefault="00112BC6" w:rsidP="00112BC6">
      <w:pPr>
        <w:pStyle w:val="ListParagraph"/>
        <w:numPr>
          <w:ilvl w:val="0"/>
          <w:numId w:val="2"/>
        </w:numPr>
        <w:jc w:val="both"/>
      </w:pPr>
      <w:r w:rsidRPr="00977C70">
        <w:t>Be familiar with the emergency response procedure</w:t>
      </w:r>
    </w:p>
    <w:p w14:paraId="0E5952F1" w14:textId="77777777" w:rsidR="00112BC6" w:rsidRPr="00977C70" w:rsidRDefault="00112BC6" w:rsidP="00112BC6">
      <w:pPr>
        <w:pStyle w:val="ListParagraph"/>
        <w:numPr>
          <w:ilvl w:val="0"/>
          <w:numId w:val="2"/>
        </w:numPr>
        <w:jc w:val="both"/>
      </w:pPr>
      <w:r w:rsidRPr="00977C70">
        <w:t>Be familiar with ligature incident management including postvention support</w:t>
      </w:r>
    </w:p>
    <w:p w14:paraId="13CF9BF7" w14:textId="77777777" w:rsidR="00112BC6" w:rsidRDefault="00112BC6" w:rsidP="00112BC6">
      <w:pPr>
        <w:pStyle w:val="ListParagraph"/>
        <w:numPr>
          <w:ilvl w:val="0"/>
          <w:numId w:val="2"/>
        </w:numPr>
        <w:jc w:val="both"/>
      </w:pPr>
      <w:r w:rsidRPr="00977C70">
        <w:t>Receive training in the use of a ligature cutter and the post ligature management of a consumer who has attempted self-strangulation or the constriction of blood flow to a body part.</w:t>
      </w:r>
    </w:p>
    <w:p w14:paraId="7A472A75" w14:textId="77777777" w:rsidR="00112BC6" w:rsidRDefault="00112BC6" w:rsidP="000855DC"/>
    <w:p w14:paraId="2F05E24D" w14:textId="028AF2F3" w:rsidR="00112BC6" w:rsidRDefault="00112BC6" w:rsidP="000855DC">
      <w:r>
        <w:t xml:space="preserve">Role specific responsibilities include (this </w:t>
      </w:r>
      <w:r w:rsidRPr="00112BC6">
        <w:rPr>
          <w:lang w:val="en-US"/>
        </w:rPr>
        <w:t>list is not exhaustive</w:t>
      </w:r>
      <w:r>
        <w:rPr>
          <w:lang w:val="en-US"/>
        </w:rPr>
        <w:t>)</w:t>
      </w:r>
      <w:r>
        <w:t xml:space="preserve">: </w:t>
      </w:r>
    </w:p>
    <w:p w14:paraId="71F074B7" w14:textId="77777777" w:rsidR="00112BC6" w:rsidRDefault="00112BC6" w:rsidP="000855DC"/>
    <w:p w14:paraId="0D36099F" w14:textId="0FC7756C" w:rsidR="000855DC" w:rsidRDefault="000855DC" w:rsidP="000855DC">
      <w:r>
        <w:t>The Executive Director (MHJHADS) and Executive Director Medical and Mental Health (NCH) are responsible for:</w:t>
      </w:r>
    </w:p>
    <w:p w14:paraId="6D1BCF62" w14:textId="07CA5765" w:rsidR="000855DC" w:rsidRDefault="000855DC" w:rsidP="00284201">
      <w:pPr>
        <w:pStyle w:val="ListParagraph"/>
        <w:numPr>
          <w:ilvl w:val="0"/>
          <w:numId w:val="32"/>
        </w:numPr>
        <w:ind w:left="360"/>
        <w:jc w:val="both"/>
      </w:pPr>
      <w:r>
        <w:t xml:space="preserve">Ensuring that arrangements are in place so that employees are fully aware of </w:t>
      </w:r>
      <w:proofErr w:type="gramStart"/>
      <w:r>
        <w:t>their</w:t>
      </w:r>
      <w:proofErr w:type="gramEnd"/>
      <w:r>
        <w:t xml:space="preserve"> </w:t>
      </w:r>
    </w:p>
    <w:p w14:paraId="5EEFCC66" w14:textId="77777777" w:rsidR="000855DC" w:rsidRDefault="000855DC" w:rsidP="00284201">
      <w:pPr>
        <w:pStyle w:val="ListParagraph"/>
        <w:ind w:left="360"/>
        <w:jc w:val="both"/>
      </w:pPr>
      <w:r>
        <w:t xml:space="preserve">statutory, organisational and professional responsibilities and that they are </w:t>
      </w:r>
      <w:proofErr w:type="gramStart"/>
      <w:r>
        <w:t>fulfilled</w:t>
      </w:r>
      <w:proofErr w:type="gramEnd"/>
    </w:p>
    <w:p w14:paraId="3081512D" w14:textId="20FBFC5D" w:rsidR="000855DC" w:rsidRDefault="000855DC" w:rsidP="00284201">
      <w:pPr>
        <w:pStyle w:val="ListParagraph"/>
        <w:numPr>
          <w:ilvl w:val="0"/>
          <w:numId w:val="32"/>
        </w:numPr>
        <w:ind w:left="360"/>
        <w:jc w:val="both"/>
      </w:pPr>
      <w:r>
        <w:t xml:space="preserve">Ensuring that arrangements in support of this procedure are fully implemented through </w:t>
      </w:r>
    </w:p>
    <w:p w14:paraId="6C14094E" w14:textId="14152024" w:rsidR="000855DC" w:rsidRDefault="000855DC" w:rsidP="00284201">
      <w:pPr>
        <w:pStyle w:val="ListParagraph"/>
        <w:ind w:left="360"/>
        <w:jc w:val="both"/>
      </w:pPr>
      <w:r>
        <w:t>Divisional Governance and Program Area performance reviews</w:t>
      </w:r>
    </w:p>
    <w:p w14:paraId="7951CF9F" w14:textId="0AB5808D" w:rsidR="000855DC" w:rsidRDefault="000855DC" w:rsidP="007A127F">
      <w:pPr>
        <w:pStyle w:val="ListParagraph"/>
        <w:numPr>
          <w:ilvl w:val="0"/>
          <w:numId w:val="32"/>
        </w:numPr>
        <w:ind w:left="360"/>
      </w:pPr>
      <w:r>
        <w:t xml:space="preserve">In order to fulfil these responsibilities, operational directors and senior leadership team will have specific delegated responsibilities to support the Executive Director(s) in this </w:t>
      </w:r>
      <w:proofErr w:type="gramStart"/>
      <w:r>
        <w:t>process</w:t>
      </w:r>
      <w:proofErr w:type="gramEnd"/>
    </w:p>
    <w:p w14:paraId="6F897E03" w14:textId="77777777" w:rsidR="00112BC6" w:rsidRDefault="00112BC6" w:rsidP="00112BC6">
      <w:pPr>
        <w:pStyle w:val="ListParagraph"/>
        <w:ind w:left="360"/>
      </w:pPr>
    </w:p>
    <w:p w14:paraId="5296F08F" w14:textId="460851A1" w:rsidR="000855DC" w:rsidRDefault="000855DC" w:rsidP="000855DC">
      <w:r>
        <w:t>MHJHADS Program Area Operational Director(s)/Senior Leadership team are responsible for:</w:t>
      </w:r>
    </w:p>
    <w:p w14:paraId="03978A13" w14:textId="06147D2E" w:rsidR="000855DC" w:rsidRDefault="000855DC" w:rsidP="00284201">
      <w:pPr>
        <w:pStyle w:val="ListParagraph"/>
        <w:numPr>
          <w:ilvl w:val="0"/>
          <w:numId w:val="32"/>
        </w:numPr>
        <w:ind w:left="360"/>
        <w:jc w:val="both"/>
      </w:pPr>
      <w:proofErr w:type="spellStart"/>
      <w:r>
        <w:t>Overse</w:t>
      </w:r>
      <w:r w:rsidR="009E200F">
        <w:t>ing</w:t>
      </w:r>
      <w:proofErr w:type="spellEnd"/>
      <w:r>
        <w:t xml:space="preserve"> the operational implementation of this procedure </w:t>
      </w:r>
    </w:p>
    <w:p w14:paraId="6798B27F" w14:textId="7D66C7BD" w:rsidR="000855DC" w:rsidRDefault="000855DC" w:rsidP="00284201">
      <w:pPr>
        <w:pStyle w:val="ListParagraph"/>
        <w:numPr>
          <w:ilvl w:val="0"/>
          <w:numId w:val="32"/>
        </w:numPr>
        <w:ind w:left="360"/>
        <w:jc w:val="both"/>
      </w:pPr>
      <w:proofErr w:type="spellStart"/>
      <w:r>
        <w:t>Ensur</w:t>
      </w:r>
      <w:r w:rsidR="009E200F">
        <w:t>sing</w:t>
      </w:r>
      <w:proofErr w:type="spellEnd"/>
      <w:r>
        <w:t xml:space="preserve"> appropriate assessment and management of risks</w:t>
      </w:r>
    </w:p>
    <w:p w14:paraId="6804A9CC" w14:textId="510BB0F0" w:rsidR="000855DC" w:rsidRDefault="000855DC" w:rsidP="00284201">
      <w:pPr>
        <w:pStyle w:val="ListParagraph"/>
        <w:numPr>
          <w:ilvl w:val="0"/>
          <w:numId w:val="32"/>
        </w:numPr>
        <w:ind w:left="360"/>
        <w:jc w:val="both"/>
      </w:pPr>
      <w:r>
        <w:t>Delegation of responsibilities within their sphere of control</w:t>
      </w:r>
    </w:p>
    <w:p w14:paraId="1FBCA6A6" w14:textId="7013C891" w:rsidR="000855DC" w:rsidRDefault="000855DC" w:rsidP="00284201">
      <w:pPr>
        <w:pStyle w:val="ListParagraph"/>
        <w:numPr>
          <w:ilvl w:val="0"/>
          <w:numId w:val="32"/>
        </w:numPr>
        <w:ind w:left="360"/>
        <w:jc w:val="both"/>
      </w:pPr>
      <w:r>
        <w:t>Ensur</w:t>
      </w:r>
      <w:r w:rsidR="009E200F">
        <w:t>ing necessary</w:t>
      </w:r>
      <w:r>
        <w:t xml:space="preserve"> that staff are appropriately skilled and experienced to safely undertake their work</w:t>
      </w:r>
    </w:p>
    <w:p w14:paraId="2351F830" w14:textId="0433E1E6" w:rsidR="000855DC" w:rsidRDefault="000855DC" w:rsidP="00284201">
      <w:pPr>
        <w:jc w:val="both"/>
      </w:pPr>
      <w:r>
        <w:t>•    Necessary reporting procedures are in place</w:t>
      </w:r>
    </w:p>
    <w:p w14:paraId="1AAB00AA" w14:textId="08350E2B" w:rsidR="000855DC" w:rsidRDefault="000855DC" w:rsidP="00284201">
      <w:pPr>
        <w:jc w:val="both"/>
      </w:pPr>
      <w:r>
        <w:t>•    A framework is in place to monitor compliance with this policy</w:t>
      </w:r>
    </w:p>
    <w:p w14:paraId="550E5BF2" w14:textId="77777777" w:rsidR="000855DC" w:rsidRDefault="000855DC" w:rsidP="000855DC"/>
    <w:p w14:paraId="2D452837" w14:textId="446A2A60" w:rsidR="000855DC" w:rsidRDefault="000855DC" w:rsidP="000855DC">
      <w:r>
        <w:t>Service Managers</w:t>
      </w:r>
      <w:r w:rsidR="00EE45A9">
        <w:t>/</w:t>
      </w:r>
      <w:r>
        <w:t>Team Leaders are responsible for:</w:t>
      </w:r>
    </w:p>
    <w:p w14:paraId="51249122" w14:textId="610B6911" w:rsidR="000855DC" w:rsidRDefault="000855DC" w:rsidP="00284201">
      <w:pPr>
        <w:pStyle w:val="ListParagraph"/>
        <w:numPr>
          <w:ilvl w:val="0"/>
          <w:numId w:val="32"/>
        </w:numPr>
        <w:ind w:left="360"/>
        <w:jc w:val="both"/>
      </w:pPr>
      <w:r>
        <w:t xml:space="preserve">Ensuring that all staff under their management are aware of the procedure regarding the </w:t>
      </w:r>
    </w:p>
    <w:p w14:paraId="02E0A650" w14:textId="77777777" w:rsidR="000855DC" w:rsidRDefault="000855DC" w:rsidP="00284201">
      <w:pPr>
        <w:pStyle w:val="ListParagraph"/>
        <w:ind w:left="360"/>
        <w:jc w:val="both"/>
      </w:pPr>
      <w:r>
        <w:t>management of ligature risk</w:t>
      </w:r>
    </w:p>
    <w:p w14:paraId="146902F7" w14:textId="1E39251D" w:rsidR="000855DC" w:rsidRDefault="000855DC" w:rsidP="00284201">
      <w:pPr>
        <w:pStyle w:val="ListParagraph"/>
        <w:numPr>
          <w:ilvl w:val="0"/>
          <w:numId w:val="33"/>
        </w:numPr>
        <w:ind w:left="360"/>
        <w:jc w:val="both"/>
      </w:pPr>
      <w:r>
        <w:t xml:space="preserve">Ensuring their clinical area receives a ligature risk audit at least </w:t>
      </w:r>
      <w:r w:rsidR="009E200F">
        <w:t xml:space="preserve">annually </w:t>
      </w:r>
      <w:r>
        <w:t>and to undertake ligature audits elsewhere within the Division when requested</w:t>
      </w:r>
    </w:p>
    <w:p w14:paraId="5A133128" w14:textId="1906977C" w:rsidR="000855DC" w:rsidRDefault="000855DC" w:rsidP="00284201">
      <w:pPr>
        <w:pStyle w:val="ListParagraph"/>
        <w:numPr>
          <w:ilvl w:val="0"/>
          <w:numId w:val="33"/>
        </w:numPr>
        <w:ind w:left="360"/>
        <w:jc w:val="both"/>
      </w:pPr>
      <w:r>
        <w:t>Monitoring the results of ligature risk audits and ensuring that action plans are developed and implemented</w:t>
      </w:r>
    </w:p>
    <w:p w14:paraId="28E22CD6" w14:textId="64645F16" w:rsidR="000855DC" w:rsidRDefault="000855DC" w:rsidP="00284201">
      <w:pPr>
        <w:pStyle w:val="ListParagraph"/>
        <w:numPr>
          <w:ilvl w:val="0"/>
          <w:numId w:val="33"/>
        </w:numPr>
        <w:ind w:left="360"/>
        <w:jc w:val="both"/>
      </w:pPr>
      <w:r>
        <w:t>Present ligature risk audits and action plans at the relevant governance meetings.</w:t>
      </w:r>
    </w:p>
    <w:p w14:paraId="09C3BAB5" w14:textId="11CA071E" w:rsidR="000855DC" w:rsidRDefault="000855DC" w:rsidP="00284201">
      <w:pPr>
        <w:pStyle w:val="ListParagraph"/>
        <w:numPr>
          <w:ilvl w:val="0"/>
          <w:numId w:val="33"/>
        </w:numPr>
        <w:ind w:left="360"/>
        <w:jc w:val="both"/>
      </w:pPr>
      <w:r>
        <w:t>Communicating to ward staff the results of the annual ligature audit and specifically any issues and ligature risks that may be present</w:t>
      </w:r>
    </w:p>
    <w:p w14:paraId="73A31842" w14:textId="570DFA0D" w:rsidR="000855DC" w:rsidRDefault="000855DC" w:rsidP="00284201">
      <w:pPr>
        <w:pStyle w:val="ListParagraph"/>
        <w:numPr>
          <w:ilvl w:val="0"/>
          <w:numId w:val="33"/>
        </w:numPr>
        <w:ind w:left="360"/>
        <w:jc w:val="both"/>
      </w:pPr>
      <w:r>
        <w:t>Ensuring that robust processes are in place to support the local management of ligature risks</w:t>
      </w:r>
    </w:p>
    <w:p w14:paraId="70594C9E" w14:textId="4E3EA441" w:rsidR="000855DC" w:rsidRDefault="000855DC" w:rsidP="000855DC"/>
    <w:p w14:paraId="2CDD2A82" w14:textId="77777777" w:rsidR="000855DC" w:rsidRDefault="000855DC" w:rsidP="000855DC">
      <w:r>
        <w:t>Individual Staff Members are responsible for:</w:t>
      </w:r>
    </w:p>
    <w:p w14:paraId="3BB4804A" w14:textId="013118CA" w:rsidR="000855DC" w:rsidRDefault="000855DC" w:rsidP="00284201">
      <w:pPr>
        <w:pStyle w:val="ListParagraph"/>
        <w:numPr>
          <w:ilvl w:val="0"/>
          <w:numId w:val="33"/>
        </w:numPr>
        <w:ind w:left="360"/>
        <w:jc w:val="both"/>
      </w:pPr>
      <w:r>
        <w:t xml:space="preserve">Understanding their own responsibilities regarding the </w:t>
      </w:r>
      <w:r w:rsidR="006B132B">
        <w:t>procedure</w:t>
      </w:r>
      <w:r>
        <w:t xml:space="preserve"> and </w:t>
      </w:r>
      <w:r w:rsidR="006B132B">
        <w:t>related policies</w:t>
      </w:r>
    </w:p>
    <w:p w14:paraId="16AA602A" w14:textId="77777777" w:rsidR="000855DC" w:rsidRDefault="000855DC" w:rsidP="00284201">
      <w:pPr>
        <w:ind w:left="360"/>
        <w:jc w:val="both"/>
      </w:pPr>
      <w:r>
        <w:t>for the clinical environment where they work</w:t>
      </w:r>
    </w:p>
    <w:p w14:paraId="2137F776" w14:textId="31005A98" w:rsidR="000855DC" w:rsidRDefault="000855DC" w:rsidP="00284201">
      <w:pPr>
        <w:pStyle w:val="ListParagraph"/>
        <w:numPr>
          <w:ilvl w:val="0"/>
          <w:numId w:val="33"/>
        </w:numPr>
        <w:ind w:left="360"/>
        <w:jc w:val="both"/>
      </w:pPr>
      <w:r>
        <w:t>Completing all relevant documentation in relation to local ligature risk management</w:t>
      </w:r>
    </w:p>
    <w:p w14:paraId="7B1D394A" w14:textId="20DBEC6D" w:rsidR="000855DC" w:rsidRDefault="000855DC" w:rsidP="00284201">
      <w:pPr>
        <w:pStyle w:val="ListParagraph"/>
        <w:numPr>
          <w:ilvl w:val="0"/>
          <w:numId w:val="33"/>
        </w:numPr>
        <w:ind w:left="360"/>
        <w:jc w:val="both"/>
      </w:pPr>
      <w:r>
        <w:t xml:space="preserve">Reporting all incidents involving ligatures or anchor points or near misses </w:t>
      </w:r>
    </w:p>
    <w:p w14:paraId="2B2BBA67" w14:textId="77777777" w:rsidR="000855DC" w:rsidRDefault="000855DC" w:rsidP="00284201">
      <w:pPr>
        <w:ind w:left="360"/>
        <w:jc w:val="both"/>
      </w:pPr>
      <w:r>
        <w:t>immediately, irrespective of whether injury was sustained</w:t>
      </w:r>
    </w:p>
    <w:p w14:paraId="6DA4BEB5" w14:textId="77777777" w:rsidR="006B132B" w:rsidRDefault="006B132B" w:rsidP="006B132B"/>
    <w:p w14:paraId="479AD842" w14:textId="53909B5A" w:rsidR="000855DC" w:rsidRDefault="000855DC" w:rsidP="006B132B">
      <w:r>
        <w:t>The Nurse in Charge on each shift is responsible for:</w:t>
      </w:r>
    </w:p>
    <w:p w14:paraId="42242284" w14:textId="62D559FE" w:rsidR="000855DC" w:rsidRDefault="000855DC" w:rsidP="00284201">
      <w:pPr>
        <w:pStyle w:val="ListParagraph"/>
        <w:numPr>
          <w:ilvl w:val="0"/>
          <w:numId w:val="33"/>
        </w:numPr>
        <w:ind w:left="360"/>
        <w:jc w:val="both"/>
      </w:pPr>
      <w:r>
        <w:t xml:space="preserve">All staff understand their responsibilities regarding the ligature </w:t>
      </w:r>
      <w:r w:rsidR="009E200F">
        <w:t>procedure</w:t>
      </w:r>
      <w:r>
        <w:t xml:space="preserve"> and the processes used locally to manage ligature risk</w:t>
      </w:r>
      <w:r w:rsidR="006B132B">
        <w:t>(s) for example, through environmental checks for introduced ligatures</w:t>
      </w:r>
    </w:p>
    <w:p w14:paraId="44E5E7FA" w14:textId="5EA77543" w:rsidR="000855DC" w:rsidRPr="000855DC" w:rsidRDefault="000855DC" w:rsidP="00284201">
      <w:pPr>
        <w:pStyle w:val="ListParagraph"/>
        <w:numPr>
          <w:ilvl w:val="0"/>
          <w:numId w:val="33"/>
        </w:numPr>
        <w:ind w:left="360"/>
        <w:jc w:val="both"/>
      </w:pPr>
      <w:r>
        <w:lastRenderedPageBreak/>
        <w:t xml:space="preserve">That all incidents that occur relating to ligature risk are reported without delay and that all relevant documentation is completed </w:t>
      </w:r>
      <w:r w:rsidR="006B132B">
        <w:t>in a timely manner within the shift.</w:t>
      </w:r>
      <w:r>
        <w:cr/>
      </w:r>
    </w:p>
    <w:tbl>
      <w:tblPr>
        <w:tblpPr w:leftFromText="180" w:rightFromText="180" w:bottomFromText="200" w:vertAnchor="text" w:horzAnchor="margin" w:tblpY="181"/>
        <w:tblW w:w="9158" w:type="dxa"/>
        <w:tblLook w:val="04A0" w:firstRow="1" w:lastRow="0" w:firstColumn="1" w:lastColumn="0" w:noHBand="0" w:noVBand="1"/>
      </w:tblPr>
      <w:tblGrid>
        <w:gridCol w:w="9158"/>
      </w:tblGrid>
      <w:tr w:rsidR="00D04F1B" w14:paraId="7FB6F617" w14:textId="77777777" w:rsidTr="00C4448D">
        <w:trPr>
          <w:cantSplit/>
          <w:trHeight w:val="285"/>
        </w:trPr>
        <w:tc>
          <w:tcPr>
            <w:tcW w:w="9158" w:type="dxa"/>
            <w:shd w:val="clear" w:color="auto" w:fill="BFBFBF" w:themeFill="background1" w:themeFillShade="BF"/>
            <w:hideMark/>
          </w:tcPr>
          <w:p w14:paraId="02FEB01D" w14:textId="71C8547B" w:rsidR="00D04F1B" w:rsidRDefault="00D04F1B" w:rsidP="00F73E19">
            <w:pPr>
              <w:pStyle w:val="Heading1"/>
              <w:tabs>
                <w:tab w:val="left" w:pos="5242"/>
              </w:tabs>
              <w:spacing w:line="276" w:lineRule="auto"/>
              <w:ind w:right="-46"/>
            </w:pPr>
            <w:bookmarkStart w:id="21" w:name="_Toc94184081"/>
            <w:bookmarkStart w:id="22" w:name="_Toc170378682"/>
            <w:bookmarkStart w:id="23" w:name="_Hlk170982148"/>
            <w:bookmarkStart w:id="24" w:name="_Toc174090700"/>
            <w:proofErr w:type="spellStart"/>
            <w:r>
              <w:t xml:space="preserve">Self </w:t>
            </w:r>
            <w:r w:rsidR="00765640">
              <w:t>H</w:t>
            </w:r>
            <w:r>
              <w:t>arm</w:t>
            </w:r>
            <w:proofErr w:type="spellEnd"/>
            <w:r>
              <w:t xml:space="preserve"> by Ligature</w:t>
            </w:r>
            <w:bookmarkEnd w:id="21"/>
            <w:bookmarkEnd w:id="22"/>
            <w:bookmarkEnd w:id="24"/>
            <w:r w:rsidR="00F73E19">
              <w:tab/>
            </w:r>
          </w:p>
        </w:tc>
      </w:tr>
    </w:tbl>
    <w:bookmarkEnd w:id="23"/>
    <w:p w14:paraId="220CF717" w14:textId="507526F9" w:rsidR="006B132B" w:rsidRPr="006B132B" w:rsidRDefault="006B132B" w:rsidP="006B132B">
      <w:r w:rsidRPr="006B132B">
        <w:t xml:space="preserve">A </w:t>
      </w:r>
      <w:r w:rsidRPr="006B132B">
        <w:rPr>
          <w:b/>
          <w:bCs/>
        </w:rPr>
        <w:t>ligature</w:t>
      </w:r>
      <w:r w:rsidRPr="006B132B">
        <w:t xml:space="preserve"> could be defined as any piece of clothing, cordage or any item that can be tied or fastened around the neck, which could be utili</w:t>
      </w:r>
      <w:r>
        <w:t>s</w:t>
      </w:r>
      <w:r w:rsidRPr="006B132B">
        <w:t>ed when tied to an object as a tie or noose for the purpose of self-harming by strangulation or hanging.</w:t>
      </w:r>
    </w:p>
    <w:p w14:paraId="666FE879" w14:textId="77777777" w:rsidR="006B132B" w:rsidRPr="006B132B" w:rsidRDefault="006B132B" w:rsidP="006B132B">
      <w:pPr>
        <w:widowControl w:val="0"/>
        <w:spacing w:line="240" w:lineRule="exact"/>
        <w:ind w:left="-599"/>
        <w:rPr>
          <w:rFonts w:ascii="Arial" w:eastAsiaTheme="minorHAnsi" w:hAnsi="Arial" w:cs="Arial"/>
          <w:sz w:val="22"/>
          <w:szCs w:val="22"/>
          <w:lang w:val="en-US"/>
        </w:rPr>
      </w:pPr>
    </w:p>
    <w:p w14:paraId="6E364FDB" w14:textId="77777777" w:rsidR="006B132B" w:rsidRPr="006B132B" w:rsidRDefault="006B132B" w:rsidP="006B132B">
      <w:r w:rsidRPr="006B132B">
        <w:t xml:space="preserve">This </w:t>
      </w:r>
      <w:r w:rsidRPr="006B132B">
        <w:rPr>
          <w:i/>
          <w:iCs/>
        </w:rPr>
        <w:t>can</w:t>
      </w:r>
      <w:r w:rsidRPr="006B132B">
        <w:t xml:space="preserve"> include:</w:t>
      </w:r>
    </w:p>
    <w:p w14:paraId="34A285F6" w14:textId="77777777" w:rsidR="006B132B" w:rsidRPr="006B132B" w:rsidRDefault="006B132B" w:rsidP="006B132B">
      <w:pPr>
        <w:widowControl w:val="0"/>
        <w:spacing w:before="1" w:line="240" w:lineRule="exact"/>
        <w:ind w:left="110"/>
        <w:rPr>
          <w:rFonts w:ascii="Arial" w:eastAsiaTheme="minorHAnsi" w:hAnsi="Arial" w:cs="Arial"/>
          <w:sz w:val="22"/>
          <w:szCs w:val="22"/>
          <w:lang w:val="en-US"/>
        </w:rPr>
      </w:pPr>
    </w:p>
    <w:p w14:paraId="107C7A24" w14:textId="77777777" w:rsidR="00EE45A9" w:rsidRPr="00EE45A9" w:rsidRDefault="00EE45A9" w:rsidP="00284201">
      <w:pPr>
        <w:pStyle w:val="ListParagraph"/>
        <w:widowControl w:val="0"/>
        <w:numPr>
          <w:ilvl w:val="0"/>
          <w:numId w:val="40"/>
        </w:numPr>
        <w:jc w:val="both"/>
        <w:rPr>
          <w:rFonts w:eastAsia="Arial" w:cs="Arial"/>
          <w:spacing w:val="-1"/>
          <w:szCs w:val="22"/>
          <w:lang w:val="en-US"/>
        </w:rPr>
      </w:pPr>
      <w:r w:rsidRPr="00EE45A9">
        <w:rPr>
          <w:rFonts w:eastAsia="Arial" w:cs="Arial"/>
          <w:b/>
          <w:spacing w:val="-1"/>
          <w:szCs w:val="22"/>
          <w:lang w:val="en-US"/>
        </w:rPr>
        <w:t>Clothin</w:t>
      </w:r>
      <w:r w:rsidRPr="00EE45A9">
        <w:rPr>
          <w:rFonts w:eastAsia="Arial" w:cs="Arial"/>
          <w:b/>
          <w:szCs w:val="22"/>
          <w:lang w:val="en-US"/>
        </w:rPr>
        <w:t xml:space="preserve">g </w:t>
      </w:r>
      <w:r w:rsidRPr="00EE45A9">
        <w:rPr>
          <w:rFonts w:eastAsia="Arial" w:cs="Arial"/>
          <w:b/>
          <w:spacing w:val="-1"/>
          <w:szCs w:val="22"/>
          <w:lang w:val="en-US"/>
        </w:rPr>
        <w:t>a</w:t>
      </w:r>
      <w:r w:rsidRPr="00EE45A9">
        <w:rPr>
          <w:rFonts w:eastAsia="Arial" w:cs="Arial"/>
          <w:b/>
          <w:spacing w:val="1"/>
          <w:szCs w:val="22"/>
          <w:lang w:val="en-US"/>
        </w:rPr>
        <w:t>c</w:t>
      </w:r>
      <w:r w:rsidRPr="00EE45A9">
        <w:rPr>
          <w:rFonts w:eastAsia="Arial" w:cs="Arial"/>
          <w:b/>
          <w:spacing w:val="-1"/>
          <w:szCs w:val="22"/>
          <w:lang w:val="en-US"/>
        </w:rPr>
        <w:t>cessorie</w:t>
      </w:r>
      <w:r w:rsidRPr="00EE45A9">
        <w:rPr>
          <w:rFonts w:eastAsia="Arial" w:cs="Arial"/>
          <w:b/>
          <w:szCs w:val="22"/>
          <w:lang w:val="en-US"/>
        </w:rPr>
        <w:t>s</w:t>
      </w:r>
      <w:r w:rsidRPr="00EE45A9">
        <w:rPr>
          <w:rFonts w:eastAsia="Arial" w:cs="Arial"/>
          <w:szCs w:val="22"/>
          <w:lang w:val="en-US"/>
        </w:rPr>
        <w:t xml:space="preserve"> - </w:t>
      </w:r>
      <w:r w:rsidRPr="00EE45A9">
        <w:rPr>
          <w:rFonts w:eastAsia="Arial" w:cs="Arial"/>
          <w:spacing w:val="-1"/>
          <w:szCs w:val="22"/>
          <w:lang w:val="en-US"/>
        </w:rPr>
        <w:t>Belts</w:t>
      </w:r>
      <w:r w:rsidRPr="00EE45A9">
        <w:rPr>
          <w:rFonts w:eastAsia="Arial" w:cs="Arial"/>
          <w:szCs w:val="22"/>
          <w:lang w:val="en-US"/>
        </w:rPr>
        <w:t xml:space="preserve">, </w:t>
      </w:r>
      <w:r w:rsidRPr="00EE45A9">
        <w:rPr>
          <w:rFonts w:eastAsia="Arial" w:cs="Arial"/>
          <w:spacing w:val="-1"/>
          <w:szCs w:val="22"/>
          <w:lang w:val="en-US"/>
        </w:rPr>
        <w:t>braces</w:t>
      </w:r>
      <w:r w:rsidRPr="00EE45A9">
        <w:rPr>
          <w:rFonts w:eastAsia="Arial" w:cs="Arial"/>
          <w:szCs w:val="22"/>
          <w:lang w:val="en-US"/>
        </w:rPr>
        <w:t xml:space="preserve">, </w:t>
      </w:r>
      <w:r w:rsidRPr="00EE45A9">
        <w:rPr>
          <w:rFonts w:eastAsia="Arial" w:cs="Arial"/>
          <w:spacing w:val="-1"/>
          <w:szCs w:val="22"/>
          <w:lang w:val="en-US"/>
        </w:rPr>
        <w:t>laces</w:t>
      </w:r>
      <w:r w:rsidRPr="00EE45A9">
        <w:rPr>
          <w:rFonts w:eastAsia="Arial" w:cs="Arial"/>
          <w:szCs w:val="22"/>
          <w:lang w:val="en-US"/>
        </w:rPr>
        <w:t xml:space="preserve">, </w:t>
      </w:r>
      <w:r w:rsidRPr="00EE45A9">
        <w:rPr>
          <w:rFonts w:eastAsia="Arial" w:cs="Arial"/>
          <w:spacing w:val="-1"/>
          <w:szCs w:val="22"/>
          <w:lang w:val="en-US"/>
        </w:rPr>
        <w:t>stockings</w:t>
      </w:r>
      <w:r w:rsidRPr="00EE45A9">
        <w:rPr>
          <w:rFonts w:eastAsia="Arial" w:cs="Arial"/>
          <w:szCs w:val="22"/>
          <w:lang w:val="en-US"/>
        </w:rPr>
        <w:t xml:space="preserve">, </w:t>
      </w:r>
      <w:r w:rsidRPr="00EE45A9">
        <w:rPr>
          <w:rFonts w:eastAsia="Arial" w:cs="Arial"/>
          <w:spacing w:val="-1"/>
          <w:szCs w:val="22"/>
          <w:lang w:val="en-US"/>
        </w:rPr>
        <w:t>tights</w:t>
      </w:r>
      <w:r w:rsidRPr="00EE45A9">
        <w:rPr>
          <w:rFonts w:eastAsia="Arial" w:cs="Arial"/>
          <w:szCs w:val="22"/>
          <w:lang w:val="en-US"/>
        </w:rPr>
        <w:t xml:space="preserve">, </w:t>
      </w:r>
      <w:r w:rsidRPr="00EE45A9">
        <w:rPr>
          <w:rFonts w:eastAsia="Arial" w:cs="Arial"/>
          <w:spacing w:val="-1"/>
          <w:szCs w:val="22"/>
          <w:lang w:val="en-US"/>
        </w:rPr>
        <w:t xml:space="preserve">bras. </w:t>
      </w:r>
    </w:p>
    <w:p w14:paraId="12666683" w14:textId="77777777" w:rsidR="00EE45A9" w:rsidRPr="00EE45A9" w:rsidRDefault="00EE45A9" w:rsidP="00284201">
      <w:pPr>
        <w:pStyle w:val="ListParagraph"/>
        <w:widowControl w:val="0"/>
        <w:numPr>
          <w:ilvl w:val="0"/>
          <w:numId w:val="40"/>
        </w:numPr>
        <w:jc w:val="both"/>
        <w:rPr>
          <w:rFonts w:eastAsia="Arial" w:cs="Arial"/>
          <w:szCs w:val="22"/>
          <w:lang w:val="en-US"/>
        </w:rPr>
      </w:pPr>
      <w:r w:rsidRPr="00EE45A9">
        <w:rPr>
          <w:rFonts w:eastAsia="Arial" w:cs="Arial"/>
          <w:b/>
          <w:spacing w:val="-1"/>
          <w:szCs w:val="22"/>
          <w:lang w:val="en-US"/>
        </w:rPr>
        <w:t>Plasti</w:t>
      </w:r>
      <w:r w:rsidRPr="00EE45A9">
        <w:rPr>
          <w:rFonts w:eastAsia="Arial" w:cs="Arial"/>
          <w:b/>
          <w:szCs w:val="22"/>
          <w:lang w:val="en-US"/>
        </w:rPr>
        <w:t xml:space="preserve">c </w:t>
      </w:r>
      <w:r w:rsidRPr="00EE45A9">
        <w:rPr>
          <w:rFonts w:eastAsia="Arial" w:cs="Arial"/>
          <w:b/>
          <w:spacing w:val="-1"/>
          <w:szCs w:val="22"/>
          <w:lang w:val="en-US"/>
        </w:rPr>
        <w:t>bag</w:t>
      </w:r>
      <w:r w:rsidRPr="00EE45A9">
        <w:rPr>
          <w:rFonts w:eastAsia="Arial" w:cs="Arial"/>
          <w:b/>
          <w:szCs w:val="22"/>
          <w:lang w:val="en-US"/>
        </w:rPr>
        <w:t>s</w:t>
      </w:r>
      <w:r w:rsidRPr="00EE45A9">
        <w:rPr>
          <w:rFonts w:eastAsia="Arial" w:cs="Arial"/>
          <w:szCs w:val="22"/>
          <w:lang w:val="en-US"/>
        </w:rPr>
        <w:t xml:space="preserve"> – </w:t>
      </w:r>
      <w:r w:rsidRPr="00EE45A9">
        <w:rPr>
          <w:rFonts w:eastAsia="Arial" w:cs="Arial"/>
          <w:spacing w:val="-1"/>
          <w:szCs w:val="22"/>
          <w:lang w:val="en-US"/>
        </w:rPr>
        <w:t>carrie</w:t>
      </w:r>
      <w:r w:rsidRPr="00EE45A9">
        <w:rPr>
          <w:rFonts w:eastAsia="Arial" w:cs="Arial"/>
          <w:szCs w:val="22"/>
          <w:lang w:val="en-US"/>
        </w:rPr>
        <w:t xml:space="preserve">r </w:t>
      </w:r>
      <w:r w:rsidRPr="00EE45A9">
        <w:rPr>
          <w:rFonts w:eastAsia="Arial" w:cs="Arial"/>
          <w:spacing w:val="-1"/>
          <w:szCs w:val="22"/>
          <w:lang w:val="en-US"/>
        </w:rPr>
        <w:t>bags</w:t>
      </w:r>
      <w:r w:rsidRPr="00EE45A9">
        <w:rPr>
          <w:rFonts w:eastAsia="Arial" w:cs="Arial"/>
          <w:szCs w:val="22"/>
          <w:lang w:val="en-US"/>
        </w:rPr>
        <w:t xml:space="preserve">, </w:t>
      </w:r>
      <w:r w:rsidRPr="00EE45A9">
        <w:rPr>
          <w:rFonts w:eastAsia="Arial" w:cs="Arial"/>
          <w:spacing w:val="-1"/>
          <w:szCs w:val="22"/>
          <w:lang w:val="en-US"/>
        </w:rPr>
        <w:t>rubbis</w:t>
      </w:r>
      <w:r w:rsidRPr="00EE45A9">
        <w:rPr>
          <w:rFonts w:eastAsia="Arial" w:cs="Arial"/>
          <w:szCs w:val="22"/>
          <w:lang w:val="en-US"/>
        </w:rPr>
        <w:t xml:space="preserve">h </w:t>
      </w:r>
      <w:r w:rsidRPr="00EE45A9">
        <w:rPr>
          <w:rFonts w:eastAsia="Arial" w:cs="Arial"/>
          <w:spacing w:val="-1"/>
          <w:szCs w:val="22"/>
          <w:lang w:val="en-US"/>
        </w:rPr>
        <w:t>bags</w:t>
      </w:r>
      <w:r w:rsidRPr="00EE45A9">
        <w:rPr>
          <w:rFonts w:eastAsia="Arial" w:cs="Arial"/>
          <w:szCs w:val="22"/>
          <w:lang w:val="en-US"/>
        </w:rPr>
        <w:t xml:space="preserve">, </w:t>
      </w:r>
      <w:r w:rsidRPr="00EE45A9">
        <w:rPr>
          <w:rFonts w:eastAsia="Arial" w:cs="Arial"/>
          <w:spacing w:val="-1"/>
          <w:szCs w:val="22"/>
          <w:lang w:val="en-US"/>
        </w:rPr>
        <w:t>clinica</w:t>
      </w:r>
      <w:r w:rsidRPr="00EE45A9">
        <w:rPr>
          <w:rFonts w:eastAsia="Arial" w:cs="Arial"/>
          <w:szCs w:val="22"/>
          <w:lang w:val="en-US"/>
        </w:rPr>
        <w:t xml:space="preserve">l </w:t>
      </w:r>
      <w:r w:rsidRPr="00EE45A9">
        <w:rPr>
          <w:rFonts w:eastAsia="Arial" w:cs="Arial"/>
          <w:spacing w:val="-1"/>
          <w:szCs w:val="22"/>
          <w:lang w:val="en-US"/>
        </w:rPr>
        <w:t>wast</w:t>
      </w:r>
      <w:r w:rsidRPr="00EE45A9">
        <w:rPr>
          <w:rFonts w:eastAsia="Arial" w:cs="Arial"/>
          <w:szCs w:val="22"/>
          <w:lang w:val="en-US"/>
        </w:rPr>
        <w:t xml:space="preserve">e </w:t>
      </w:r>
      <w:r w:rsidRPr="00EE45A9">
        <w:rPr>
          <w:rFonts w:eastAsia="Arial" w:cs="Arial"/>
          <w:spacing w:val="-1"/>
          <w:szCs w:val="22"/>
          <w:lang w:val="en-US"/>
        </w:rPr>
        <w:t>bags.</w:t>
      </w:r>
    </w:p>
    <w:p w14:paraId="7D77623D" w14:textId="761A2AFE" w:rsidR="00EE45A9" w:rsidRPr="00EE45A9" w:rsidRDefault="00EE45A9" w:rsidP="00284201">
      <w:pPr>
        <w:pStyle w:val="ListParagraph"/>
        <w:widowControl w:val="0"/>
        <w:numPr>
          <w:ilvl w:val="0"/>
          <w:numId w:val="40"/>
        </w:numPr>
        <w:spacing w:before="6"/>
        <w:jc w:val="both"/>
        <w:rPr>
          <w:rFonts w:eastAsia="Arial" w:cs="Arial"/>
          <w:szCs w:val="22"/>
          <w:lang w:val="en-US"/>
        </w:rPr>
      </w:pPr>
      <w:r w:rsidRPr="00EE45A9">
        <w:rPr>
          <w:rFonts w:eastAsia="Arial" w:cs="Arial"/>
          <w:b/>
          <w:spacing w:val="-1"/>
          <w:szCs w:val="22"/>
          <w:lang w:val="en-US"/>
        </w:rPr>
        <w:t>Cord</w:t>
      </w:r>
      <w:r w:rsidRPr="00EE45A9">
        <w:rPr>
          <w:rFonts w:eastAsia="Arial" w:cs="Arial"/>
          <w:b/>
          <w:szCs w:val="22"/>
          <w:lang w:val="en-US"/>
        </w:rPr>
        <w:t>s</w:t>
      </w:r>
      <w:r w:rsidRPr="00EE45A9">
        <w:rPr>
          <w:rFonts w:eastAsia="Arial" w:cs="Arial"/>
          <w:szCs w:val="22"/>
          <w:lang w:val="en-US"/>
        </w:rPr>
        <w:t xml:space="preserve"> –</w:t>
      </w:r>
      <w:r>
        <w:rPr>
          <w:rFonts w:eastAsia="Arial" w:cs="Arial"/>
          <w:szCs w:val="22"/>
          <w:lang w:val="en-US"/>
        </w:rPr>
        <w:t xml:space="preserve"> </w:t>
      </w:r>
      <w:r w:rsidRPr="00EE45A9">
        <w:rPr>
          <w:rFonts w:eastAsia="Arial" w:cs="Arial"/>
          <w:spacing w:val="-1"/>
          <w:szCs w:val="22"/>
          <w:lang w:val="en-US"/>
        </w:rPr>
        <w:t>curta</w:t>
      </w:r>
      <w:r w:rsidRPr="00EE45A9">
        <w:rPr>
          <w:rFonts w:eastAsia="Arial" w:cs="Arial"/>
          <w:spacing w:val="-2"/>
          <w:szCs w:val="22"/>
          <w:lang w:val="en-US"/>
        </w:rPr>
        <w:t>i</w:t>
      </w:r>
      <w:r w:rsidRPr="00EE45A9">
        <w:rPr>
          <w:rFonts w:eastAsia="Arial" w:cs="Arial"/>
          <w:szCs w:val="22"/>
          <w:lang w:val="en-US"/>
        </w:rPr>
        <w:t xml:space="preserve">n </w:t>
      </w:r>
      <w:r w:rsidRPr="00EE45A9">
        <w:rPr>
          <w:rFonts w:eastAsia="Arial" w:cs="Arial"/>
          <w:spacing w:val="-1"/>
          <w:szCs w:val="22"/>
          <w:lang w:val="en-US"/>
        </w:rPr>
        <w:t>pul</w:t>
      </w:r>
      <w:r w:rsidRPr="00EE45A9">
        <w:rPr>
          <w:rFonts w:eastAsia="Arial" w:cs="Arial"/>
          <w:szCs w:val="22"/>
          <w:lang w:val="en-US"/>
        </w:rPr>
        <w:t xml:space="preserve">l </w:t>
      </w:r>
      <w:r w:rsidRPr="00EE45A9">
        <w:rPr>
          <w:rFonts w:eastAsia="Arial" w:cs="Arial"/>
          <w:spacing w:val="-1"/>
          <w:szCs w:val="22"/>
          <w:lang w:val="en-US"/>
        </w:rPr>
        <w:t>cord</w:t>
      </w:r>
      <w:r w:rsidRPr="00EE45A9">
        <w:rPr>
          <w:rFonts w:eastAsia="Arial" w:cs="Arial"/>
          <w:spacing w:val="1"/>
          <w:szCs w:val="22"/>
          <w:lang w:val="en-US"/>
        </w:rPr>
        <w:t>s</w:t>
      </w:r>
      <w:r w:rsidRPr="00EE45A9">
        <w:rPr>
          <w:rFonts w:eastAsia="Arial" w:cs="Arial"/>
          <w:szCs w:val="22"/>
          <w:lang w:val="en-US"/>
        </w:rPr>
        <w:t>,</w:t>
      </w:r>
      <w:r w:rsidRPr="00EE45A9">
        <w:rPr>
          <w:rFonts w:eastAsia="Arial" w:cs="Arial"/>
          <w:spacing w:val="2"/>
          <w:szCs w:val="22"/>
          <w:lang w:val="en-US"/>
        </w:rPr>
        <w:t xml:space="preserve"> </w:t>
      </w:r>
      <w:r w:rsidRPr="00EE45A9">
        <w:rPr>
          <w:rFonts w:eastAsia="Arial" w:cs="Arial"/>
          <w:szCs w:val="22"/>
          <w:lang w:val="en-US"/>
        </w:rPr>
        <w:t>d</w:t>
      </w:r>
      <w:r w:rsidRPr="00EE45A9">
        <w:rPr>
          <w:rFonts w:eastAsia="Arial" w:cs="Arial"/>
          <w:spacing w:val="-1"/>
          <w:szCs w:val="22"/>
          <w:lang w:val="en-US"/>
        </w:rPr>
        <w:t>r</w:t>
      </w:r>
      <w:r w:rsidRPr="00EE45A9">
        <w:rPr>
          <w:rFonts w:eastAsia="Arial" w:cs="Arial"/>
          <w:szCs w:val="22"/>
          <w:lang w:val="en-US"/>
        </w:rPr>
        <w:t xml:space="preserve">aw cord on </w:t>
      </w:r>
      <w:r w:rsidRPr="00EE45A9">
        <w:rPr>
          <w:rFonts w:eastAsia="Arial" w:cs="Arial"/>
          <w:spacing w:val="-1"/>
          <w:szCs w:val="22"/>
          <w:lang w:val="en-US"/>
        </w:rPr>
        <w:t>bags</w:t>
      </w:r>
      <w:r w:rsidRPr="00EE45A9">
        <w:rPr>
          <w:rFonts w:eastAsia="Arial" w:cs="Arial"/>
          <w:szCs w:val="22"/>
          <w:lang w:val="en-US"/>
        </w:rPr>
        <w:t xml:space="preserve">, </w:t>
      </w:r>
      <w:r w:rsidRPr="00EE45A9">
        <w:rPr>
          <w:rFonts w:eastAsia="Arial" w:cs="Arial"/>
          <w:spacing w:val="-1"/>
          <w:szCs w:val="22"/>
          <w:lang w:val="en-US"/>
        </w:rPr>
        <w:t>venetia</w:t>
      </w:r>
      <w:r w:rsidRPr="00EE45A9">
        <w:rPr>
          <w:rFonts w:eastAsia="Arial" w:cs="Arial"/>
          <w:szCs w:val="22"/>
          <w:lang w:val="en-US"/>
        </w:rPr>
        <w:t xml:space="preserve">n </w:t>
      </w:r>
      <w:r w:rsidRPr="00EE45A9">
        <w:rPr>
          <w:rFonts w:eastAsia="Arial" w:cs="Arial"/>
          <w:spacing w:val="-1"/>
          <w:szCs w:val="22"/>
          <w:lang w:val="en-US"/>
        </w:rPr>
        <w:t>blin</w:t>
      </w:r>
      <w:r w:rsidRPr="00EE45A9">
        <w:rPr>
          <w:rFonts w:eastAsia="Arial" w:cs="Arial"/>
          <w:szCs w:val="22"/>
          <w:lang w:val="en-US"/>
        </w:rPr>
        <w:t xml:space="preserve">d </w:t>
      </w:r>
      <w:r w:rsidRPr="00EE45A9">
        <w:rPr>
          <w:rFonts w:eastAsia="Arial" w:cs="Arial"/>
          <w:spacing w:val="-1"/>
          <w:szCs w:val="22"/>
          <w:lang w:val="en-US"/>
        </w:rPr>
        <w:t>pul</w:t>
      </w:r>
      <w:r w:rsidRPr="00EE45A9">
        <w:rPr>
          <w:rFonts w:eastAsia="Arial" w:cs="Arial"/>
          <w:szCs w:val="22"/>
          <w:lang w:val="en-US"/>
        </w:rPr>
        <w:t xml:space="preserve">l </w:t>
      </w:r>
      <w:r w:rsidRPr="00EE45A9">
        <w:rPr>
          <w:rFonts w:eastAsia="Arial" w:cs="Arial"/>
          <w:spacing w:val="-1"/>
          <w:szCs w:val="22"/>
          <w:lang w:val="en-US"/>
        </w:rPr>
        <w:t>cord</w:t>
      </w:r>
      <w:r w:rsidRPr="00EE45A9">
        <w:rPr>
          <w:rFonts w:eastAsia="Arial" w:cs="Arial"/>
          <w:szCs w:val="22"/>
          <w:lang w:val="en-US"/>
        </w:rPr>
        <w:t xml:space="preserve">s </w:t>
      </w:r>
      <w:r w:rsidRPr="00EE45A9">
        <w:rPr>
          <w:rFonts w:eastAsia="Arial" w:cs="Arial"/>
          <w:spacing w:val="-1"/>
          <w:szCs w:val="22"/>
          <w:lang w:val="en-US"/>
        </w:rPr>
        <w:t>o</w:t>
      </w:r>
      <w:r w:rsidRPr="00EE45A9">
        <w:rPr>
          <w:rFonts w:eastAsia="Arial" w:cs="Arial"/>
          <w:szCs w:val="22"/>
          <w:lang w:val="en-US"/>
        </w:rPr>
        <w:t xml:space="preserve">r </w:t>
      </w:r>
      <w:r w:rsidRPr="00EE45A9">
        <w:rPr>
          <w:rFonts w:eastAsia="Arial" w:cs="Arial"/>
          <w:spacing w:val="-1"/>
          <w:szCs w:val="22"/>
          <w:lang w:val="en-US"/>
        </w:rPr>
        <w:t>chains.</w:t>
      </w:r>
    </w:p>
    <w:p w14:paraId="6800B645" w14:textId="77777777" w:rsidR="00EE45A9" w:rsidRPr="00EE45A9" w:rsidRDefault="00EE45A9" w:rsidP="00284201">
      <w:pPr>
        <w:pStyle w:val="ListParagraph"/>
        <w:widowControl w:val="0"/>
        <w:numPr>
          <w:ilvl w:val="0"/>
          <w:numId w:val="40"/>
        </w:numPr>
        <w:jc w:val="both"/>
        <w:rPr>
          <w:rFonts w:eastAsia="Arial" w:cs="Arial"/>
          <w:szCs w:val="22"/>
          <w:lang w:val="en-US"/>
        </w:rPr>
      </w:pPr>
      <w:r w:rsidRPr="00EE45A9">
        <w:rPr>
          <w:rFonts w:eastAsia="Arial" w:cs="Arial"/>
          <w:b/>
          <w:spacing w:val="-1"/>
          <w:szCs w:val="22"/>
          <w:lang w:val="en-US"/>
        </w:rPr>
        <w:t>Clothin</w:t>
      </w:r>
      <w:r w:rsidRPr="00EE45A9">
        <w:rPr>
          <w:rFonts w:eastAsia="Arial" w:cs="Arial"/>
          <w:b/>
          <w:szCs w:val="22"/>
          <w:lang w:val="en-US"/>
        </w:rPr>
        <w:t>g</w:t>
      </w:r>
      <w:r w:rsidRPr="00EE45A9">
        <w:rPr>
          <w:rFonts w:eastAsia="Arial" w:cs="Arial"/>
          <w:szCs w:val="22"/>
          <w:lang w:val="en-US"/>
        </w:rPr>
        <w:t xml:space="preserve"> – </w:t>
      </w:r>
      <w:r w:rsidRPr="00EE45A9">
        <w:rPr>
          <w:rFonts w:eastAsia="Arial" w:cs="Arial"/>
          <w:spacing w:val="-1"/>
          <w:szCs w:val="22"/>
          <w:lang w:val="en-US"/>
        </w:rPr>
        <w:t>shirts</w:t>
      </w:r>
      <w:r w:rsidRPr="00EE45A9">
        <w:rPr>
          <w:rFonts w:eastAsia="Arial" w:cs="Arial"/>
          <w:szCs w:val="22"/>
          <w:lang w:val="en-US"/>
        </w:rPr>
        <w:t xml:space="preserve">, </w:t>
      </w:r>
      <w:r w:rsidRPr="00EE45A9">
        <w:rPr>
          <w:rFonts w:eastAsia="Arial" w:cs="Arial"/>
          <w:spacing w:val="-1"/>
          <w:szCs w:val="22"/>
          <w:lang w:val="en-US"/>
        </w:rPr>
        <w:t>blouses</w:t>
      </w:r>
      <w:r w:rsidRPr="00EE45A9">
        <w:rPr>
          <w:rFonts w:eastAsia="Arial" w:cs="Arial"/>
          <w:szCs w:val="22"/>
          <w:lang w:val="en-US"/>
        </w:rPr>
        <w:t xml:space="preserve">, </w:t>
      </w:r>
      <w:r w:rsidRPr="00EE45A9">
        <w:rPr>
          <w:rFonts w:eastAsia="Arial" w:cs="Arial"/>
          <w:spacing w:val="-1"/>
          <w:szCs w:val="22"/>
          <w:lang w:val="en-US"/>
        </w:rPr>
        <w:t>t-shirts</w:t>
      </w:r>
      <w:r w:rsidRPr="00EE45A9">
        <w:rPr>
          <w:rFonts w:eastAsia="Arial" w:cs="Arial"/>
          <w:szCs w:val="22"/>
          <w:lang w:val="en-US"/>
        </w:rPr>
        <w:t xml:space="preserve">, </w:t>
      </w:r>
      <w:r w:rsidRPr="00EE45A9">
        <w:rPr>
          <w:rFonts w:eastAsia="Arial" w:cs="Arial"/>
          <w:spacing w:val="-1"/>
          <w:szCs w:val="22"/>
          <w:lang w:val="en-US"/>
        </w:rPr>
        <w:t>ties</w:t>
      </w:r>
      <w:r w:rsidRPr="00EE45A9">
        <w:rPr>
          <w:rFonts w:eastAsia="Arial" w:cs="Arial"/>
          <w:szCs w:val="22"/>
          <w:lang w:val="en-US"/>
        </w:rPr>
        <w:t xml:space="preserve">, </w:t>
      </w:r>
      <w:r w:rsidRPr="00EE45A9">
        <w:rPr>
          <w:rFonts w:eastAsia="Arial" w:cs="Arial"/>
          <w:spacing w:val="-1"/>
          <w:szCs w:val="22"/>
          <w:lang w:val="en-US"/>
        </w:rPr>
        <w:t>trouse</w:t>
      </w:r>
      <w:r w:rsidRPr="00EE45A9">
        <w:rPr>
          <w:rFonts w:eastAsia="Arial" w:cs="Arial"/>
          <w:szCs w:val="22"/>
          <w:lang w:val="en-US"/>
        </w:rPr>
        <w:t xml:space="preserve">rs </w:t>
      </w:r>
      <w:r w:rsidRPr="00EE45A9">
        <w:rPr>
          <w:rFonts w:eastAsia="Arial" w:cs="Arial"/>
          <w:spacing w:val="-1"/>
          <w:szCs w:val="22"/>
          <w:lang w:val="en-US"/>
        </w:rPr>
        <w:t>(al</w:t>
      </w:r>
      <w:r w:rsidRPr="00EE45A9">
        <w:rPr>
          <w:rFonts w:eastAsia="Arial" w:cs="Arial"/>
          <w:szCs w:val="22"/>
          <w:lang w:val="en-US"/>
        </w:rPr>
        <w:t xml:space="preserve">l </w:t>
      </w:r>
      <w:r w:rsidRPr="00EE45A9">
        <w:rPr>
          <w:rFonts w:eastAsia="Arial" w:cs="Arial"/>
          <w:spacing w:val="-1"/>
          <w:szCs w:val="22"/>
          <w:lang w:val="en-US"/>
        </w:rPr>
        <w:t>whic</w:t>
      </w:r>
      <w:r w:rsidRPr="00EE45A9">
        <w:rPr>
          <w:rFonts w:eastAsia="Arial" w:cs="Arial"/>
          <w:szCs w:val="22"/>
          <w:lang w:val="en-US"/>
        </w:rPr>
        <w:t xml:space="preserve">h </w:t>
      </w:r>
      <w:r w:rsidRPr="00EE45A9">
        <w:rPr>
          <w:rFonts w:eastAsia="Arial" w:cs="Arial"/>
          <w:spacing w:val="-1"/>
          <w:szCs w:val="22"/>
          <w:lang w:val="en-US"/>
        </w:rPr>
        <w:t>ca</w:t>
      </w:r>
      <w:r w:rsidRPr="00EE45A9">
        <w:rPr>
          <w:rFonts w:eastAsia="Arial" w:cs="Arial"/>
          <w:szCs w:val="22"/>
          <w:lang w:val="en-US"/>
        </w:rPr>
        <w:t xml:space="preserve">n </w:t>
      </w:r>
      <w:r w:rsidRPr="00EE45A9">
        <w:rPr>
          <w:rFonts w:eastAsia="Arial" w:cs="Arial"/>
          <w:spacing w:val="-1"/>
          <w:szCs w:val="22"/>
          <w:lang w:val="en-US"/>
        </w:rPr>
        <w:t>als</w:t>
      </w:r>
      <w:r w:rsidRPr="00EE45A9">
        <w:rPr>
          <w:rFonts w:eastAsia="Arial" w:cs="Arial"/>
          <w:szCs w:val="22"/>
          <w:lang w:val="en-US"/>
        </w:rPr>
        <w:t xml:space="preserve">o </w:t>
      </w:r>
      <w:r w:rsidRPr="00EE45A9">
        <w:rPr>
          <w:rFonts w:eastAsia="Arial" w:cs="Arial"/>
          <w:spacing w:val="-1"/>
          <w:szCs w:val="22"/>
          <w:lang w:val="en-US"/>
        </w:rPr>
        <w:t>b</w:t>
      </w:r>
      <w:r w:rsidRPr="00EE45A9">
        <w:rPr>
          <w:rFonts w:eastAsia="Arial" w:cs="Arial"/>
          <w:szCs w:val="22"/>
          <w:lang w:val="en-US"/>
        </w:rPr>
        <w:t xml:space="preserve">e </w:t>
      </w:r>
      <w:r w:rsidRPr="00EE45A9">
        <w:rPr>
          <w:rFonts w:eastAsia="Arial" w:cs="Arial"/>
          <w:spacing w:val="-1"/>
          <w:szCs w:val="22"/>
          <w:lang w:val="en-US"/>
        </w:rPr>
        <w:t>tor</w:t>
      </w:r>
      <w:r w:rsidRPr="00EE45A9">
        <w:rPr>
          <w:rFonts w:eastAsia="Arial" w:cs="Arial"/>
          <w:szCs w:val="22"/>
          <w:lang w:val="en-US"/>
        </w:rPr>
        <w:t xml:space="preserve">n </w:t>
      </w:r>
      <w:r w:rsidRPr="00EE45A9">
        <w:rPr>
          <w:rFonts w:eastAsia="Arial" w:cs="Arial"/>
          <w:spacing w:val="-1"/>
          <w:szCs w:val="22"/>
          <w:lang w:val="en-US"/>
        </w:rPr>
        <w:t>u</w:t>
      </w:r>
      <w:r w:rsidRPr="00EE45A9">
        <w:rPr>
          <w:rFonts w:eastAsia="Arial" w:cs="Arial"/>
          <w:szCs w:val="22"/>
          <w:lang w:val="en-US"/>
        </w:rPr>
        <w:t xml:space="preserve">p </w:t>
      </w:r>
      <w:r w:rsidRPr="00EE45A9">
        <w:rPr>
          <w:rFonts w:eastAsia="Arial" w:cs="Arial"/>
          <w:spacing w:val="-1"/>
          <w:szCs w:val="22"/>
          <w:lang w:val="en-US"/>
        </w:rPr>
        <w:t>int</w:t>
      </w:r>
      <w:r w:rsidRPr="00EE45A9">
        <w:rPr>
          <w:rFonts w:eastAsia="Arial" w:cs="Arial"/>
          <w:szCs w:val="22"/>
          <w:lang w:val="en-US"/>
        </w:rPr>
        <w:t xml:space="preserve">o </w:t>
      </w:r>
      <w:r w:rsidRPr="00EE45A9">
        <w:rPr>
          <w:rFonts w:eastAsia="Arial" w:cs="Arial"/>
          <w:spacing w:val="-1"/>
          <w:szCs w:val="22"/>
          <w:lang w:val="en-US"/>
        </w:rPr>
        <w:t xml:space="preserve">strips). </w:t>
      </w:r>
      <w:r w:rsidRPr="00EE45A9">
        <w:rPr>
          <w:rFonts w:eastAsia="Arial" w:cs="Arial"/>
          <w:szCs w:val="22"/>
          <w:lang w:val="en-US"/>
        </w:rPr>
        <w:t>Chains, ropes, hoses, string.</w:t>
      </w:r>
    </w:p>
    <w:p w14:paraId="389A3795" w14:textId="77777777" w:rsidR="00AC20A9" w:rsidRPr="00AC20A9" w:rsidRDefault="00EE45A9" w:rsidP="00284201">
      <w:pPr>
        <w:pStyle w:val="ListParagraph"/>
        <w:widowControl w:val="0"/>
        <w:numPr>
          <w:ilvl w:val="0"/>
          <w:numId w:val="40"/>
        </w:numPr>
        <w:spacing w:before="6"/>
        <w:jc w:val="both"/>
        <w:rPr>
          <w:rFonts w:eastAsia="Arial" w:cs="Arial"/>
          <w:szCs w:val="22"/>
          <w:lang w:val="en-US"/>
        </w:rPr>
      </w:pPr>
      <w:r w:rsidRPr="00EE45A9">
        <w:rPr>
          <w:rFonts w:eastAsia="Arial" w:cs="Arial"/>
          <w:b/>
          <w:spacing w:val="-1"/>
          <w:szCs w:val="22"/>
          <w:lang w:val="en-US"/>
        </w:rPr>
        <w:t>Curtain</w:t>
      </w:r>
      <w:r w:rsidRPr="00EE45A9">
        <w:rPr>
          <w:rFonts w:eastAsia="Arial" w:cs="Arial"/>
          <w:b/>
          <w:szCs w:val="22"/>
          <w:lang w:val="en-US"/>
        </w:rPr>
        <w:t>s</w:t>
      </w:r>
      <w:r w:rsidRPr="00EE45A9">
        <w:rPr>
          <w:rFonts w:eastAsia="Arial" w:cs="Arial"/>
          <w:szCs w:val="22"/>
          <w:lang w:val="en-US"/>
        </w:rPr>
        <w:t xml:space="preserve"> – </w:t>
      </w:r>
      <w:r w:rsidRPr="00EE45A9">
        <w:rPr>
          <w:rFonts w:eastAsia="Arial" w:cs="Arial"/>
          <w:spacing w:val="-1"/>
          <w:szCs w:val="22"/>
          <w:lang w:val="en-US"/>
        </w:rPr>
        <w:t>windo</w:t>
      </w:r>
      <w:r w:rsidRPr="00EE45A9">
        <w:rPr>
          <w:rFonts w:eastAsia="Arial" w:cs="Arial"/>
          <w:szCs w:val="22"/>
          <w:lang w:val="en-US"/>
        </w:rPr>
        <w:t xml:space="preserve">w </w:t>
      </w:r>
      <w:r w:rsidRPr="00EE45A9">
        <w:rPr>
          <w:rFonts w:eastAsia="Arial" w:cs="Arial"/>
          <w:spacing w:val="-1"/>
          <w:szCs w:val="22"/>
          <w:lang w:val="en-US"/>
        </w:rPr>
        <w:t>curtains</w:t>
      </w:r>
      <w:r w:rsidRPr="00EE45A9">
        <w:rPr>
          <w:rFonts w:eastAsia="Arial" w:cs="Arial"/>
          <w:szCs w:val="22"/>
          <w:lang w:val="en-US"/>
        </w:rPr>
        <w:t xml:space="preserve">, </w:t>
      </w:r>
      <w:r w:rsidRPr="00EE45A9">
        <w:rPr>
          <w:rFonts w:eastAsia="Arial" w:cs="Arial"/>
          <w:spacing w:val="-1"/>
          <w:szCs w:val="22"/>
          <w:lang w:val="en-US"/>
        </w:rPr>
        <w:t>cubicl</w:t>
      </w:r>
      <w:r w:rsidRPr="00EE45A9">
        <w:rPr>
          <w:rFonts w:eastAsia="Arial" w:cs="Arial"/>
          <w:szCs w:val="22"/>
          <w:lang w:val="en-US"/>
        </w:rPr>
        <w:t xml:space="preserve">e </w:t>
      </w:r>
      <w:r w:rsidRPr="00EE45A9">
        <w:rPr>
          <w:rFonts w:eastAsia="Arial" w:cs="Arial"/>
          <w:spacing w:val="-1"/>
          <w:szCs w:val="22"/>
          <w:lang w:val="en-US"/>
        </w:rPr>
        <w:t xml:space="preserve">curtains. </w:t>
      </w:r>
    </w:p>
    <w:p w14:paraId="7E5D557F" w14:textId="7FA5A6E0" w:rsidR="00EE45A9" w:rsidRPr="00EE45A9" w:rsidRDefault="00EE45A9" w:rsidP="00284201">
      <w:pPr>
        <w:pStyle w:val="ListParagraph"/>
        <w:widowControl w:val="0"/>
        <w:numPr>
          <w:ilvl w:val="0"/>
          <w:numId w:val="40"/>
        </w:numPr>
        <w:spacing w:before="6"/>
        <w:jc w:val="both"/>
        <w:rPr>
          <w:rFonts w:eastAsia="Arial" w:cs="Arial"/>
          <w:szCs w:val="22"/>
          <w:lang w:val="en-US"/>
        </w:rPr>
      </w:pPr>
      <w:r w:rsidRPr="00AC20A9">
        <w:rPr>
          <w:rFonts w:eastAsia="Arial" w:cs="Arial"/>
          <w:b/>
          <w:bCs/>
          <w:spacing w:val="-1"/>
          <w:szCs w:val="22"/>
          <w:lang w:val="en-US"/>
        </w:rPr>
        <w:t>Beddin</w:t>
      </w:r>
      <w:r w:rsidRPr="00AC20A9">
        <w:rPr>
          <w:rFonts w:eastAsia="Arial" w:cs="Arial"/>
          <w:b/>
          <w:bCs/>
          <w:szCs w:val="22"/>
          <w:lang w:val="en-US"/>
        </w:rPr>
        <w:t>g</w:t>
      </w:r>
      <w:r w:rsidRPr="00EE45A9">
        <w:rPr>
          <w:rFonts w:eastAsia="Arial" w:cs="Arial"/>
          <w:szCs w:val="22"/>
          <w:lang w:val="en-US"/>
        </w:rPr>
        <w:t xml:space="preserve"> </w:t>
      </w:r>
      <w:r w:rsidR="00AC20A9">
        <w:rPr>
          <w:rFonts w:eastAsia="Arial" w:cs="Arial"/>
          <w:szCs w:val="22"/>
          <w:lang w:val="en-US"/>
        </w:rPr>
        <w:t xml:space="preserve">- </w:t>
      </w:r>
      <w:r w:rsidRPr="00EE45A9">
        <w:rPr>
          <w:rFonts w:eastAsia="Arial" w:cs="Arial"/>
          <w:spacing w:val="-1"/>
          <w:szCs w:val="22"/>
          <w:lang w:val="en-US"/>
        </w:rPr>
        <w:t>als</w:t>
      </w:r>
      <w:r w:rsidRPr="00EE45A9">
        <w:rPr>
          <w:rFonts w:eastAsia="Arial" w:cs="Arial"/>
          <w:szCs w:val="22"/>
          <w:lang w:val="en-US"/>
        </w:rPr>
        <w:t xml:space="preserve">o </w:t>
      </w:r>
      <w:r w:rsidRPr="00EE45A9">
        <w:rPr>
          <w:rFonts w:eastAsia="Arial" w:cs="Arial"/>
          <w:spacing w:val="-1"/>
          <w:szCs w:val="22"/>
          <w:lang w:val="en-US"/>
        </w:rPr>
        <w:t>whe</w:t>
      </w:r>
      <w:r w:rsidRPr="00EE45A9">
        <w:rPr>
          <w:rFonts w:eastAsia="Arial" w:cs="Arial"/>
          <w:szCs w:val="22"/>
          <w:lang w:val="en-US"/>
        </w:rPr>
        <w:t xml:space="preserve">n </w:t>
      </w:r>
      <w:r w:rsidRPr="00EE45A9">
        <w:rPr>
          <w:rFonts w:eastAsia="Arial" w:cs="Arial"/>
          <w:spacing w:val="-1"/>
          <w:szCs w:val="22"/>
          <w:lang w:val="en-US"/>
        </w:rPr>
        <w:t>tor</w:t>
      </w:r>
      <w:r w:rsidRPr="00EE45A9">
        <w:rPr>
          <w:rFonts w:eastAsia="Arial" w:cs="Arial"/>
          <w:szCs w:val="22"/>
          <w:lang w:val="en-US"/>
        </w:rPr>
        <w:t xml:space="preserve">n </w:t>
      </w:r>
      <w:r w:rsidRPr="00EE45A9">
        <w:rPr>
          <w:rFonts w:eastAsia="Arial" w:cs="Arial"/>
          <w:spacing w:val="-1"/>
          <w:szCs w:val="22"/>
          <w:lang w:val="en-US"/>
        </w:rPr>
        <w:t>int</w:t>
      </w:r>
      <w:r w:rsidRPr="00EE45A9">
        <w:rPr>
          <w:rFonts w:eastAsia="Arial" w:cs="Arial"/>
          <w:szCs w:val="22"/>
          <w:lang w:val="en-US"/>
        </w:rPr>
        <w:t xml:space="preserve">o </w:t>
      </w:r>
      <w:r w:rsidRPr="00EE45A9">
        <w:rPr>
          <w:rFonts w:eastAsia="Arial" w:cs="Arial"/>
          <w:spacing w:val="-1"/>
          <w:szCs w:val="22"/>
          <w:lang w:val="en-US"/>
        </w:rPr>
        <w:t>strips.</w:t>
      </w:r>
    </w:p>
    <w:p w14:paraId="5DA5E092" w14:textId="6C0ADF49" w:rsidR="00EE45A9" w:rsidRPr="00EE45A9" w:rsidRDefault="00EE45A9" w:rsidP="00284201">
      <w:pPr>
        <w:pStyle w:val="ListParagraph"/>
        <w:widowControl w:val="0"/>
        <w:numPr>
          <w:ilvl w:val="0"/>
          <w:numId w:val="40"/>
        </w:numPr>
        <w:spacing w:before="6"/>
        <w:jc w:val="both"/>
        <w:rPr>
          <w:rFonts w:eastAsia="Arial" w:cs="Arial"/>
          <w:spacing w:val="-1"/>
          <w:szCs w:val="22"/>
          <w:lang w:val="en-US"/>
        </w:rPr>
      </w:pPr>
      <w:r w:rsidRPr="00EE45A9">
        <w:rPr>
          <w:rFonts w:eastAsia="Arial" w:cs="Arial"/>
          <w:b/>
          <w:szCs w:val="22"/>
          <w:lang w:val="en-US"/>
        </w:rPr>
        <w:t>Electrical leads</w:t>
      </w:r>
      <w:r w:rsidRPr="00EE45A9">
        <w:rPr>
          <w:rFonts w:eastAsia="Arial" w:cs="Arial"/>
          <w:szCs w:val="22"/>
          <w:lang w:val="en-US"/>
        </w:rPr>
        <w:t xml:space="preserve"> - </w:t>
      </w:r>
      <w:r w:rsidRPr="00EE45A9">
        <w:rPr>
          <w:rFonts w:eastAsia="Arial" w:cs="Arial"/>
          <w:spacing w:val="-1"/>
          <w:szCs w:val="22"/>
          <w:lang w:val="en-US"/>
        </w:rPr>
        <w:t>mobil</w:t>
      </w:r>
      <w:r w:rsidRPr="00EE45A9">
        <w:rPr>
          <w:rFonts w:eastAsia="Arial" w:cs="Arial"/>
          <w:szCs w:val="22"/>
          <w:lang w:val="en-US"/>
        </w:rPr>
        <w:t xml:space="preserve">e </w:t>
      </w:r>
      <w:r w:rsidRPr="00EE45A9">
        <w:rPr>
          <w:rFonts w:eastAsia="Arial" w:cs="Arial"/>
          <w:spacing w:val="-1"/>
          <w:szCs w:val="22"/>
          <w:lang w:val="en-US"/>
        </w:rPr>
        <w:t>phon</w:t>
      </w:r>
      <w:r w:rsidRPr="00EE45A9">
        <w:rPr>
          <w:rFonts w:eastAsia="Arial" w:cs="Arial"/>
          <w:szCs w:val="22"/>
          <w:lang w:val="en-US"/>
        </w:rPr>
        <w:t xml:space="preserve">e </w:t>
      </w:r>
      <w:r w:rsidRPr="00EE45A9">
        <w:rPr>
          <w:rFonts w:eastAsia="Arial" w:cs="Arial"/>
          <w:spacing w:val="-1"/>
          <w:szCs w:val="22"/>
          <w:lang w:val="en-US"/>
        </w:rPr>
        <w:t>char</w:t>
      </w:r>
      <w:r w:rsidRPr="00EE45A9">
        <w:rPr>
          <w:rFonts w:eastAsia="Arial" w:cs="Arial"/>
          <w:szCs w:val="22"/>
          <w:lang w:val="en-US"/>
        </w:rPr>
        <w:t>g</w:t>
      </w:r>
      <w:r w:rsidRPr="00EE45A9">
        <w:rPr>
          <w:rFonts w:eastAsia="Arial" w:cs="Arial"/>
          <w:spacing w:val="-1"/>
          <w:szCs w:val="22"/>
          <w:lang w:val="en-US"/>
        </w:rPr>
        <w:t>e</w:t>
      </w:r>
      <w:r w:rsidRPr="00EE45A9">
        <w:rPr>
          <w:rFonts w:eastAsia="Arial" w:cs="Arial"/>
          <w:szCs w:val="22"/>
          <w:lang w:val="en-US"/>
        </w:rPr>
        <w:t xml:space="preserve">r </w:t>
      </w:r>
      <w:r w:rsidRPr="00EE45A9">
        <w:rPr>
          <w:rFonts w:eastAsia="Arial" w:cs="Arial"/>
          <w:spacing w:val="-1"/>
          <w:szCs w:val="22"/>
          <w:lang w:val="en-US"/>
        </w:rPr>
        <w:t>leads</w:t>
      </w:r>
      <w:r w:rsidRPr="00EE45A9">
        <w:rPr>
          <w:rFonts w:eastAsia="Arial" w:cs="Arial"/>
          <w:szCs w:val="22"/>
          <w:lang w:val="en-US"/>
        </w:rPr>
        <w:t xml:space="preserve">, </w:t>
      </w:r>
      <w:proofErr w:type="gramStart"/>
      <w:r w:rsidRPr="00EE45A9">
        <w:rPr>
          <w:rFonts w:eastAsia="Arial" w:cs="Arial"/>
          <w:spacing w:val="-1"/>
          <w:szCs w:val="22"/>
          <w:lang w:val="en-US"/>
        </w:rPr>
        <w:t>hea</w:t>
      </w:r>
      <w:r w:rsidRPr="00EE45A9">
        <w:rPr>
          <w:rFonts w:eastAsia="Arial" w:cs="Arial"/>
          <w:szCs w:val="22"/>
          <w:lang w:val="en-US"/>
        </w:rPr>
        <w:t xml:space="preserve">d </w:t>
      </w:r>
      <w:r w:rsidRPr="00EE45A9">
        <w:rPr>
          <w:rFonts w:eastAsia="Arial" w:cs="Arial"/>
          <w:spacing w:val="-1"/>
          <w:szCs w:val="22"/>
          <w:lang w:val="en-US"/>
        </w:rPr>
        <w:t>phon</w:t>
      </w:r>
      <w:r w:rsidRPr="00EE45A9">
        <w:rPr>
          <w:rFonts w:eastAsia="Arial" w:cs="Arial"/>
          <w:szCs w:val="22"/>
          <w:lang w:val="en-US"/>
        </w:rPr>
        <w:t>e</w:t>
      </w:r>
      <w:proofErr w:type="gramEnd"/>
      <w:r w:rsidRPr="00EE45A9">
        <w:rPr>
          <w:rFonts w:eastAsia="Arial" w:cs="Arial"/>
          <w:szCs w:val="22"/>
          <w:lang w:val="en-US"/>
        </w:rPr>
        <w:t xml:space="preserve"> </w:t>
      </w:r>
      <w:r w:rsidRPr="00EE45A9">
        <w:rPr>
          <w:rFonts w:eastAsia="Arial" w:cs="Arial"/>
          <w:spacing w:val="-1"/>
          <w:szCs w:val="22"/>
          <w:lang w:val="en-US"/>
        </w:rPr>
        <w:t>leads.</w:t>
      </w:r>
    </w:p>
    <w:p w14:paraId="3FA52F8F" w14:textId="77777777" w:rsidR="00EE45A9" w:rsidRPr="00EE45A9" w:rsidRDefault="00EE45A9" w:rsidP="00284201">
      <w:pPr>
        <w:pStyle w:val="ListParagraph"/>
        <w:widowControl w:val="0"/>
        <w:numPr>
          <w:ilvl w:val="0"/>
          <w:numId w:val="40"/>
        </w:numPr>
        <w:spacing w:before="6"/>
        <w:jc w:val="both"/>
        <w:rPr>
          <w:rFonts w:eastAsia="Arial" w:cs="Arial"/>
          <w:spacing w:val="-1"/>
          <w:szCs w:val="22"/>
          <w:lang w:val="en-US"/>
        </w:rPr>
      </w:pPr>
      <w:r w:rsidRPr="00EE45A9">
        <w:rPr>
          <w:rFonts w:eastAsia="Arial" w:cs="Arial"/>
          <w:b/>
          <w:szCs w:val="22"/>
          <w:lang w:val="en-US"/>
        </w:rPr>
        <w:t>Rubber strips</w:t>
      </w:r>
      <w:r w:rsidRPr="00EE45A9">
        <w:rPr>
          <w:rFonts w:eastAsia="Arial" w:cs="Arial"/>
          <w:szCs w:val="22"/>
          <w:lang w:val="en-US"/>
        </w:rPr>
        <w:t xml:space="preserve"> – from f</w:t>
      </w:r>
      <w:r w:rsidRPr="00EE45A9">
        <w:rPr>
          <w:rFonts w:eastAsia="Arial" w:cs="Arial"/>
          <w:spacing w:val="-2"/>
          <w:szCs w:val="22"/>
          <w:lang w:val="en-US"/>
        </w:rPr>
        <w:t>i</w:t>
      </w:r>
      <w:r w:rsidRPr="00EE45A9">
        <w:rPr>
          <w:rFonts w:eastAsia="Arial" w:cs="Arial"/>
          <w:szCs w:val="22"/>
          <w:lang w:val="en-US"/>
        </w:rPr>
        <w:t>re doors, double glaz</w:t>
      </w:r>
      <w:r w:rsidRPr="00EE45A9">
        <w:rPr>
          <w:rFonts w:eastAsia="Arial" w:cs="Arial"/>
          <w:spacing w:val="-3"/>
          <w:szCs w:val="22"/>
          <w:lang w:val="en-US"/>
        </w:rPr>
        <w:t>i</w:t>
      </w:r>
      <w:r w:rsidRPr="00EE45A9">
        <w:rPr>
          <w:rFonts w:eastAsia="Arial" w:cs="Arial"/>
          <w:spacing w:val="-1"/>
          <w:szCs w:val="22"/>
          <w:lang w:val="en-US"/>
        </w:rPr>
        <w:t>ng</w:t>
      </w:r>
      <w:r w:rsidRPr="00EE45A9">
        <w:rPr>
          <w:rFonts w:eastAsia="Arial" w:cs="Arial"/>
          <w:szCs w:val="22"/>
          <w:lang w:val="en-US"/>
        </w:rPr>
        <w:t xml:space="preserve">, </w:t>
      </w:r>
      <w:r w:rsidRPr="00EE45A9">
        <w:rPr>
          <w:rFonts w:eastAsia="Arial" w:cs="Arial"/>
          <w:spacing w:val="-1"/>
          <w:szCs w:val="22"/>
          <w:lang w:val="en-US"/>
        </w:rPr>
        <w:t>dus</w:t>
      </w:r>
      <w:r w:rsidRPr="00EE45A9">
        <w:rPr>
          <w:rFonts w:eastAsia="Arial" w:cs="Arial"/>
          <w:szCs w:val="22"/>
          <w:lang w:val="en-US"/>
        </w:rPr>
        <w:t xml:space="preserve">t </w:t>
      </w:r>
      <w:r w:rsidRPr="00EE45A9">
        <w:rPr>
          <w:rFonts w:eastAsia="Arial" w:cs="Arial"/>
          <w:spacing w:val="-1"/>
          <w:szCs w:val="22"/>
          <w:lang w:val="en-US"/>
        </w:rPr>
        <w:t>strip</w:t>
      </w:r>
      <w:r w:rsidRPr="00EE45A9">
        <w:rPr>
          <w:rFonts w:eastAsia="Arial" w:cs="Arial"/>
          <w:szCs w:val="22"/>
          <w:lang w:val="en-US"/>
        </w:rPr>
        <w:t xml:space="preserve">s </w:t>
      </w:r>
      <w:r w:rsidRPr="00EE45A9">
        <w:rPr>
          <w:rFonts w:eastAsia="Arial" w:cs="Arial"/>
          <w:spacing w:val="-1"/>
          <w:szCs w:val="22"/>
          <w:lang w:val="en-US"/>
        </w:rPr>
        <w:t>o</w:t>
      </w:r>
      <w:r w:rsidRPr="00EE45A9">
        <w:rPr>
          <w:rFonts w:eastAsia="Arial" w:cs="Arial"/>
          <w:szCs w:val="22"/>
          <w:lang w:val="en-US"/>
        </w:rPr>
        <w:t xml:space="preserve">n </w:t>
      </w:r>
      <w:r w:rsidRPr="00EE45A9">
        <w:rPr>
          <w:rFonts w:eastAsia="Arial" w:cs="Arial"/>
          <w:spacing w:val="-1"/>
          <w:szCs w:val="22"/>
          <w:lang w:val="en-US"/>
        </w:rPr>
        <w:t>cubicl</w:t>
      </w:r>
      <w:r w:rsidRPr="00EE45A9">
        <w:rPr>
          <w:rFonts w:eastAsia="Arial" w:cs="Arial"/>
          <w:szCs w:val="22"/>
          <w:lang w:val="en-US"/>
        </w:rPr>
        <w:t xml:space="preserve">e </w:t>
      </w:r>
      <w:r w:rsidRPr="00EE45A9">
        <w:rPr>
          <w:rFonts w:eastAsia="Arial" w:cs="Arial"/>
          <w:spacing w:val="-1"/>
          <w:szCs w:val="22"/>
          <w:lang w:val="en-US"/>
        </w:rPr>
        <w:t>curtai</w:t>
      </w:r>
      <w:r w:rsidRPr="00EE45A9">
        <w:rPr>
          <w:rFonts w:eastAsia="Arial" w:cs="Arial"/>
          <w:szCs w:val="22"/>
          <w:lang w:val="en-US"/>
        </w:rPr>
        <w:t xml:space="preserve">n </w:t>
      </w:r>
      <w:r w:rsidRPr="00EE45A9">
        <w:rPr>
          <w:rFonts w:eastAsia="Arial" w:cs="Arial"/>
          <w:spacing w:val="-1"/>
          <w:szCs w:val="22"/>
          <w:lang w:val="en-US"/>
        </w:rPr>
        <w:t xml:space="preserve">tracking. </w:t>
      </w:r>
    </w:p>
    <w:p w14:paraId="54DDC668" w14:textId="77777777" w:rsidR="00112BC6" w:rsidRDefault="00112BC6" w:rsidP="00112BC6">
      <w:pPr>
        <w:ind w:right="-46"/>
        <w:jc w:val="both"/>
        <w:rPr>
          <w:lang w:val="en-US"/>
        </w:rPr>
      </w:pPr>
    </w:p>
    <w:p w14:paraId="6E99894A" w14:textId="21F74BF8" w:rsidR="00112BC6" w:rsidRPr="00112BC6" w:rsidRDefault="00112BC6" w:rsidP="00112BC6">
      <w:pPr>
        <w:ind w:right="-46"/>
        <w:jc w:val="both"/>
        <w:rPr>
          <w:lang w:val="en-US"/>
        </w:rPr>
      </w:pPr>
      <w:r w:rsidRPr="00112BC6">
        <w:rPr>
          <w:lang w:val="en-US"/>
        </w:rPr>
        <w:t xml:space="preserve">A </w:t>
      </w:r>
      <w:r w:rsidRPr="00112BC6">
        <w:rPr>
          <w:b/>
          <w:bCs/>
          <w:lang w:val="en-US"/>
        </w:rPr>
        <w:t xml:space="preserve">ligature anchor </w:t>
      </w:r>
      <w:proofErr w:type="gramStart"/>
      <w:r w:rsidRPr="00112BC6">
        <w:rPr>
          <w:b/>
          <w:bCs/>
          <w:lang w:val="en-US"/>
        </w:rPr>
        <w:t>point</w:t>
      </w:r>
      <w:r w:rsidR="00974A09">
        <w:rPr>
          <w:b/>
          <w:bCs/>
          <w:lang w:val="en-US"/>
        </w:rPr>
        <w:t xml:space="preserve"> </w:t>
      </w:r>
      <w:r w:rsidRPr="00112BC6">
        <w:rPr>
          <w:lang w:val="en-US"/>
        </w:rPr>
        <w:t xml:space="preserve"> </w:t>
      </w:r>
      <w:r w:rsidR="00974A09" w:rsidRPr="00974A09">
        <w:rPr>
          <w:lang w:val="en-US"/>
        </w:rPr>
        <w:t>is</w:t>
      </w:r>
      <w:proofErr w:type="gramEnd"/>
      <w:r w:rsidR="00974A09" w:rsidRPr="00974A09">
        <w:rPr>
          <w:lang w:val="en-US"/>
        </w:rPr>
        <w:t xml:space="preserve"> anything that could be used to attach (i.e. </w:t>
      </w:r>
      <w:proofErr w:type="spellStart"/>
      <w:r w:rsidR="00974A09" w:rsidRPr="00974A09">
        <w:rPr>
          <w:lang w:val="en-US"/>
        </w:rPr>
        <w:t>immobilise</w:t>
      </w:r>
      <w:proofErr w:type="spellEnd"/>
      <w:r w:rsidR="00974A09" w:rsidRPr="00974A09">
        <w:rPr>
          <w:lang w:val="en-US"/>
        </w:rPr>
        <w:t xml:space="preserve"> at one end) a cord, rope or other material for the purpose of strangulation. The ligature point is used to secure a ligature where the whole, or significant part of the bodies’ weight can be suspended.</w:t>
      </w:r>
    </w:p>
    <w:p w14:paraId="1779C8FD" w14:textId="77777777" w:rsidR="00974A09" w:rsidRDefault="00974A09" w:rsidP="00112BC6">
      <w:pPr>
        <w:ind w:right="-46"/>
        <w:jc w:val="both"/>
        <w:rPr>
          <w:lang w:val="en-US"/>
        </w:rPr>
      </w:pPr>
    </w:p>
    <w:p w14:paraId="1334D053" w14:textId="272A2929" w:rsidR="00112BC6" w:rsidRPr="00112BC6" w:rsidRDefault="00EE45A9" w:rsidP="00112BC6">
      <w:pPr>
        <w:ind w:right="-46"/>
        <w:jc w:val="both"/>
        <w:rPr>
          <w:lang w:val="en-US"/>
        </w:rPr>
      </w:pPr>
      <w:r>
        <w:rPr>
          <w:lang w:val="en-US"/>
        </w:rPr>
        <w:t>Ligature a</w:t>
      </w:r>
      <w:r w:rsidR="00112BC6" w:rsidRPr="00112BC6">
        <w:rPr>
          <w:lang w:val="en-US"/>
        </w:rPr>
        <w:t xml:space="preserve">nchor points </w:t>
      </w:r>
      <w:r w:rsidR="00112BC6" w:rsidRPr="00112BC6">
        <w:rPr>
          <w:i/>
          <w:iCs/>
          <w:lang w:val="en-US"/>
        </w:rPr>
        <w:t>can</w:t>
      </w:r>
      <w:r w:rsidR="00112BC6" w:rsidRPr="00112BC6">
        <w:rPr>
          <w:lang w:val="en-US"/>
        </w:rPr>
        <w:t xml:space="preserve"> include:</w:t>
      </w:r>
    </w:p>
    <w:p w14:paraId="6C28BE1E" w14:textId="77777777" w:rsidR="00112BC6" w:rsidRPr="00112BC6" w:rsidRDefault="00112BC6" w:rsidP="00112BC6">
      <w:pPr>
        <w:ind w:right="-46"/>
        <w:jc w:val="both"/>
        <w:rPr>
          <w:lang w:val="en-US"/>
        </w:rPr>
      </w:pPr>
    </w:p>
    <w:p w14:paraId="0FDB27C5" w14:textId="77777777" w:rsidR="00EE45A9" w:rsidRPr="00EE45A9" w:rsidRDefault="00EE45A9" w:rsidP="00284201">
      <w:pPr>
        <w:pStyle w:val="ListParagraph"/>
        <w:widowControl w:val="0"/>
        <w:numPr>
          <w:ilvl w:val="0"/>
          <w:numId w:val="39"/>
        </w:numPr>
        <w:jc w:val="both"/>
        <w:rPr>
          <w:rFonts w:eastAsia="Arial" w:cs="Arial"/>
          <w:szCs w:val="22"/>
          <w:lang w:val="en-US"/>
        </w:rPr>
      </w:pPr>
      <w:r w:rsidRPr="00EE45A9">
        <w:rPr>
          <w:rFonts w:eastAsia="Arial" w:cs="Arial"/>
          <w:b/>
          <w:spacing w:val="-1"/>
          <w:szCs w:val="22"/>
          <w:lang w:val="en-US"/>
        </w:rPr>
        <w:t>Door</w:t>
      </w:r>
      <w:r w:rsidRPr="00EE45A9">
        <w:rPr>
          <w:rFonts w:eastAsia="Arial" w:cs="Arial"/>
          <w:b/>
          <w:szCs w:val="22"/>
          <w:lang w:val="en-US"/>
        </w:rPr>
        <w:t>s</w:t>
      </w:r>
      <w:r w:rsidRPr="00EE45A9">
        <w:rPr>
          <w:rFonts w:eastAsia="Arial" w:cs="Arial"/>
          <w:szCs w:val="22"/>
          <w:lang w:val="en-US"/>
        </w:rPr>
        <w:t xml:space="preserve"> – </w:t>
      </w:r>
      <w:r w:rsidRPr="00EE45A9">
        <w:rPr>
          <w:rFonts w:eastAsia="Arial" w:cs="Arial"/>
          <w:spacing w:val="-1"/>
          <w:szCs w:val="22"/>
          <w:lang w:val="en-US"/>
        </w:rPr>
        <w:t>trappin</w:t>
      </w:r>
      <w:r w:rsidRPr="00EE45A9">
        <w:rPr>
          <w:rFonts w:eastAsia="Arial" w:cs="Arial"/>
          <w:szCs w:val="22"/>
          <w:lang w:val="en-US"/>
        </w:rPr>
        <w:t xml:space="preserve">g a </w:t>
      </w:r>
      <w:r w:rsidRPr="00EE45A9">
        <w:rPr>
          <w:rFonts w:eastAsia="Arial" w:cs="Arial"/>
          <w:spacing w:val="-1"/>
          <w:szCs w:val="22"/>
          <w:lang w:val="en-US"/>
        </w:rPr>
        <w:t>ligatur</w:t>
      </w:r>
      <w:r w:rsidRPr="00EE45A9">
        <w:rPr>
          <w:rFonts w:eastAsia="Arial" w:cs="Arial"/>
          <w:szCs w:val="22"/>
          <w:lang w:val="en-US"/>
        </w:rPr>
        <w:t xml:space="preserve">e </w:t>
      </w:r>
      <w:r w:rsidRPr="00EE45A9">
        <w:rPr>
          <w:rFonts w:eastAsia="Arial" w:cs="Arial"/>
          <w:spacing w:val="-1"/>
          <w:szCs w:val="22"/>
          <w:lang w:val="en-US"/>
        </w:rPr>
        <w:t>betwee</w:t>
      </w:r>
      <w:r w:rsidRPr="00EE45A9">
        <w:rPr>
          <w:rFonts w:eastAsia="Arial" w:cs="Arial"/>
          <w:szCs w:val="22"/>
          <w:lang w:val="en-US"/>
        </w:rPr>
        <w:t xml:space="preserve">n </w:t>
      </w:r>
      <w:r w:rsidRPr="00EE45A9">
        <w:rPr>
          <w:rFonts w:eastAsia="Arial" w:cs="Arial"/>
          <w:spacing w:val="-1"/>
          <w:szCs w:val="22"/>
          <w:lang w:val="en-US"/>
        </w:rPr>
        <w:t>doo</w:t>
      </w:r>
      <w:r w:rsidRPr="00EE45A9">
        <w:rPr>
          <w:rFonts w:eastAsia="Arial" w:cs="Arial"/>
          <w:szCs w:val="22"/>
          <w:lang w:val="en-US"/>
        </w:rPr>
        <w:t xml:space="preserve">r </w:t>
      </w:r>
      <w:r w:rsidRPr="00EE45A9">
        <w:rPr>
          <w:rFonts w:eastAsia="Arial" w:cs="Arial"/>
          <w:spacing w:val="-1"/>
          <w:szCs w:val="22"/>
          <w:lang w:val="en-US"/>
        </w:rPr>
        <w:t>an</w:t>
      </w:r>
      <w:r w:rsidRPr="00EE45A9">
        <w:rPr>
          <w:rFonts w:eastAsia="Arial" w:cs="Arial"/>
          <w:szCs w:val="22"/>
          <w:lang w:val="en-US"/>
        </w:rPr>
        <w:t xml:space="preserve">d </w:t>
      </w:r>
      <w:r w:rsidRPr="00EE45A9">
        <w:rPr>
          <w:rFonts w:eastAsia="Arial" w:cs="Arial"/>
          <w:spacing w:val="-1"/>
          <w:szCs w:val="22"/>
          <w:lang w:val="en-US"/>
        </w:rPr>
        <w:t>frame</w:t>
      </w:r>
      <w:r w:rsidRPr="00EE45A9">
        <w:rPr>
          <w:rFonts w:eastAsia="Arial" w:cs="Arial"/>
          <w:szCs w:val="22"/>
          <w:lang w:val="en-US"/>
        </w:rPr>
        <w:t xml:space="preserve">, </w:t>
      </w:r>
      <w:r w:rsidRPr="00EE45A9">
        <w:rPr>
          <w:rFonts w:eastAsia="Arial" w:cs="Arial"/>
          <w:spacing w:val="-1"/>
          <w:szCs w:val="22"/>
          <w:lang w:val="en-US"/>
        </w:rPr>
        <w:t>particularl</w:t>
      </w:r>
      <w:r w:rsidRPr="00EE45A9">
        <w:rPr>
          <w:rFonts w:eastAsia="Arial" w:cs="Arial"/>
          <w:szCs w:val="22"/>
          <w:lang w:val="en-US"/>
        </w:rPr>
        <w:t xml:space="preserve">y </w:t>
      </w:r>
      <w:r w:rsidRPr="00EE45A9">
        <w:rPr>
          <w:rFonts w:eastAsia="Arial" w:cs="Arial"/>
          <w:spacing w:val="-1"/>
          <w:szCs w:val="22"/>
          <w:lang w:val="en-US"/>
        </w:rPr>
        <w:t>a</w:t>
      </w:r>
      <w:r w:rsidRPr="00EE45A9">
        <w:rPr>
          <w:rFonts w:eastAsia="Arial" w:cs="Arial"/>
          <w:szCs w:val="22"/>
          <w:lang w:val="en-US"/>
        </w:rPr>
        <w:t xml:space="preserve">t </w:t>
      </w:r>
      <w:r w:rsidRPr="00EE45A9">
        <w:rPr>
          <w:rFonts w:eastAsia="Arial" w:cs="Arial"/>
          <w:spacing w:val="-1"/>
          <w:szCs w:val="22"/>
          <w:lang w:val="en-US"/>
        </w:rPr>
        <w:t>th</w:t>
      </w:r>
      <w:r w:rsidRPr="00EE45A9">
        <w:rPr>
          <w:rFonts w:eastAsia="Arial" w:cs="Arial"/>
          <w:szCs w:val="22"/>
          <w:lang w:val="en-US"/>
        </w:rPr>
        <w:t xml:space="preserve">e top; or from the top </w:t>
      </w:r>
      <w:r w:rsidRPr="00EE45A9">
        <w:rPr>
          <w:rFonts w:eastAsia="Arial" w:cs="Arial"/>
          <w:spacing w:val="-1"/>
          <w:szCs w:val="22"/>
          <w:lang w:val="en-US"/>
        </w:rPr>
        <w:t>edg</w:t>
      </w:r>
      <w:r w:rsidRPr="00EE45A9">
        <w:rPr>
          <w:rFonts w:eastAsia="Arial" w:cs="Arial"/>
          <w:szCs w:val="22"/>
          <w:lang w:val="en-US"/>
        </w:rPr>
        <w:t xml:space="preserve">e </w:t>
      </w:r>
      <w:r w:rsidRPr="00EE45A9">
        <w:rPr>
          <w:rFonts w:eastAsia="Arial" w:cs="Arial"/>
          <w:spacing w:val="-1"/>
          <w:szCs w:val="22"/>
          <w:lang w:val="en-US"/>
        </w:rPr>
        <w:t>o</w:t>
      </w:r>
      <w:r w:rsidRPr="00EE45A9">
        <w:rPr>
          <w:rFonts w:eastAsia="Arial" w:cs="Arial"/>
          <w:szCs w:val="22"/>
          <w:lang w:val="en-US"/>
        </w:rPr>
        <w:t xml:space="preserve">f </w:t>
      </w:r>
      <w:r w:rsidRPr="00EE45A9">
        <w:rPr>
          <w:rFonts w:eastAsia="Arial" w:cs="Arial"/>
          <w:spacing w:val="-1"/>
          <w:szCs w:val="22"/>
          <w:lang w:val="en-US"/>
        </w:rPr>
        <w:t>a</w:t>
      </w:r>
      <w:r w:rsidRPr="00EE45A9">
        <w:rPr>
          <w:rFonts w:eastAsia="Arial" w:cs="Arial"/>
          <w:szCs w:val="22"/>
          <w:lang w:val="en-US"/>
        </w:rPr>
        <w:t xml:space="preserve">n </w:t>
      </w:r>
      <w:r w:rsidRPr="00EE45A9">
        <w:rPr>
          <w:rFonts w:eastAsia="Arial" w:cs="Arial"/>
          <w:spacing w:val="-1"/>
          <w:szCs w:val="22"/>
          <w:lang w:val="en-US"/>
        </w:rPr>
        <w:t>ope</w:t>
      </w:r>
      <w:r w:rsidRPr="00EE45A9">
        <w:rPr>
          <w:rFonts w:eastAsia="Arial" w:cs="Arial"/>
          <w:szCs w:val="22"/>
          <w:lang w:val="en-US"/>
        </w:rPr>
        <w:t xml:space="preserve">n </w:t>
      </w:r>
      <w:r w:rsidRPr="00EE45A9">
        <w:rPr>
          <w:rFonts w:eastAsia="Arial" w:cs="Arial"/>
          <w:spacing w:val="-1"/>
          <w:szCs w:val="22"/>
          <w:lang w:val="en-US"/>
        </w:rPr>
        <w:t>doo</w:t>
      </w:r>
      <w:r w:rsidRPr="00EE45A9">
        <w:rPr>
          <w:rFonts w:eastAsia="Arial" w:cs="Arial"/>
          <w:szCs w:val="22"/>
          <w:lang w:val="en-US"/>
        </w:rPr>
        <w:t xml:space="preserve">r </w:t>
      </w:r>
      <w:r w:rsidRPr="00EE45A9">
        <w:rPr>
          <w:rFonts w:eastAsia="Arial" w:cs="Arial"/>
          <w:spacing w:val="-1"/>
          <w:szCs w:val="22"/>
          <w:lang w:val="en-US"/>
        </w:rPr>
        <w:t>(thi</w:t>
      </w:r>
      <w:r w:rsidRPr="00EE45A9">
        <w:rPr>
          <w:rFonts w:eastAsia="Arial" w:cs="Arial"/>
          <w:szCs w:val="22"/>
          <w:lang w:val="en-US"/>
        </w:rPr>
        <w:t xml:space="preserve">s </w:t>
      </w:r>
      <w:r w:rsidRPr="00EE45A9">
        <w:rPr>
          <w:rFonts w:eastAsia="Arial" w:cs="Arial"/>
          <w:spacing w:val="-1"/>
          <w:szCs w:val="22"/>
          <w:lang w:val="en-US"/>
        </w:rPr>
        <w:t>ha</w:t>
      </w:r>
      <w:r w:rsidRPr="00EE45A9">
        <w:rPr>
          <w:rFonts w:eastAsia="Arial" w:cs="Arial"/>
          <w:szCs w:val="22"/>
          <w:lang w:val="en-US"/>
        </w:rPr>
        <w:t xml:space="preserve">s </w:t>
      </w:r>
      <w:r w:rsidRPr="00EE45A9">
        <w:rPr>
          <w:rFonts w:eastAsia="Arial" w:cs="Arial"/>
          <w:spacing w:val="-1"/>
          <w:szCs w:val="22"/>
          <w:lang w:val="en-US"/>
        </w:rPr>
        <w:t>bee</w:t>
      </w:r>
      <w:r w:rsidRPr="00EE45A9">
        <w:rPr>
          <w:rFonts w:eastAsia="Arial" w:cs="Arial"/>
          <w:szCs w:val="22"/>
          <w:lang w:val="en-US"/>
        </w:rPr>
        <w:t xml:space="preserve">n </w:t>
      </w:r>
      <w:r w:rsidRPr="00EE45A9">
        <w:rPr>
          <w:rFonts w:eastAsia="Arial" w:cs="Arial"/>
          <w:spacing w:val="-1"/>
          <w:szCs w:val="22"/>
          <w:lang w:val="en-US"/>
        </w:rPr>
        <w:t>use</w:t>
      </w:r>
      <w:r w:rsidRPr="00EE45A9">
        <w:rPr>
          <w:rFonts w:eastAsia="Arial" w:cs="Arial"/>
          <w:szCs w:val="22"/>
          <w:lang w:val="en-US"/>
        </w:rPr>
        <w:t xml:space="preserve">d </w:t>
      </w:r>
      <w:r w:rsidRPr="00EE45A9">
        <w:rPr>
          <w:rFonts w:eastAsia="Arial" w:cs="Arial"/>
          <w:spacing w:val="-1"/>
          <w:szCs w:val="22"/>
          <w:lang w:val="en-US"/>
        </w:rPr>
        <w:t>wi</w:t>
      </w:r>
      <w:r w:rsidRPr="00EE45A9">
        <w:rPr>
          <w:rFonts w:eastAsia="Arial" w:cs="Arial"/>
          <w:spacing w:val="1"/>
          <w:szCs w:val="22"/>
          <w:lang w:val="en-US"/>
        </w:rPr>
        <w:t>t</w:t>
      </w:r>
      <w:r w:rsidRPr="00EE45A9">
        <w:rPr>
          <w:rFonts w:eastAsia="Arial" w:cs="Arial"/>
          <w:szCs w:val="22"/>
          <w:lang w:val="en-US"/>
        </w:rPr>
        <w:t xml:space="preserve">h </w:t>
      </w:r>
      <w:r w:rsidRPr="00EE45A9">
        <w:rPr>
          <w:rFonts w:eastAsia="Arial" w:cs="Arial"/>
          <w:spacing w:val="-1"/>
          <w:szCs w:val="22"/>
          <w:lang w:val="en-US"/>
        </w:rPr>
        <w:t>wardrob</w:t>
      </w:r>
      <w:r w:rsidRPr="00EE45A9">
        <w:rPr>
          <w:rFonts w:eastAsia="Arial" w:cs="Arial"/>
          <w:szCs w:val="22"/>
          <w:lang w:val="en-US"/>
        </w:rPr>
        <w:t>e</w:t>
      </w:r>
      <w:r w:rsidRPr="00EE45A9">
        <w:rPr>
          <w:rFonts w:eastAsia="Arial" w:cs="Arial"/>
          <w:spacing w:val="2"/>
          <w:szCs w:val="22"/>
          <w:lang w:val="en-US"/>
        </w:rPr>
        <w:t xml:space="preserve"> </w:t>
      </w:r>
      <w:r w:rsidRPr="00EE45A9">
        <w:rPr>
          <w:rFonts w:eastAsia="Arial" w:cs="Arial"/>
          <w:szCs w:val="22"/>
          <w:lang w:val="en-US"/>
        </w:rPr>
        <w:t>doors); door self-closing mechanism.</w:t>
      </w:r>
    </w:p>
    <w:p w14:paraId="65916756" w14:textId="77777777" w:rsidR="00EE45A9" w:rsidRPr="00EE45A9" w:rsidRDefault="00EE45A9" w:rsidP="00284201">
      <w:pPr>
        <w:pStyle w:val="ListParagraph"/>
        <w:widowControl w:val="0"/>
        <w:numPr>
          <w:ilvl w:val="0"/>
          <w:numId w:val="39"/>
        </w:numPr>
        <w:jc w:val="both"/>
        <w:rPr>
          <w:rFonts w:eastAsia="Arial" w:cs="Arial"/>
          <w:szCs w:val="22"/>
          <w:lang w:val="en-US"/>
        </w:rPr>
      </w:pPr>
      <w:r w:rsidRPr="00EE45A9">
        <w:rPr>
          <w:rFonts w:eastAsia="Arial" w:cs="Arial"/>
          <w:b/>
          <w:spacing w:val="-1"/>
          <w:szCs w:val="22"/>
          <w:lang w:val="en-US"/>
        </w:rPr>
        <w:t>Doo</w:t>
      </w:r>
      <w:r w:rsidRPr="00EE45A9">
        <w:rPr>
          <w:rFonts w:eastAsia="Arial" w:cs="Arial"/>
          <w:b/>
          <w:szCs w:val="22"/>
          <w:lang w:val="en-US"/>
        </w:rPr>
        <w:t xml:space="preserve">r </w:t>
      </w:r>
      <w:r w:rsidRPr="00EE45A9">
        <w:rPr>
          <w:rFonts w:eastAsia="Arial" w:cs="Arial"/>
          <w:b/>
          <w:spacing w:val="-1"/>
          <w:szCs w:val="22"/>
          <w:lang w:val="en-US"/>
        </w:rPr>
        <w:t>hinge</w:t>
      </w:r>
      <w:r w:rsidRPr="00EE45A9">
        <w:rPr>
          <w:rFonts w:eastAsia="Arial" w:cs="Arial"/>
          <w:b/>
          <w:szCs w:val="22"/>
          <w:lang w:val="en-US"/>
        </w:rPr>
        <w:t>s</w:t>
      </w:r>
      <w:r w:rsidRPr="00EE45A9">
        <w:rPr>
          <w:rFonts w:eastAsia="Arial" w:cs="Arial"/>
          <w:szCs w:val="22"/>
          <w:lang w:val="en-US"/>
        </w:rPr>
        <w:t xml:space="preserve"> – </w:t>
      </w:r>
      <w:r w:rsidRPr="00EE45A9">
        <w:rPr>
          <w:rFonts w:eastAsia="Arial" w:cs="Arial"/>
          <w:spacing w:val="-1"/>
          <w:szCs w:val="22"/>
          <w:lang w:val="en-US"/>
        </w:rPr>
        <w:t>eithe</w:t>
      </w:r>
      <w:r w:rsidRPr="00EE45A9">
        <w:rPr>
          <w:rFonts w:eastAsia="Arial" w:cs="Arial"/>
          <w:szCs w:val="22"/>
          <w:lang w:val="en-US"/>
        </w:rPr>
        <w:t xml:space="preserve">r </w:t>
      </w:r>
      <w:r w:rsidRPr="00EE45A9">
        <w:rPr>
          <w:rFonts w:eastAsia="Arial" w:cs="Arial"/>
          <w:spacing w:val="-1"/>
          <w:szCs w:val="22"/>
          <w:lang w:val="en-US"/>
        </w:rPr>
        <w:t>fro</w:t>
      </w:r>
      <w:r w:rsidRPr="00EE45A9">
        <w:rPr>
          <w:rFonts w:eastAsia="Arial" w:cs="Arial"/>
          <w:szCs w:val="22"/>
          <w:lang w:val="en-US"/>
        </w:rPr>
        <w:t xml:space="preserve">m </w:t>
      </w:r>
      <w:r w:rsidRPr="00EE45A9">
        <w:rPr>
          <w:rFonts w:eastAsia="Arial" w:cs="Arial"/>
          <w:spacing w:val="-1"/>
          <w:szCs w:val="22"/>
          <w:lang w:val="en-US"/>
        </w:rPr>
        <w:t>th</w:t>
      </w:r>
      <w:r w:rsidRPr="00EE45A9">
        <w:rPr>
          <w:rFonts w:eastAsia="Arial" w:cs="Arial"/>
          <w:szCs w:val="22"/>
          <w:lang w:val="en-US"/>
        </w:rPr>
        <w:t xml:space="preserve">e </w:t>
      </w:r>
      <w:r w:rsidRPr="00EE45A9">
        <w:rPr>
          <w:rFonts w:eastAsia="Arial" w:cs="Arial"/>
          <w:spacing w:val="-1"/>
          <w:szCs w:val="22"/>
          <w:lang w:val="en-US"/>
        </w:rPr>
        <w:t>h</w:t>
      </w:r>
      <w:r w:rsidRPr="00EE45A9">
        <w:rPr>
          <w:rFonts w:eastAsia="Arial" w:cs="Arial"/>
          <w:spacing w:val="-2"/>
          <w:szCs w:val="22"/>
          <w:lang w:val="en-US"/>
        </w:rPr>
        <w:t>i</w:t>
      </w:r>
      <w:r w:rsidRPr="00EE45A9">
        <w:rPr>
          <w:rFonts w:eastAsia="Arial" w:cs="Arial"/>
          <w:szCs w:val="22"/>
          <w:lang w:val="en-US"/>
        </w:rPr>
        <w:t>nges themselves from the part of</w:t>
      </w:r>
      <w:r w:rsidRPr="00EE45A9">
        <w:rPr>
          <w:rFonts w:eastAsia="Arial" w:cs="Arial"/>
          <w:spacing w:val="-1"/>
          <w:szCs w:val="22"/>
          <w:lang w:val="en-US"/>
        </w:rPr>
        <w:t xml:space="preserve"> th</w:t>
      </w:r>
      <w:r w:rsidRPr="00EE45A9">
        <w:rPr>
          <w:rFonts w:eastAsia="Arial" w:cs="Arial"/>
          <w:szCs w:val="22"/>
          <w:lang w:val="en-US"/>
        </w:rPr>
        <w:t xml:space="preserve">e </w:t>
      </w:r>
      <w:r w:rsidRPr="00EE45A9">
        <w:rPr>
          <w:rFonts w:eastAsia="Arial" w:cs="Arial"/>
          <w:spacing w:val="-1"/>
          <w:szCs w:val="22"/>
          <w:lang w:val="en-US"/>
        </w:rPr>
        <w:t>hing</w:t>
      </w:r>
      <w:r w:rsidRPr="00EE45A9">
        <w:rPr>
          <w:rFonts w:eastAsia="Arial" w:cs="Arial"/>
          <w:szCs w:val="22"/>
          <w:lang w:val="en-US"/>
        </w:rPr>
        <w:t xml:space="preserve">e </w:t>
      </w:r>
      <w:r w:rsidRPr="00EE45A9">
        <w:rPr>
          <w:rFonts w:eastAsia="Arial" w:cs="Arial"/>
          <w:spacing w:val="-1"/>
          <w:szCs w:val="22"/>
          <w:lang w:val="en-US"/>
        </w:rPr>
        <w:t>tha</w:t>
      </w:r>
      <w:r w:rsidRPr="00EE45A9">
        <w:rPr>
          <w:rFonts w:eastAsia="Arial" w:cs="Arial"/>
          <w:szCs w:val="22"/>
          <w:lang w:val="en-US"/>
        </w:rPr>
        <w:t xml:space="preserve">t </w:t>
      </w:r>
      <w:r w:rsidRPr="00EE45A9">
        <w:rPr>
          <w:rFonts w:eastAsia="Arial" w:cs="Arial"/>
          <w:spacing w:val="-1"/>
          <w:szCs w:val="22"/>
          <w:lang w:val="en-US"/>
        </w:rPr>
        <w:t>i</w:t>
      </w:r>
      <w:r w:rsidRPr="00EE45A9">
        <w:rPr>
          <w:rFonts w:eastAsia="Arial" w:cs="Arial"/>
          <w:szCs w:val="22"/>
          <w:lang w:val="en-US"/>
        </w:rPr>
        <w:t xml:space="preserve">s </w:t>
      </w:r>
      <w:r w:rsidRPr="00EE45A9">
        <w:rPr>
          <w:rFonts w:eastAsia="Arial" w:cs="Arial"/>
          <w:spacing w:val="-1"/>
          <w:szCs w:val="22"/>
          <w:lang w:val="en-US"/>
        </w:rPr>
        <w:t>stickin</w:t>
      </w:r>
      <w:r w:rsidRPr="00EE45A9">
        <w:rPr>
          <w:rFonts w:eastAsia="Arial" w:cs="Arial"/>
          <w:szCs w:val="22"/>
          <w:lang w:val="en-US"/>
        </w:rPr>
        <w:t xml:space="preserve">g </w:t>
      </w:r>
      <w:r w:rsidRPr="00EE45A9">
        <w:rPr>
          <w:rFonts w:eastAsia="Arial" w:cs="Arial"/>
          <w:spacing w:val="-1"/>
          <w:szCs w:val="22"/>
          <w:lang w:val="en-US"/>
        </w:rPr>
        <w:t xml:space="preserve">out </w:t>
      </w:r>
      <w:r w:rsidRPr="00EE45A9">
        <w:rPr>
          <w:rFonts w:eastAsia="Arial" w:cs="Arial"/>
          <w:szCs w:val="22"/>
          <w:lang w:val="en-US"/>
        </w:rPr>
        <w:t xml:space="preserve">from the door; or by trapping a ligature in </w:t>
      </w:r>
      <w:r w:rsidRPr="00EE45A9">
        <w:rPr>
          <w:rFonts w:eastAsia="Arial" w:cs="Arial"/>
          <w:spacing w:val="-2"/>
          <w:szCs w:val="22"/>
          <w:lang w:val="en-US"/>
        </w:rPr>
        <w:t>t</w:t>
      </w:r>
      <w:r w:rsidRPr="00EE45A9">
        <w:rPr>
          <w:rFonts w:eastAsia="Arial" w:cs="Arial"/>
          <w:szCs w:val="22"/>
          <w:lang w:val="en-US"/>
        </w:rPr>
        <w:t>he door above the hinge; or</w:t>
      </w:r>
      <w:r w:rsidRPr="00EE45A9">
        <w:rPr>
          <w:rFonts w:eastAsia="Arial" w:cs="Arial"/>
          <w:spacing w:val="-1"/>
          <w:szCs w:val="22"/>
          <w:lang w:val="en-US"/>
        </w:rPr>
        <w:t xml:space="preserve"> tyin</w:t>
      </w:r>
      <w:r w:rsidRPr="00EE45A9">
        <w:rPr>
          <w:rFonts w:eastAsia="Arial" w:cs="Arial"/>
          <w:szCs w:val="22"/>
          <w:lang w:val="en-US"/>
        </w:rPr>
        <w:t xml:space="preserve">g a </w:t>
      </w:r>
      <w:r w:rsidRPr="00EE45A9">
        <w:rPr>
          <w:rFonts w:eastAsia="Arial" w:cs="Arial"/>
          <w:spacing w:val="-1"/>
          <w:szCs w:val="22"/>
          <w:lang w:val="en-US"/>
        </w:rPr>
        <w:t>ligatur</w:t>
      </w:r>
      <w:r w:rsidRPr="00EE45A9">
        <w:rPr>
          <w:rFonts w:eastAsia="Arial" w:cs="Arial"/>
          <w:szCs w:val="22"/>
          <w:lang w:val="en-US"/>
        </w:rPr>
        <w:t xml:space="preserve">e </w:t>
      </w:r>
      <w:r w:rsidRPr="00EE45A9">
        <w:rPr>
          <w:rFonts w:eastAsia="Arial" w:cs="Arial"/>
          <w:spacing w:val="-1"/>
          <w:szCs w:val="22"/>
          <w:lang w:val="en-US"/>
        </w:rPr>
        <w:t>around th</w:t>
      </w:r>
      <w:r w:rsidRPr="00EE45A9">
        <w:rPr>
          <w:rFonts w:eastAsia="Arial" w:cs="Arial"/>
          <w:szCs w:val="22"/>
          <w:lang w:val="en-US"/>
        </w:rPr>
        <w:t xml:space="preserve">e </w:t>
      </w:r>
      <w:r w:rsidRPr="00EE45A9">
        <w:rPr>
          <w:rFonts w:eastAsia="Arial" w:cs="Arial"/>
          <w:spacing w:val="-1"/>
          <w:szCs w:val="22"/>
          <w:lang w:val="en-US"/>
        </w:rPr>
        <w:t>hinge.</w:t>
      </w:r>
    </w:p>
    <w:p w14:paraId="163645FB" w14:textId="77777777" w:rsidR="00EE45A9" w:rsidRPr="00EE45A9" w:rsidRDefault="00EE45A9" w:rsidP="00284201">
      <w:pPr>
        <w:pStyle w:val="ListParagraph"/>
        <w:widowControl w:val="0"/>
        <w:numPr>
          <w:ilvl w:val="0"/>
          <w:numId w:val="39"/>
        </w:numPr>
        <w:jc w:val="both"/>
        <w:rPr>
          <w:rFonts w:eastAsia="Arial" w:cs="Arial"/>
          <w:szCs w:val="22"/>
          <w:lang w:val="en-US"/>
        </w:rPr>
      </w:pPr>
      <w:r w:rsidRPr="00EE45A9">
        <w:rPr>
          <w:rFonts w:eastAsia="Arial" w:cs="Arial"/>
          <w:b/>
          <w:spacing w:val="-1"/>
          <w:szCs w:val="22"/>
          <w:lang w:val="en-US"/>
        </w:rPr>
        <w:t>Handle</w:t>
      </w:r>
      <w:r w:rsidRPr="00EE45A9">
        <w:rPr>
          <w:rFonts w:eastAsia="Arial" w:cs="Arial"/>
          <w:b/>
          <w:szCs w:val="22"/>
          <w:lang w:val="en-US"/>
        </w:rPr>
        <w:t>s</w:t>
      </w:r>
      <w:r w:rsidRPr="00EE45A9">
        <w:rPr>
          <w:rFonts w:eastAsia="Arial" w:cs="Arial"/>
          <w:szCs w:val="22"/>
          <w:lang w:val="en-US"/>
        </w:rPr>
        <w:t xml:space="preserve"> – </w:t>
      </w:r>
      <w:r w:rsidRPr="00EE45A9">
        <w:rPr>
          <w:rFonts w:eastAsia="Arial" w:cs="Arial"/>
          <w:spacing w:val="-1"/>
          <w:szCs w:val="22"/>
          <w:lang w:val="en-US"/>
        </w:rPr>
        <w:t>bedroo</w:t>
      </w:r>
      <w:r w:rsidRPr="00EE45A9">
        <w:rPr>
          <w:rFonts w:eastAsia="Arial" w:cs="Arial"/>
          <w:szCs w:val="22"/>
          <w:lang w:val="en-US"/>
        </w:rPr>
        <w:t xml:space="preserve">m </w:t>
      </w:r>
      <w:r w:rsidRPr="00EE45A9">
        <w:rPr>
          <w:rFonts w:eastAsia="Arial" w:cs="Arial"/>
          <w:spacing w:val="-1"/>
          <w:szCs w:val="22"/>
          <w:lang w:val="en-US"/>
        </w:rPr>
        <w:t>doo</w:t>
      </w:r>
      <w:r w:rsidRPr="00EE45A9">
        <w:rPr>
          <w:rFonts w:eastAsia="Arial" w:cs="Arial"/>
          <w:szCs w:val="22"/>
          <w:lang w:val="en-US"/>
        </w:rPr>
        <w:t xml:space="preserve">r </w:t>
      </w:r>
      <w:r w:rsidRPr="00EE45A9">
        <w:rPr>
          <w:rFonts w:eastAsia="Arial" w:cs="Arial"/>
          <w:spacing w:val="-1"/>
          <w:szCs w:val="22"/>
          <w:lang w:val="en-US"/>
        </w:rPr>
        <w:t>handles</w:t>
      </w:r>
      <w:r w:rsidRPr="00EE45A9">
        <w:rPr>
          <w:rFonts w:eastAsia="Arial" w:cs="Arial"/>
          <w:szCs w:val="22"/>
          <w:lang w:val="en-US"/>
        </w:rPr>
        <w:t>,</w:t>
      </w:r>
      <w:r w:rsidRPr="00EE45A9">
        <w:rPr>
          <w:rFonts w:eastAsia="Arial" w:cs="Arial"/>
          <w:spacing w:val="-1"/>
          <w:szCs w:val="22"/>
          <w:lang w:val="en-US"/>
        </w:rPr>
        <w:t xml:space="preserve"> </w:t>
      </w:r>
      <w:proofErr w:type="spellStart"/>
      <w:r w:rsidRPr="00EE45A9">
        <w:rPr>
          <w:rFonts w:eastAsia="Arial" w:cs="Arial"/>
          <w:spacing w:val="-1"/>
          <w:szCs w:val="22"/>
          <w:lang w:val="en-US"/>
        </w:rPr>
        <w:t>en</w:t>
      </w:r>
      <w:proofErr w:type="spellEnd"/>
      <w:r w:rsidRPr="00EE45A9">
        <w:rPr>
          <w:rFonts w:eastAsia="Arial" w:cs="Arial"/>
          <w:spacing w:val="-1"/>
          <w:szCs w:val="22"/>
          <w:lang w:val="en-US"/>
        </w:rPr>
        <w:t>-suit</w:t>
      </w:r>
      <w:r w:rsidRPr="00EE45A9">
        <w:rPr>
          <w:rFonts w:eastAsia="Arial" w:cs="Arial"/>
          <w:szCs w:val="22"/>
          <w:lang w:val="en-US"/>
        </w:rPr>
        <w:t xml:space="preserve">e </w:t>
      </w:r>
      <w:r w:rsidRPr="00EE45A9">
        <w:rPr>
          <w:rFonts w:eastAsia="Arial" w:cs="Arial"/>
          <w:spacing w:val="-1"/>
          <w:szCs w:val="22"/>
          <w:lang w:val="en-US"/>
        </w:rPr>
        <w:t>doo</w:t>
      </w:r>
      <w:r w:rsidRPr="00EE45A9">
        <w:rPr>
          <w:rFonts w:eastAsia="Arial" w:cs="Arial"/>
          <w:szCs w:val="22"/>
          <w:lang w:val="en-US"/>
        </w:rPr>
        <w:t xml:space="preserve">r </w:t>
      </w:r>
      <w:r w:rsidRPr="00EE45A9">
        <w:rPr>
          <w:rFonts w:eastAsia="Arial" w:cs="Arial"/>
          <w:spacing w:val="-1"/>
          <w:szCs w:val="22"/>
          <w:lang w:val="en-US"/>
        </w:rPr>
        <w:t>handles</w:t>
      </w:r>
      <w:r w:rsidRPr="00EE45A9">
        <w:rPr>
          <w:rFonts w:eastAsia="Arial" w:cs="Arial"/>
          <w:szCs w:val="22"/>
          <w:lang w:val="en-US"/>
        </w:rPr>
        <w:t xml:space="preserve">, </w:t>
      </w:r>
      <w:r w:rsidRPr="00EE45A9">
        <w:rPr>
          <w:rFonts w:eastAsia="Arial" w:cs="Arial"/>
          <w:spacing w:val="-1"/>
          <w:szCs w:val="22"/>
          <w:lang w:val="en-US"/>
        </w:rPr>
        <w:t>wardrob</w:t>
      </w:r>
      <w:r w:rsidRPr="00EE45A9">
        <w:rPr>
          <w:rFonts w:eastAsia="Arial" w:cs="Arial"/>
          <w:szCs w:val="22"/>
          <w:lang w:val="en-US"/>
        </w:rPr>
        <w:t xml:space="preserve">e </w:t>
      </w:r>
      <w:r w:rsidRPr="00EE45A9">
        <w:rPr>
          <w:rFonts w:eastAsia="Arial" w:cs="Arial"/>
          <w:spacing w:val="-1"/>
          <w:szCs w:val="22"/>
          <w:lang w:val="en-US"/>
        </w:rPr>
        <w:t>doo</w:t>
      </w:r>
      <w:r w:rsidRPr="00EE45A9">
        <w:rPr>
          <w:rFonts w:eastAsia="Arial" w:cs="Arial"/>
          <w:szCs w:val="22"/>
          <w:lang w:val="en-US"/>
        </w:rPr>
        <w:t xml:space="preserve">r </w:t>
      </w:r>
      <w:r w:rsidRPr="00EE45A9">
        <w:rPr>
          <w:rFonts w:eastAsia="Arial" w:cs="Arial"/>
          <w:spacing w:val="-1"/>
          <w:szCs w:val="22"/>
          <w:lang w:val="en-US"/>
        </w:rPr>
        <w:t>handles</w:t>
      </w:r>
      <w:r w:rsidRPr="00EE45A9">
        <w:rPr>
          <w:rFonts w:eastAsia="Arial" w:cs="Arial"/>
          <w:szCs w:val="22"/>
          <w:lang w:val="en-US"/>
        </w:rPr>
        <w:t xml:space="preserve">; </w:t>
      </w:r>
      <w:r w:rsidRPr="00EE45A9">
        <w:rPr>
          <w:rFonts w:eastAsia="Arial" w:cs="Arial"/>
          <w:spacing w:val="-1"/>
          <w:szCs w:val="22"/>
          <w:lang w:val="en-US"/>
        </w:rPr>
        <w:t>che</w:t>
      </w:r>
      <w:r w:rsidRPr="00EE45A9">
        <w:rPr>
          <w:rFonts w:eastAsia="Arial" w:cs="Arial"/>
          <w:spacing w:val="1"/>
          <w:szCs w:val="22"/>
          <w:lang w:val="en-US"/>
        </w:rPr>
        <w:t>s</w:t>
      </w:r>
      <w:r w:rsidRPr="00EE45A9">
        <w:rPr>
          <w:rFonts w:eastAsia="Arial" w:cs="Arial"/>
          <w:szCs w:val="22"/>
          <w:lang w:val="en-US"/>
        </w:rPr>
        <w:t xml:space="preserve">t </w:t>
      </w:r>
      <w:r w:rsidRPr="00EE45A9">
        <w:rPr>
          <w:rFonts w:eastAsia="Arial" w:cs="Arial"/>
          <w:spacing w:val="-1"/>
          <w:szCs w:val="22"/>
          <w:lang w:val="en-US"/>
        </w:rPr>
        <w:t>of drawer</w:t>
      </w:r>
      <w:r w:rsidRPr="00EE45A9">
        <w:rPr>
          <w:rFonts w:eastAsia="Arial" w:cs="Arial"/>
          <w:szCs w:val="22"/>
          <w:lang w:val="en-US"/>
        </w:rPr>
        <w:t xml:space="preserve">s </w:t>
      </w:r>
      <w:r w:rsidRPr="00EE45A9">
        <w:rPr>
          <w:rFonts w:eastAsia="Arial" w:cs="Arial"/>
          <w:spacing w:val="-1"/>
          <w:szCs w:val="22"/>
          <w:lang w:val="en-US"/>
        </w:rPr>
        <w:t>an</w:t>
      </w:r>
      <w:r w:rsidRPr="00EE45A9">
        <w:rPr>
          <w:rFonts w:eastAsia="Arial" w:cs="Arial"/>
          <w:szCs w:val="22"/>
          <w:lang w:val="en-US"/>
        </w:rPr>
        <w:t xml:space="preserve">d </w:t>
      </w:r>
      <w:r w:rsidRPr="00EE45A9">
        <w:rPr>
          <w:rFonts w:eastAsia="Arial" w:cs="Arial"/>
          <w:spacing w:val="-1"/>
          <w:szCs w:val="22"/>
          <w:lang w:val="en-US"/>
        </w:rPr>
        <w:t>cabinet</w:t>
      </w:r>
      <w:r w:rsidRPr="00EE45A9">
        <w:rPr>
          <w:rFonts w:eastAsia="Arial" w:cs="Arial"/>
          <w:szCs w:val="22"/>
          <w:lang w:val="en-US"/>
        </w:rPr>
        <w:t xml:space="preserve">s </w:t>
      </w:r>
      <w:r w:rsidRPr="00EE45A9">
        <w:rPr>
          <w:rFonts w:eastAsia="Arial" w:cs="Arial"/>
          <w:spacing w:val="-1"/>
          <w:szCs w:val="22"/>
          <w:lang w:val="en-US"/>
        </w:rPr>
        <w:t>i</w:t>
      </w:r>
      <w:r w:rsidRPr="00EE45A9">
        <w:rPr>
          <w:rFonts w:eastAsia="Arial" w:cs="Arial"/>
          <w:szCs w:val="22"/>
          <w:lang w:val="en-US"/>
        </w:rPr>
        <w:t xml:space="preserve">n </w:t>
      </w:r>
      <w:r w:rsidRPr="00EE45A9">
        <w:rPr>
          <w:rFonts w:eastAsia="Arial" w:cs="Arial"/>
          <w:spacing w:val="-1"/>
          <w:szCs w:val="22"/>
          <w:lang w:val="en-US"/>
        </w:rPr>
        <w:t>servic</w:t>
      </w:r>
      <w:r w:rsidRPr="00EE45A9">
        <w:rPr>
          <w:rFonts w:eastAsia="Arial" w:cs="Arial"/>
          <w:szCs w:val="22"/>
          <w:lang w:val="en-US"/>
        </w:rPr>
        <w:t xml:space="preserve">e </w:t>
      </w:r>
      <w:proofErr w:type="gramStart"/>
      <w:r w:rsidRPr="00EE45A9">
        <w:rPr>
          <w:rFonts w:eastAsia="Arial" w:cs="Arial"/>
          <w:spacing w:val="-1"/>
          <w:szCs w:val="22"/>
          <w:lang w:val="en-US"/>
        </w:rPr>
        <w:t>user</w:t>
      </w:r>
      <w:r w:rsidRPr="00EE45A9">
        <w:rPr>
          <w:rFonts w:eastAsia="Arial" w:cs="Arial"/>
          <w:szCs w:val="22"/>
          <w:lang w:val="en-US"/>
        </w:rPr>
        <w:t>s</w:t>
      </w:r>
      <w:proofErr w:type="gramEnd"/>
      <w:r w:rsidRPr="00EE45A9">
        <w:rPr>
          <w:rFonts w:eastAsia="Arial" w:cs="Arial"/>
          <w:szCs w:val="22"/>
          <w:lang w:val="en-US"/>
        </w:rPr>
        <w:t xml:space="preserve"> </w:t>
      </w:r>
      <w:r w:rsidRPr="00EE45A9">
        <w:rPr>
          <w:rFonts w:eastAsia="Arial" w:cs="Arial"/>
          <w:spacing w:val="-1"/>
          <w:szCs w:val="22"/>
          <w:lang w:val="en-US"/>
        </w:rPr>
        <w:t>rooms</w:t>
      </w:r>
      <w:r w:rsidRPr="00EE45A9">
        <w:rPr>
          <w:rFonts w:eastAsia="Arial" w:cs="Arial"/>
          <w:szCs w:val="22"/>
          <w:lang w:val="en-US"/>
        </w:rPr>
        <w:t>;</w:t>
      </w:r>
      <w:r w:rsidRPr="00EE45A9">
        <w:rPr>
          <w:rFonts w:eastAsia="Arial" w:cs="Arial"/>
          <w:spacing w:val="2"/>
          <w:szCs w:val="22"/>
          <w:lang w:val="en-US"/>
        </w:rPr>
        <w:t xml:space="preserve"> </w:t>
      </w:r>
      <w:r w:rsidRPr="00EE45A9">
        <w:rPr>
          <w:rFonts w:eastAsia="Arial" w:cs="Arial"/>
          <w:spacing w:val="-1"/>
          <w:szCs w:val="22"/>
          <w:lang w:val="en-US"/>
        </w:rPr>
        <w:t>toilets</w:t>
      </w:r>
      <w:r w:rsidRPr="00EE45A9">
        <w:rPr>
          <w:rFonts w:eastAsia="Arial" w:cs="Arial"/>
          <w:szCs w:val="22"/>
          <w:lang w:val="en-US"/>
        </w:rPr>
        <w:t xml:space="preserve">, </w:t>
      </w:r>
      <w:r w:rsidRPr="00EE45A9">
        <w:rPr>
          <w:rFonts w:eastAsia="Arial" w:cs="Arial"/>
          <w:spacing w:val="-1"/>
          <w:szCs w:val="22"/>
          <w:lang w:val="en-US"/>
        </w:rPr>
        <w:t>showe</w:t>
      </w:r>
      <w:r w:rsidRPr="00EE45A9">
        <w:rPr>
          <w:rFonts w:eastAsia="Arial" w:cs="Arial"/>
          <w:szCs w:val="22"/>
          <w:lang w:val="en-US"/>
        </w:rPr>
        <w:t xml:space="preserve">r </w:t>
      </w:r>
      <w:r w:rsidRPr="00EE45A9">
        <w:rPr>
          <w:rFonts w:eastAsia="Arial" w:cs="Arial"/>
          <w:spacing w:val="-1"/>
          <w:szCs w:val="22"/>
          <w:lang w:val="en-US"/>
        </w:rPr>
        <w:t>room</w:t>
      </w:r>
      <w:r w:rsidRPr="00EE45A9">
        <w:rPr>
          <w:rFonts w:eastAsia="Arial" w:cs="Arial"/>
          <w:szCs w:val="22"/>
          <w:lang w:val="en-US"/>
        </w:rPr>
        <w:t xml:space="preserve">s </w:t>
      </w:r>
      <w:r w:rsidRPr="00EE45A9">
        <w:rPr>
          <w:rFonts w:eastAsia="Arial" w:cs="Arial"/>
          <w:spacing w:val="-1"/>
          <w:szCs w:val="22"/>
          <w:lang w:val="en-US"/>
        </w:rPr>
        <w:t>an</w:t>
      </w:r>
      <w:r w:rsidRPr="00EE45A9">
        <w:rPr>
          <w:rFonts w:eastAsia="Arial" w:cs="Arial"/>
          <w:szCs w:val="22"/>
          <w:lang w:val="en-US"/>
        </w:rPr>
        <w:t xml:space="preserve">d </w:t>
      </w:r>
      <w:r w:rsidRPr="00EE45A9">
        <w:rPr>
          <w:rFonts w:eastAsia="Arial" w:cs="Arial"/>
          <w:spacing w:val="-1"/>
          <w:szCs w:val="22"/>
          <w:lang w:val="en-US"/>
        </w:rPr>
        <w:t>bathroom</w:t>
      </w:r>
      <w:r w:rsidRPr="00EE45A9">
        <w:rPr>
          <w:rFonts w:eastAsia="Arial" w:cs="Arial"/>
          <w:szCs w:val="22"/>
          <w:lang w:val="en-US"/>
        </w:rPr>
        <w:t xml:space="preserve">s </w:t>
      </w:r>
      <w:r w:rsidRPr="00EE45A9">
        <w:rPr>
          <w:rFonts w:eastAsia="Arial" w:cs="Arial"/>
          <w:spacing w:val="-1"/>
          <w:szCs w:val="22"/>
          <w:lang w:val="en-US"/>
        </w:rPr>
        <w:t xml:space="preserve">door </w:t>
      </w:r>
      <w:r w:rsidRPr="00EE45A9">
        <w:rPr>
          <w:rFonts w:eastAsia="Arial" w:cs="Arial"/>
          <w:szCs w:val="22"/>
          <w:lang w:val="en-US"/>
        </w:rPr>
        <w:t>handles.</w:t>
      </w:r>
    </w:p>
    <w:p w14:paraId="3B276BB3"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b/>
          <w:spacing w:val="-1"/>
          <w:szCs w:val="22"/>
          <w:lang w:val="en-US"/>
        </w:rPr>
        <w:t>Ceilin</w:t>
      </w:r>
      <w:r w:rsidRPr="00EE45A9">
        <w:rPr>
          <w:rFonts w:eastAsia="Arial" w:cs="Arial"/>
          <w:b/>
          <w:szCs w:val="22"/>
          <w:lang w:val="en-US"/>
        </w:rPr>
        <w:t xml:space="preserve">g </w:t>
      </w:r>
      <w:r w:rsidRPr="00EE45A9">
        <w:rPr>
          <w:rFonts w:eastAsia="Arial" w:cs="Arial"/>
          <w:b/>
          <w:spacing w:val="-1"/>
          <w:szCs w:val="22"/>
          <w:lang w:val="en-US"/>
        </w:rPr>
        <w:t>fitting</w:t>
      </w:r>
      <w:r w:rsidRPr="00EE45A9">
        <w:rPr>
          <w:rFonts w:eastAsia="Arial" w:cs="Arial"/>
          <w:b/>
          <w:szCs w:val="22"/>
          <w:lang w:val="en-US"/>
        </w:rPr>
        <w:t>s</w:t>
      </w:r>
      <w:r w:rsidRPr="00EE45A9">
        <w:rPr>
          <w:rFonts w:eastAsia="Arial" w:cs="Arial"/>
          <w:szCs w:val="22"/>
          <w:lang w:val="en-US"/>
        </w:rPr>
        <w:t xml:space="preserve"> – </w:t>
      </w:r>
      <w:r w:rsidRPr="00EE45A9">
        <w:rPr>
          <w:rFonts w:eastAsia="Arial" w:cs="Arial"/>
          <w:spacing w:val="-1"/>
          <w:szCs w:val="22"/>
          <w:lang w:val="en-US"/>
        </w:rPr>
        <w:t>suspende</w:t>
      </w:r>
      <w:r w:rsidRPr="00EE45A9">
        <w:rPr>
          <w:rFonts w:eastAsia="Arial" w:cs="Arial"/>
          <w:szCs w:val="22"/>
          <w:lang w:val="en-US"/>
        </w:rPr>
        <w:t xml:space="preserve">d </w:t>
      </w:r>
      <w:r w:rsidRPr="00EE45A9">
        <w:rPr>
          <w:rFonts w:eastAsia="Arial" w:cs="Arial"/>
          <w:spacing w:val="-1"/>
          <w:szCs w:val="22"/>
          <w:lang w:val="en-US"/>
        </w:rPr>
        <w:t>ceiling</w:t>
      </w:r>
      <w:r w:rsidRPr="00EE45A9">
        <w:rPr>
          <w:rFonts w:eastAsia="Arial" w:cs="Arial"/>
          <w:szCs w:val="22"/>
          <w:lang w:val="en-US"/>
        </w:rPr>
        <w:t xml:space="preserve">, </w:t>
      </w:r>
      <w:r w:rsidRPr="00EE45A9">
        <w:rPr>
          <w:rFonts w:eastAsia="Arial" w:cs="Arial"/>
          <w:spacing w:val="-1"/>
          <w:szCs w:val="22"/>
          <w:lang w:val="en-US"/>
        </w:rPr>
        <w:t>lights</w:t>
      </w:r>
      <w:r w:rsidRPr="00EE45A9">
        <w:rPr>
          <w:rFonts w:eastAsia="Arial" w:cs="Arial"/>
          <w:szCs w:val="22"/>
          <w:lang w:val="en-US"/>
        </w:rPr>
        <w:t xml:space="preserve">, </w:t>
      </w:r>
      <w:r w:rsidRPr="00EE45A9">
        <w:rPr>
          <w:rFonts w:eastAsia="Arial" w:cs="Arial"/>
          <w:spacing w:val="-1"/>
          <w:szCs w:val="22"/>
          <w:lang w:val="en-US"/>
        </w:rPr>
        <w:t>ai</w:t>
      </w:r>
      <w:r w:rsidRPr="00EE45A9">
        <w:rPr>
          <w:rFonts w:eastAsia="Arial" w:cs="Arial"/>
          <w:szCs w:val="22"/>
          <w:lang w:val="en-US"/>
        </w:rPr>
        <w:t xml:space="preserve">r </w:t>
      </w:r>
      <w:r w:rsidRPr="00EE45A9">
        <w:rPr>
          <w:rFonts w:eastAsia="Arial" w:cs="Arial"/>
          <w:spacing w:val="-1"/>
          <w:szCs w:val="22"/>
          <w:lang w:val="en-US"/>
        </w:rPr>
        <w:t>vent</w:t>
      </w:r>
      <w:r w:rsidRPr="00EE45A9">
        <w:rPr>
          <w:rFonts w:eastAsia="Arial" w:cs="Arial"/>
          <w:szCs w:val="22"/>
          <w:lang w:val="en-US"/>
        </w:rPr>
        <w:t xml:space="preserve">s </w:t>
      </w:r>
      <w:r w:rsidRPr="00EE45A9">
        <w:rPr>
          <w:rFonts w:eastAsia="Arial" w:cs="Arial"/>
          <w:spacing w:val="-1"/>
          <w:szCs w:val="22"/>
          <w:lang w:val="en-US"/>
        </w:rPr>
        <w:t>an</w:t>
      </w:r>
      <w:r w:rsidRPr="00EE45A9">
        <w:rPr>
          <w:rFonts w:eastAsia="Arial" w:cs="Arial"/>
          <w:szCs w:val="22"/>
          <w:lang w:val="en-US"/>
        </w:rPr>
        <w:t xml:space="preserve">d </w:t>
      </w:r>
      <w:r w:rsidRPr="00EE45A9">
        <w:rPr>
          <w:rFonts w:eastAsia="Arial" w:cs="Arial"/>
          <w:spacing w:val="-1"/>
          <w:szCs w:val="22"/>
          <w:lang w:val="en-US"/>
        </w:rPr>
        <w:t>diffusers</w:t>
      </w:r>
      <w:r w:rsidRPr="00EE45A9">
        <w:rPr>
          <w:rFonts w:eastAsia="Arial" w:cs="Arial"/>
          <w:szCs w:val="22"/>
          <w:lang w:val="en-US"/>
        </w:rPr>
        <w:t xml:space="preserve">, </w:t>
      </w:r>
      <w:r w:rsidRPr="00EE45A9">
        <w:rPr>
          <w:rFonts w:eastAsia="Arial" w:cs="Arial"/>
          <w:spacing w:val="-1"/>
          <w:szCs w:val="22"/>
          <w:lang w:val="en-US"/>
        </w:rPr>
        <w:t>smok</w:t>
      </w:r>
      <w:r w:rsidRPr="00EE45A9">
        <w:rPr>
          <w:rFonts w:eastAsia="Arial" w:cs="Arial"/>
          <w:szCs w:val="22"/>
          <w:lang w:val="en-US"/>
        </w:rPr>
        <w:t xml:space="preserve">e </w:t>
      </w:r>
      <w:r w:rsidRPr="00EE45A9">
        <w:rPr>
          <w:rFonts w:eastAsia="Arial" w:cs="Arial"/>
          <w:spacing w:val="-1"/>
          <w:szCs w:val="22"/>
          <w:lang w:val="en-US"/>
        </w:rPr>
        <w:t>detectors</w:t>
      </w:r>
      <w:r w:rsidRPr="00EE45A9">
        <w:rPr>
          <w:rFonts w:eastAsia="Arial" w:cs="Arial"/>
          <w:szCs w:val="22"/>
          <w:lang w:val="en-US"/>
        </w:rPr>
        <w:t xml:space="preserve">, </w:t>
      </w:r>
      <w:r w:rsidRPr="00EE45A9">
        <w:rPr>
          <w:rFonts w:eastAsia="Arial" w:cs="Arial"/>
          <w:spacing w:val="-1"/>
          <w:szCs w:val="22"/>
          <w:lang w:val="en-US"/>
        </w:rPr>
        <w:t>extractor grills.</w:t>
      </w:r>
    </w:p>
    <w:p w14:paraId="725B90BC"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b/>
          <w:spacing w:val="-1"/>
          <w:szCs w:val="22"/>
          <w:lang w:val="en-US"/>
        </w:rPr>
        <w:t>Curtain tracks</w:t>
      </w:r>
      <w:r w:rsidRPr="00EE45A9">
        <w:rPr>
          <w:rFonts w:eastAsia="Arial" w:cs="Arial"/>
          <w:spacing w:val="-1"/>
          <w:szCs w:val="22"/>
          <w:lang w:val="en-US"/>
        </w:rPr>
        <w:t xml:space="preserve"> – shower curtains, bed cubical tracking, widow curtains.</w:t>
      </w:r>
    </w:p>
    <w:p w14:paraId="3DCC6CEA"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b/>
          <w:spacing w:val="-1"/>
          <w:szCs w:val="22"/>
          <w:lang w:val="en-US"/>
        </w:rPr>
        <w:t>Windows</w:t>
      </w:r>
      <w:r w:rsidRPr="00EE45A9">
        <w:rPr>
          <w:rFonts w:eastAsia="Arial" w:cs="Arial"/>
          <w:spacing w:val="-1"/>
          <w:szCs w:val="22"/>
          <w:lang w:val="en-US"/>
        </w:rPr>
        <w:t xml:space="preserve"> – trapping a ligature between window and frames; window handles; window opening restrictors, window locks.</w:t>
      </w:r>
    </w:p>
    <w:p w14:paraId="667B2725"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b/>
          <w:spacing w:val="-1"/>
          <w:szCs w:val="22"/>
          <w:lang w:val="en-US"/>
        </w:rPr>
        <w:t>Pipes</w:t>
      </w:r>
      <w:r w:rsidRPr="00EE45A9">
        <w:rPr>
          <w:rFonts w:eastAsia="Arial" w:cs="Arial"/>
          <w:spacing w:val="-1"/>
          <w:szCs w:val="22"/>
          <w:lang w:val="en-US"/>
        </w:rPr>
        <w:t xml:space="preserve"> – radiator pipes, hot and </w:t>
      </w:r>
      <w:proofErr w:type="gramStart"/>
      <w:r w:rsidRPr="00EE45A9">
        <w:rPr>
          <w:rFonts w:eastAsia="Arial" w:cs="Arial"/>
          <w:spacing w:val="-1"/>
          <w:szCs w:val="22"/>
          <w:lang w:val="en-US"/>
        </w:rPr>
        <w:t>cold water</w:t>
      </w:r>
      <w:proofErr w:type="gramEnd"/>
      <w:r w:rsidRPr="00EE45A9">
        <w:rPr>
          <w:rFonts w:eastAsia="Arial" w:cs="Arial"/>
          <w:spacing w:val="-1"/>
          <w:szCs w:val="22"/>
          <w:lang w:val="en-US"/>
        </w:rPr>
        <w:t xml:space="preserve"> pipes, tumble drier ducting.</w:t>
      </w:r>
    </w:p>
    <w:p w14:paraId="1D99A3FD"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b/>
          <w:spacing w:val="-1"/>
          <w:szCs w:val="22"/>
          <w:lang w:val="en-US"/>
        </w:rPr>
        <w:t>Wall fittings</w:t>
      </w:r>
      <w:r w:rsidRPr="00EE45A9">
        <w:rPr>
          <w:rFonts w:eastAsia="Arial" w:cs="Arial"/>
          <w:spacing w:val="-1"/>
          <w:szCs w:val="22"/>
          <w:lang w:val="en-US"/>
        </w:rPr>
        <w:t xml:space="preserve"> – fire alarm bells, soap dispensers, paper towel dispensers, shelves, fire alarm call points, coat hooks, pictures and paintings, mirrors, cabinets, fire door electric or </w:t>
      </w:r>
      <w:r w:rsidRPr="00EE45A9">
        <w:rPr>
          <w:rFonts w:eastAsia="Arial" w:cs="Arial"/>
          <w:spacing w:val="-1"/>
          <w:szCs w:val="22"/>
          <w:lang w:val="en-US"/>
        </w:rPr>
        <w:lastRenderedPageBreak/>
        <w:t>magnetic</w:t>
      </w:r>
    </w:p>
    <w:p w14:paraId="2A34E9D1"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spacing w:val="-1"/>
          <w:szCs w:val="22"/>
          <w:lang w:val="en-US"/>
        </w:rPr>
        <w:t>‘</w:t>
      </w:r>
      <w:proofErr w:type="gramStart"/>
      <w:r w:rsidRPr="00EE45A9">
        <w:rPr>
          <w:rFonts w:eastAsia="Arial" w:cs="Arial"/>
          <w:spacing w:val="-1"/>
          <w:szCs w:val="22"/>
          <w:lang w:val="en-US"/>
        </w:rPr>
        <w:t>hold</w:t>
      </w:r>
      <w:proofErr w:type="gramEnd"/>
      <w:r w:rsidRPr="00EE45A9">
        <w:rPr>
          <w:rFonts w:eastAsia="Arial" w:cs="Arial"/>
          <w:spacing w:val="-1"/>
          <w:szCs w:val="22"/>
          <w:lang w:val="en-US"/>
        </w:rPr>
        <w:t>-back’ / ‘hold-open’ devices, alarm panels, key cabinets, wall mounted TV’s, wall lights, service users alarm / call points, disability rails / grab bars, stair rails.</w:t>
      </w:r>
    </w:p>
    <w:p w14:paraId="4AFAC6A6"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b/>
          <w:spacing w:val="-1"/>
          <w:szCs w:val="22"/>
          <w:lang w:val="en-US"/>
        </w:rPr>
        <w:t>Beds</w:t>
      </w:r>
      <w:r w:rsidRPr="00EE45A9">
        <w:rPr>
          <w:rFonts w:eastAsia="Arial" w:cs="Arial"/>
          <w:spacing w:val="-1"/>
          <w:szCs w:val="22"/>
          <w:lang w:val="en-US"/>
        </w:rPr>
        <w:t xml:space="preserve"> - bed head / headboard, beds upended or propped up on their end / against the wall, profiling beds from frame or actuating mechanism.</w:t>
      </w:r>
    </w:p>
    <w:p w14:paraId="11A3B256" w14:textId="77777777" w:rsidR="00EE45A9" w:rsidRPr="00EE45A9" w:rsidRDefault="00EE45A9" w:rsidP="00284201">
      <w:pPr>
        <w:pStyle w:val="ListParagraph"/>
        <w:widowControl w:val="0"/>
        <w:numPr>
          <w:ilvl w:val="0"/>
          <w:numId w:val="39"/>
        </w:numPr>
        <w:jc w:val="both"/>
        <w:rPr>
          <w:rFonts w:eastAsia="Arial" w:cs="Arial"/>
          <w:spacing w:val="-1"/>
          <w:szCs w:val="22"/>
          <w:lang w:val="en-US"/>
        </w:rPr>
      </w:pPr>
      <w:r w:rsidRPr="00EE45A9">
        <w:rPr>
          <w:rFonts w:eastAsia="Arial" w:cs="Arial"/>
          <w:b/>
          <w:spacing w:val="-1"/>
          <w:szCs w:val="22"/>
          <w:lang w:val="en-US"/>
        </w:rPr>
        <w:t>Cupboards</w:t>
      </w:r>
      <w:r w:rsidRPr="00EE45A9">
        <w:rPr>
          <w:rFonts w:eastAsia="Arial" w:cs="Arial"/>
          <w:spacing w:val="-1"/>
          <w:szCs w:val="22"/>
          <w:lang w:val="en-US"/>
        </w:rPr>
        <w:t xml:space="preserve"> - shelving, coat hooks, wire coat hangers, clothes racks, cupboard doors and handles.</w:t>
      </w:r>
    </w:p>
    <w:p w14:paraId="50A9A3C9" w14:textId="77777777" w:rsidR="00112BC6" w:rsidRPr="00112BC6" w:rsidRDefault="00112BC6" w:rsidP="00112BC6">
      <w:pPr>
        <w:ind w:right="-46"/>
        <w:jc w:val="both"/>
        <w:rPr>
          <w:lang w:val="en-US"/>
        </w:rPr>
      </w:pPr>
    </w:p>
    <w:p w14:paraId="0EBC7C85" w14:textId="390F5790" w:rsidR="00974A09" w:rsidRDefault="00974A09" w:rsidP="00AC20A9">
      <w:pPr>
        <w:ind w:right="-46"/>
        <w:jc w:val="both"/>
      </w:pPr>
      <w:r>
        <w:rPr>
          <w:noProof/>
        </w:rPr>
        <w:drawing>
          <wp:inline distT="0" distB="0" distL="0" distR="0" wp14:anchorId="1C9EF67F" wp14:editId="6F9CBD98">
            <wp:extent cx="5759450" cy="3228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228975"/>
                    </a:xfrm>
                    <a:prstGeom prst="rect">
                      <a:avLst/>
                    </a:prstGeom>
                  </pic:spPr>
                </pic:pic>
              </a:graphicData>
            </a:graphic>
          </wp:inline>
        </w:drawing>
      </w:r>
    </w:p>
    <w:p w14:paraId="0CAB8874" w14:textId="77777777" w:rsidR="00974A09" w:rsidRDefault="00974A09" w:rsidP="00AC20A9">
      <w:pPr>
        <w:ind w:right="-46"/>
        <w:jc w:val="both"/>
      </w:pPr>
    </w:p>
    <w:p w14:paraId="149E1A1A" w14:textId="1151881A" w:rsidR="00AC20A9" w:rsidRDefault="00E165A4" w:rsidP="00AC20A9">
      <w:pPr>
        <w:ind w:right="-46"/>
        <w:jc w:val="both"/>
        <w:rPr>
          <w:rFonts w:asciiTheme="minorHAnsi" w:hAnsiTheme="minorHAnsi" w:cs="Arial"/>
          <w:color w:val="000000" w:themeColor="text1"/>
          <w:szCs w:val="24"/>
          <w:lang w:eastAsia="en-AU"/>
        </w:rPr>
      </w:pPr>
      <w:r>
        <w:t xml:space="preserve">Despite risk assessments and work practices to ensure the safety and wellbeing of </w:t>
      </w:r>
      <w:r w:rsidR="00AC20A9">
        <w:t>consumers</w:t>
      </w:r>
      <w:r>
        <w:t xml:space="preserve"> admitted to mental health inpatient services for treatment and care, situations may arise where a person attempts serious self-harm or suicide using a ligature. </w:t>
      </w:r>
    </w:p>
    <w:p w14:paraId="39D066BB" w14:textId="77777777" w:rsidR="00AC20A9" w:rsidRDefault="00AC20A9" w:rsidP="00AC20A9">
      <w:pPr>
        <w:ind w:right="-46"/>
        <w:jc w:val="both"/>
        <w:rPr>
          <w:rFonts w:asciiTheme="minorHAnsi" w:hAnsiTheme="minorHAnsi" w:cs="Arial"/>
          <w:color w:val="000000" w:themeColor="text1"/>
          <w:szCs w:val="24"/>
          <w:lang w:eastAsia="en-AU"/>
        </w:rPr>
      </w:pPr>
    </w:p>
    <w:p w14:paraId="591956FA" w14:textId="7875C5DA" w:rsidR="00D04F1B" w:rsidRDefault="007D5347" w:rsidP="00D04F1B">
      <w:pPr>
        <w:jc w:val="right"/>
        <w:rPr>
          <w:rFonts w:cs="Arial"/>
          <w:i/>
          <w:szCs w:val="24"/>
        </w:rPr>
      </w:pPr>
      <w:hyperlink w:anchor="Contents" w:history="1">
        <w:r w:rsidR="00D04F1B" w:rsidRPr="00590902">
          <w:rPr>
            <w:rStyle w:val="Hyperlink"/>
            <w:rFonts w:cs="Arial"/>
            <w:i/>
            <w:szCs w:val="24"/>
          </w:rPr>
          <w:t>Back to Table of Contents</w:t>
        </w:r>
      </w:hyperlink>
      <w:r w:rsidR="00D04F1B">
        <w:rPr>
          <w:rFonts w:cs="Arial"/>
          <w:i/>
          <w:szCs w:val="24"/>
        </w:rPr>
        <w:t xml:space="preserve"> </w:t>
      </w:r>
    </w:p>
    <w:tbl>
      <w:tblPr>
        <w:tblpPr w:leftFromText="180" w:rightFromText="180" w:bottomFromText="200" w:vertAnchor="text" w:horzAnchor="margin" w:tblpY="181"/>
        <w:tblW w:w="9158" w:type="dxa"/>
        <w:tblLook w:val="04A0" w:firstRow="1" w:lastRow="0" w:firstColumn="1" w:lastColumn="0" w:noHBand="0" w:noVBand="1"/>
      </w:tblPr>
      <w:tblGrid>
        <w:gridCol w:w="9158"/>
      </w:tblGrid>
      <w:tr w:rsidR="00D04F1B" w14:paraId="47763DA7" w14:textId="77777777" w:rsidTr="00C4448D">
        <w:trPr>
          <w:cantSplit/>
          <w:trHeight w:val="285"/>
        </w:trPr>
        <w:tc>
          <w:tcPr>
            <w:tcW w:w="9158" w:type="dxa"/>
            <w:shd w:val="clear" w:color="auto" w:fill="BFBFBF" w:themeFill="background1" w:themeFillShade="BF"/>
            <w:hideMark/>
          </w:tcPr>
          <w:p w14:paraId="3C2A8D29" w14:textId="016EDB59" w:rsidR="00D04F1B" w:rsidRDefault="00765640" w:rsidP="00C4448D">
            <w:pPr>
              <w:pStyle w:val="Heading1"/>
              <w:spacing w:line="276" w:lineRule="auto"/>
              <w:ind w:right="-46"/>
            </w:pPr>
            <w:bookmarkStart w:id="25" w:name="_Toc31622046"/>
            <w:bookmarkStart w:id="26" w:name="_Toc94184083"/>
            <w:bookmarkStart w:id="27" w:name="_Toc170378683"/>
            <w:bookmarkStart w:id="28" w:name="_Toc174090701"/>
            <w:r>
              <w:t>Responding to a</w:t>
            </w:r>
            <w:r w:rsidR="00EC5206">
              <w:t xml:space="preserve"> Ligature Incident</w:t>
            </w:r>
            <w:bookmarkEnd w:id="25"/>
            <w:bookmarkEnd w:id="26"/>
            <w:bookmarkEnd w:id="27"/>
            <w:bookmarkEnd w:id="28"/>
          </w:p>
        </w:tc>
      </w:tr>
    </w:tbl>
    <w:p w14:paraId="67567FFD" w14:textId="77777777" w:rsidR="00EC5206" w:rsidRPr="0077046B" w:rsidRDefault="00EC5206" w:rsidP="0059084F">
      <w:pPr>
        <w:pStyle w:val="ListParagraph"/>
        <w:numPr>
          <w:ilvl w:val="0"/>
          <w:numId w:val="3"/>
        </w:numPr>
        <w:ind w:right="-46"/>
        <w:rPr>
          <w:sz w:val="28"/>
          <w:szCs w:val="22"/>
        </w:rPr>
      </w:pPr>
      <w:r w:rsidRPr="0077046B">
        <w:rPr>
          <w:b/>
          <w:bCs/>
          <w:sz w:val="28"/>
          <w:szCs w:val="22"/>
        </w:rPr>
        <w:t>Raising the Alarm</w:t>
      </w:r>
    </w:p>
    <w:p w14:paraId="134B701A" w14:textId="77777777" w:rsidR="00EC5206" w:rsidRDefault="00EC5206" w:rsidP="00EC5206">
      <w:pPr>
        <w:pStyle w:val="ListParagraph"/>
        <w:ind w:left="360" w:right="-46"/>
      </w:pPr>
      <w:r w:rsidRPr="00EC5206">
        <w:t xml:space="preserve">Help must be sought immediately when a consumer is discovered with a ligature in situ. Staff should: </w:t>
      </w:r>
    </w:p>
    <w:p w14:paraId="52B1A95E" w14:textId="52F18EF7" w:rsidR="00EC5206" w:rsidRDefault="00EC5206" w:rsidP="00977C70">
      <w:pPr>
        <w:pStyle w:val="ListParagraph"/>
        <w:numPr>
          <w:ilvl w:val="0"/>
          <w:numId w:val="2"/>
        </w:numPr>
        <w:jc w:val="both"/>
      </w:pPr>
      <w:r w:rsidRPr="00EC5206">
        <w:t>Raise the alarm by calling for help</w:t>
      </w:r>
      <w:r w:rsidR="00476C6A">
        <w:t>.</w:t>
      </w:r>
    </w:p>
    <w:p w14:paraId="34AA4ABC" w14:textId="2DCD169A" w:rsidR="00EC5206" w:rsidRDefault="00EC5206" w:rsidP="00977C70">
      <w:pPr>
        <w:pStyle w:val="ListParagraph"/>
        <w:numPr>
          <w:ilvl w:val="0"/>
          <w:numId w:val="2"/>
        </w:numPr>
        <w:jc w:val="both"/>
      </w:pPr>
      <w:r w:rsidRPr="00EC5206">
        <w:t>Activate the duress alarm system.</w:t>
      </w:r>
    </w:p>
    <w:p w14:paraId="54E91E47" w14:textId="16230A43" w:rsidR="00EC5206" w:rsidRDefault="00EC5206" w:rsidP="00977C70">
      <w:pPr>
        <w:pStyle w:val="ListParagraph"/>
        <w:numPr>
          <w:ilvl w:val="0"/>
          <w:numId w:val="2"/>
        </w:numPr>
        <w:jc w:val="both"/>
      </w:pPr>
      <w:r w:rsidRPr="00EC5206">
        <w:t>Instigate an emergency call Code Blue.</w:t>
      </w:r>
    </w:p>
    <w:p w14:paraId="430E3D65" w14:textId="77777777" w:rsidR="00AC20A9" w:rsidRDefault="00EC5206" w:rsidP="00FC5424">
      <w:pPr>
        <w:pStyle w:val="ListParagraph"/>
        <w:numPr>
          <w:ilvl w:val="0"/>
          <w:numId w:val="2"/>
        </w:numPr>
        <w:jc w:val="both"/>
      </w:pPr>
      <w:r w:rsidRPr="00EC5206">
        <w:t>Allocate a staff member to collect the ligature pack and emergency trolley</w:t>
      </w:r>
    </w:p>
    <w:p w14:paraId="19C14881" w14:textId="48EEE4B0" w:rsidR="00EC5206" w:rsidRDefault="00EF38A6" w:rsidP="00303000">
      <w:pPr>
        <w:pStyle w:val="ListParagraph"/>
        <w:numPr>
          <w:ilvl w:val="0"/>
          <w:numId w:val="2"/>
        </w:numPr>
        <w:jc w:val="both"/>
      </w:pPr>
      <w:r>
        <w:rPr>
          <w:noProof/>
        </w:rPr>
        <w:lastRenderedPageBreak/>
        <mc:AlternateContent>
          <mc:Choice Requires="wps">
            <w:drawing>
              <wp:anchor distT="0" distB="0" distL="114300" distR="114300" simplePos="0" relativeHeight="251661312" behindDoc="0" locked="0" layoutInCell="1" allowOverlap="1" wp14:anchorId="3CEE54AA" wp14:editId="4FF0745A">
                <wp:simplePos x="0" y="0"/>
                <wp:positionH relativeFrom="margin">
                  <wp:align>left</wp:align>
                </wp:positionH>
                <wp:positionV relativeFrom="paragraph">
                  <wp:posOffset>561340</wp:posOffset>
                </wp:positionV>
                <wp:extent cx="5844540" cy="2640330"/>
                <wp:effectExtent l="0" t="0" r="22860" b="26670"/>
                <wp:wrapTopAndBottom/>
                <wp:docPr id="21" name="Text Box 21"/>
                <wp:cNvGraphicFramePr/>
                <a:graphic xmlns:a="http://schemas.openxmlformats.org/drawingml/2006/main">
                  <a:graphicData uri="http://schemas.microsoft.com/office/word/2010/wordprocessingShape">
                    <wps:wsp>
                      <wps:cNvSpPr txBox="1"/>
                      <wps:spPr>
                        <a:xfrm>
                          <a:off x="0" y="0"/>
                          <a:ext cx="5844540" cy="2640330"/>
                        </a:xfrm>
                        <a:prstGeom prst="rect">
                          <a:avLst/>
                        </a:prstGeom>
                        <a:noFill/>
                        <a:ln w="19050">
                          <a:solidFill>
                            <a:prstClr val="black"/>
                          </a:solidFill>
                        </a:ln>
                      </wps:spPr>
                      <wps:txbx>
                        <w:txbxContent>
                          <w:p w14:paraId="1E5A029C" w14:textId="77777777" w:rsidR="009512F7" w:rsidRDefault="009512F7" w:rsidP="00B41518">
                            <w:pPr>
                              <w:tabs>
                                <w:tab w:val="left" w:pos="0"/>
                              </w:tabs>
                              <w:ind w:right="-46"/>
                              <w:jc w:val="both"/>
                            </w:pPr>
                            <w:r>
                              <w:t xml:space="preserve">As part of the initial response clinicians </w:t>
                            </w:r>
                            <w:r w:rsidRPr="00E856A2">
                              <w:rPr>
                                <w:b/>
                                <w:bCs/>
                                <w:u w:val="single"/>
                              </w:rPr>
                              <w:t>must</w:t>
                            </w:r>
                            <w:r>
                              <w:t xml:space="preserve"> assess the situation to ensure their own safety is not at risk before entering a location where a person has applied a ligature for the purposes of self-strangulation. In these situations, the Code Blue procedure is to be followed.</w:t>
                            </w:r>
                          </w:p>
                          <w:p w14:paraId="7E22E85E" w14:textId="77777777" w:rsidR="009512F7" w:rsidRDefault="009512F7" w:rsidP="00B41518">
                            <w:pPr>
                              <w:tabs>
                                <w:tab w:val="left" w:pos="0"/>
                              </w:tabs>
                              <w:ind w:right="-46"/>
                              <w:jc w:val="both"/>
                            </w:pPr>
                          </w:p>
                          <w:p w14:paraId="1C396C37" w14:textId="77777777" w:rsidR="009512F7" w:rsidRPr="009512F7" w:rsidRDefault="009512F7" w:rsidP="00974A09">
                            <w:pPr>
                              <w:tabs>
                                <w:tab w:val="left" w:pos="0"/>
                              </w:tabs>
                              <w:ind w:left="360" w:right="-46"/>
                              <w:rPr>
                                <w:sz w:val="32"/>
                                <w:szCs w:val="24"/>
                              </w:rPr>
                            </w:pPr>
                            <w:r w:rsidRPr="00E856A2">
                              <w:rPr>
                                <w:b/>
                                <w:color w:val="FF0000"/>
                                <w:sz w:val="32"/>
                                <w:szCs w:val="24"/>
                              </w:rPr>
                              <w:t>D</w:t>
                            </w:r>
                            <w:r w:rsidRPr="009512F7">
                              <w:rPr>
                                <w:sz w:val="32"/>
                                <w:szCs w:val="24"/>
                              </w:rPr>
                              <w:t>anger</w:t>
                            </w:r>
                          </w:p>
                          <w:p w14:paraId="61F93C71" w14:textId="77777777" w:rsidR="009512F7" w:rsidRPr="009512F7" w:rsidRDefault="009512F7" w:rsidP="00974A09">
                            <w:pPr>
                              <w:tabs>
                                <w:tab w:val="left" w:pos="0"/>
                              </w:tabs>
                              <w:ind w:left="360" w:right="-46"/>
                              <w:rPr>
                                <w:sz w:val="32"/>
                                <w:szCs w:val="24"/>
                              </w:rPr>
                            </w:pPr>
                            <w:r w:rsidRPr="00E856A2">
                              <w:rPr>
                                <w:b/>
                                <w:color w:val="FF0000"/>
                                <w:sz w:val="32"/>
                                <w:szCs w:val="24"/>
                              </w:rPr>
                              <w:t>R</w:t>
                            </w:r>
                            <w:r w:rsidRPr="009512F7">
                              <w:rPr>
                                <w:sz w:val="32"/>
                                <w:szCs w:val="24"/>
                              </w:rPr>
                              <w:t>esponse</w:t>
                            </w:r>
                          </w:p>
                          <w:p w14:paraId="31909950" w14:textId="77777777" w:rsidR="009512F7" w:rsidRPr="009512F7" w:rsidRDefault="009512F7" w:rsidP="00974A09">
                            <w:pPr>
                              <w:ind w:left="360" w:right="-46"/>
                              <w:rPr>
                                <w:sz w:val="32"/>
                                <w:szCs w:val="24"/>
                              </w:rPr>
                            </w:pPr>
                            <w:r w:rsidRPr="00E856A2">
                              <w:rPr>
                                <w:b/>
                                <w:bCs/>
                                <w:color w:val="FF0000"/>
                                <w:sz w:val="32"/>
                                <w:szCs w:val="24"/>
                              </w:rPr>
                              <w:t>S</w:t>
                            </w:r>
                            <w:r w:rsidRPr="009512F7">
                              <w:rPr>
                                <w:sz w:val="32"/>
                                <w:szCs w:val="24"/>
                              </w:rPr>
                              <w:t>end for help (2222 or 0,000)</w:t>
                            </w:r>
                          </w:p>
                          <w:p w14:paraId="135658DF" w14:textId="77777777" w:rsidR="009512F7" w:rsidRPr="009512F7" w:rsidRDefault="009512F7" w:rsidP="00974A09">
                            <w:pPr>
                              <w:tabs>
                                <w:tab w:val="left" w:pos="0"/>
                              </w:tabs>
                              <w:ind w:left="360" w:right="-46"/>
                              <w:rPr>
                                <w:sz w:val="32"/>
                                <w:szCs w:val="24"/>
                              </w:rPr>
                            </w:pPr>
                            <w:r w:rsidRPr="00E856A2">
                              <w:rPr>
                                <w:b/>
                                <w:color w:val="FF0000"/>
                                <w:sz w:val="32"/>
                                <w:szCs w:val="24"/>
                              </w:rPr>
                              <w:t>A</w:t>
                            </w:r>
                            <w:r w:rsidRPr="009512F7">
                              <w:rPr>
                                <w:sz w:val="32"/>
                                <w:szCs w:val="24"/>
                              </w:rPr>
                              <w:t>irway</w:t>
                            </w:r>
                          </w:p>
                          <w:p w14:paraId="729C2F70" w14:textId="77777777" w:rsidR="009512F7" w:rsidRPr="009512F7" w:rsidRDefault="009512F7" w:rsidP="00974A09">
                            <w:pPr>
                              <w:tabs>
                                <w:tab w:val="left" w:pos="0"/>
                              </w:tabs>
                              <w:ind w:left="360" w:right="-46"/>
                              <w:rPr>
                                <w:sz w:val="32"/>
                                <w:szCs w:val="24"/>
                              </w:rPr>
                            </w:pPr>
                            <w:r w:rsidRPr="00E856A2">
                              <w:rPr>
                                <w:b/>
                                <w:color w:val="FF0000"/>
                                <w:sz w:val="32"/>
                                <w:szCs w:val="24"/>
                              </w:rPr>
                              <w:t>B</w:t>
                            </w:r>
                            <w:r w:rsidRPr="009512F7">
                              <w:rPr>
                                <w:sz w:val="32"/>
                                <w:szCs w:val="24"/>
                              </w:rPr>
                              <w:t>reathing</w:t>
                            </w:r>
                          </w:p>
                          <w:p w14:paraId="6CD4C004" w14:textId="77777777" w:rsidR="009512F7" w:rsidRPr="009512F7" w:rsidRDefault="009512F7" w:rsidP="00974A09">
                            <w:pPr>
                              <w:tabs>
                                <w:tab w:val="left" w:pos="0"/>
                              </w:tabs>
                              <w:ind w:left="360" w:right="-46"/>
                              <w:rPr>
                                <w:sz w:val="32"/>
                                <w:szCs w:val="24"/>
                              </w:rPr>
                            </w:pPr>
                            <w:r w:rsidRPr="00E856A2">
                              <w:rPr>
                                <w:b/>
                                <w:color w:val="FF0000"/>
                                <w:sz w:val="32"/>
                                <w:szCs w:val="24"/>
                              </w:rPr>
                              <w:t>C</w:t>
                            </w:r>
                            <w:r w:rsidRPr="009512F7">
                              <w:rPr>
                                <w:bCs/>
                                <w:sz w:val="32"/>
                                <w:szCs w:val="24"/>
                              </w:rPr>
                              <w:t>ardiac Pulmonary Resuscitation (CPR)</w:t>
                            </w:r>
                          </w:p>
                          <w:p w14:paraId="38D73BAF" w14:textId="77777777" w:rsidR="009512F7" w:rsidRPr="009512F7" w:rsidRDefault="009512F7" w:rsidP="00974A09">
                            <w:pPr>
                              <w:tabs>
                                <w:tab w:val="left" w:pos="0"/>
                              </w:tabs>
                              <w:ind w:left="360" w:right="-46"/>
                              <w:rPr>
                                <w:b/>
                                <w:sz w:val="32"/>
                                <w:szCs w:val="24"/>
                              </w:rPr>
                            </w:pPr>
                            <w:r w:rsidRPr="00E856A2">
                              <w:rPr>
                                <w:b/>
                                <w:color w:val="FF0000"/>
                                <w:sz w:val="32"/>
                                <w:szCs w:val="24"/>
                              </w:rPr>
                              <w:t>D</w:t>
                            </w:r>
                            <w:r w:rsidRPr="009512F7">
                              <w:rPr>
                                <w:sz w:val="32"/>
                                <w:szCs w:val="24"/>
                              </w:rPr>
                              <w:t>efibrillation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E54AA" id="Text Box 21" o:spid="_x0000_s1027" type="#_x0000_t202" style="position:absolute;left:0;text-align:left;margin-left:0;margin-top:44.2pt;width:460.2pt;height:207.9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" filled="f" strokeweight="1.5pt">
                <v:textbox>
                  <w:txbxContent>
                    <w:p w14:paraId="1E5A029C" w14:textId="77777777" w:rsidR="009512F7" w:rsidRDefault="009512F7" w:rsidP="00B41518">
                      <w:pPr>
                        <w:tabs>
                          <w:tab w:val="left" w:pos="0"/>
                        </w:tabs>
                        <w:ind w:right="-46"/>
                        <w:jc w:val="both"/>
                      </w:pPr>
                      <w:r>
                        <w:t xml:space="preserve">As part of the initial response clinicians </w:t>
                      </w:r>
                      <w:r w:rsidRPr="00E856A2">
                        <w:rPr>
                          <w:b/>
                          <w:bCs/>
                          <w:u w:val="single"/>
                        </w:rPr>
                        <w:t>must</w:t>
                      </w:r>
                      <w:r>
                        <w:t xml:space="preserve"> assess the situation to ensure their own safety is not at risk before entering a location where a person has applied a ligature for the purposes of self-strangulation. In these situations, the Code Blue procedure is to be followed.</w:t>
                      </w:r>
                    </w:p>
                    <w:p w14:paraId="7E22E85E" w14:textId="77777777" w:rsidR="009512F7" w:rsidRDefault="009512F7" w:rsidP="00B41518">
                      <w:pPr>
                        <w:tabs>
                          <w:tab w:val="left" w:pos="0"/>
                        </w:tabs>
                        <w:ind w:right="-46"/>
                        <w:jc w:val="both"/>
                      </w:pPr>
                    </w:p>
                    <w:p w14:paraId="1C396C37" w14:textId="77777777" w:rsidR="009512F7" w:rsidRPr="009512F7" w:rsidRDefault="009512F7" w:rsidP="00974A09">
                      <w:pPr>
                        <w:tabs>
                          <w:tab w:val="left" w:pos="0"/>
                        </w:tabs>
                        <w:ind w:left="360" w:right="-46"/>
                        <w:rPr>
                          <w:sz w:val="32"/>
                          <w:szCs w:val="24"/>
                        </w:rPr>
                      </w:pPr>
                      <w:r w:rsidRPr="00E856A2">
                        <w:rPr>
                          <w:b/>
                          <w:color w:val="FF0000"/>
                          <w:sz w:val="32"/>
                          <w:szCs w:val="24"/>
                        </w:rPr>
                        <w:t>D</w:t>
                      </w:r>
                      <w:r w:rsidRPr="009512F7">
                        <w:rPr>
                          <w:sz w:val="32"/>
                          <w:szCs w:val="24"/>
                        </w:rPr>
                        <w:t>anger</w:t>
                      </w:r>
                    </w:p>
                    <w:p w14:paraId="61F93C71" w14:textId="77777777" w:rsidR="009512F7" w:rsidRPr="009512F7" w:rsidRDefault="009512F7" w:rsidP="00974A09">
                      <w:pPr>
                        <w:tabs>
                          <w:tab w:val="left" w:pos="0"/>
                        </w:tabs>
                        <w:ind w:left="360" w:right="-46"/>
                        <w:rPr>
                          <w:sz w:val="32"/>
                          <w:szCs w:val="24"/>
                        </w:rPr>
                      </w:pPr>
                      <w:r w:rsidRPr="00E856A2">
                        <w:rPr>
                          <w:b/>
                          <w:color w:val="FF0000"/>
                          <w:sz w:val="32"/>
                          <w:szCs w:val="24"/>
                        </w:rPr>
                        <w:t>R</w:t>
                      </w:r>
                      <w:r w:rsidRPr="009512F7">
                        <w:rPr>
                          <w:sz w:val="32"/>
                          <w:szCs w:val="24"/>
                        </w:rPr>
                        <w:t>esponse</w:t>
                      </w:r>
                    </w:p>
                    <w:p w14:paraId="31909950" w14:textId="77777777" w:rsidR="009512F7" w:rsidRPr="009512F7" w:rsidRDefault="009512F7" w:rsidP="00974A09">
                      <w:pPr>
                        <w:ind w:left="360" w:right="-46"/>
                        <w:rPr>
                          <w:sz w:val="32"/>
                          <w:szCs w:val="24"/>
                        </w:rPr>
                      </w:pPr>
                      <w:r w:rsidRPr="00E856A2">
                        <w:rPr>
                          <w:b/>
                          <w:bCs/>
                          <w:color w:val="FF0000"/>
                          <w:sz w:val="32"/>
                          <w:szCs w:val="24"/>
                        </w:rPr>
                        <w:t>S</w:t>
                      </w:r>
                      <w:r w:rsidRPr="009512F7">
                        <w:rPr>
                          <w:sz w:val="32"/>
                          <w:szCs w:val="24"/>
                        </w:rPr>
                        <w:t>end for help (2222 or 0,000)</w:t>
                      </w:r>
                    </w:p>
                    <w:p w14:paraId="135658DF" w14:textId="77777777" w:rsidR="009512F7" w:rsidRPr="009512F7" w:rsidRDefault="009512F7" w:rsidP="00974A09">
                      <w:pPr>
                        <w:tabs>
                          <w:tab w:val="left" w:pos="0"/>
                        </w:tabs>
                        <w:ind w:left="360" w:right="-46"/>
                        <w:rPr>
                          <w:sz w:val="32"/>
                          <w:szCs w:val="24"/>
                        </w:rPr>
                      </w:pPr>
                      <w:r w:rsidRPr="00E856A2">
                        <w:rPr>
                          <w:b/>
                          <w:color w:val="FF0000"/>
                          <w:sz w:val="32"/>
                          <w:szCs w:val="24"/>
                        </w:rPr>
                        <w:t>A</w:t>
                      </w:r>
                      <w:r w:rsidRPr="009512F7">
                        <w:rPr>
                          <w:sz w:val="32"/>
                          <w:szCs w:val="24"/>
                        </w:rPr>
                        <w:t>irway</w:t>
                      </w:r>
                    </w:p>
                    <w:p w14:paraId="729C2F70" w14:textId="77777777" w:rsidR="009512F7" w:rsidRPr="009512F7" w:rsidRDefault="009512F7" w:rsidP="00974A09">
                      <w:pPr>
                        <w:tabs>
                          <w:tab w:val="left" w:pos="0"/>
                        </w:tabs>
                        <w:ind w:left="360" w:right="-46"/>
                        <w:rPr>
                          <w:sz w:val="32"/>
                          <w:szCs w:val="24"/>
                        </w:rPr>
                      </w:pPr>
                      <w:r w:rsidRPr="00E856A2">
                        <w:rPr>
                          <w:b/>
                          <w:color w:val="FF0000"/>
                          <w:sz w:val="32"/>
                          <w:szCs w:val="24"/>
                        </w:rPr>
                        <w:t>B</w:t>
                      </w:r>
                      <w:r w:rsidRPr="009512F7">
                        <w:rPr>
                          <w:sz w:val="32"/>
                          <w:szCs w:val="24"/>
                        </w:rPr>
                        <w:t>reathing</w:t>
                      </w:r>
                    </w:p>
                    <w:p w14:paraId="6CD4C004" w14:textId="77777777" w:rsidR="009512F7" w:rsidRPr="009512F7" w:rsidRDefault="009512F7" w:rsidP="00974A09">
                      <w:pPr>
                        <w:tabs>
                          <w:tab w:val="left" w:pos="0"/>
                        </w:tabs>
                        <w:ind w:left="360" w:right="-46"/>
                        <w:rPr>
                          <w:sz w:val="32"/>
                          <w:szCs w:val="24"/>
                        </w:rPr>
                      </w:pPr>
                      <w:r w:rsidRPr="00E856A2">
                        <w:rPr>
                          <w:b/>
                          <w:color w:val="FF0000"/>
                          <w:sz w:val="32"/>
                          <w:szCs w:val="24"/>
                        </w:rPr>
                        <w:t>C</w:t>
                      </w:r>
                      <w:r w:rsidRPr="009512F7">
                        <w:rPr>
                          <w:bCs/>
                          <w:sz w:val="32"/>
                          <w:szCs w:val="24"/>
                        </w:rPr>
                        <w:t>ardiac Pulmonary Resuscitation (CPR)</w:t>
                      </w:r>
                    </w:p>
                    <w:p w14:paraId="38D73BAF" w14:textId="77777777" w:rsidR="009512F7" w:rsidRPr="009512F7" w:rsidRDefault="009512F7" w:rsidP="00974A09">
                      <w:pPr>
                        <w:tabs>
                          <w:tab w:val="left" w:pos="0"/>
                        </w:tabs>
                        <w:ind w:left="360" w:right="-46"/>
                        <w:rPr>
                          <w:b/>
                          <w:sz w:val="32"/>
                          <w:szCs w:val="24"/>
                        </w:rPr>
                      </w:pPr>
                      <w:r w:rsidRPr="00E856A2">
                        <w:rPr>
                          <w:b/>
                          <w:color w:val="FF0000"/>
                          <w:sz w:val="32"/>
                          <w:szCs w:val="24"/>
                        </w:rPr>
                        <w:t>D</w:t>
                      </w:r>
                      <w:r w:rsidRPr="009512F7">
                        <w:rPr>
                          <w:sz w:val="32"/>
                          <w:szCs w:val="24"/>
                        </w:rPr>
                        <w:t>efibrillation</w:t>
                      </w:r>
                    </w:p>
                  </w:txbxContent>
                </v:textbox>
                <w10:wrap type="topAndBottom" anchorx="margin"/>
              </v:shape>
            </w:pict>
          </mc:Fallback>
        </mc:AlternateContent>
      </w:r>
      <w:r w:rsidR="00D04F1B">
        <w:t xml:space="preserve">In the event of a self-strangulation emergency, staff are to follow </w:t>
      </w:r>
      <w:r w:rsidR="00A81B63">
        <w:t xml:space="preserve">the </w:t>
      </w:r>
      <w:r w:rsidR="00EC5206">
        <w:t>e</w:t>
      </w:r>
      <w:r w:rsidR="00D04F1B">
        <w:t>mergency Code Blue procedures</w:t>
      </w:r>
    </w:p>
    <w:p w14:paraId="1F95C098" w14:textId="16410335" w:rsidR="009512F7" w:rsidRDefault="009512F7" w:rsidP="00B41518">
      <w:pPr>
        <w:tabs>
          <w:tab w:val="left" w:pos="0"/>
        </w:tabs>
        <w:ind w:right="-46"/>
        <w:jc w:val="both"/>
      </w:pPr>
    </w:p>
    <w:p w14:paraId="3168837B" w14:textId="77777777" w:rsidR="00D04F1B" w:rsidRPr="0077046B" w:rsidRDefault="00D04F1B" w:rsidP="0059084F">
      <w:pPr>
        <w:pStyle w:val="ListParagraph"/>
        <w:numPr>
          <w:ilvl w:val="0"/>
          <w:numId w:val="3"/>
        </w:numPr>
        <w:ind w:right="-46"/>
        <w:jc w:val="both"/>
        <w:rPr>
          <w:b/>
          <w:sz w:val="28"/>
          <w:szCs w:val="22"/>
        </w:rPr>
      </w:pPr>
      <w:r w:rsidRPr="0077046B">
        <w:rPr>
          <w:b/>
          <w:sz w:val="28"/>
          <w:szCs w:val="22"/>
        </w:rPr>
        <w:t>Initial Response Risk Assessment Considerations</w:t>
      </w:r>
    </w:p>
    <w:p w14:paraId="1188D376" w14:textId="03D1E1E6" w:rsidR="00D04F1B" w:rsidRDefault="00D04F1B" w:rsidP="00E856A2">
      <w:pPr>
        <w:ind w:left="426" w:right="-46" w:hanging="66"/>
      </w:pPr>
      <w:r>
        <w:t>Assessment of the situation should include consideration of the following:</w:t>
      </w:r>
    </w:p>
    <w:p w14:paraId="49251E2C" w14:textId="1B2D59CB" w:rsidR="00D04F1B" w:rsidRDefault="00D04F1B" w:rsidP="00977C70">
      <w:pPr>
        <w:pStyle w:val="ListParagraph"/>
        <w:numPr>
          <w:ilvl w:val="0"/>
          <w:numId w:val="2"/>
        </w:numPr>
        <w:jc w:val="both"/>
      </w:pPr>
      <w:r>
        <w:t>Staff must be familiar with the emergency door release mechanisms in each unit as part of their unit orientation</w:t>
      </w:r>
      <w:r w:rsidR="00476C6A">
        <w:t xml:space="preserve"> and induction</w:t>
      </w:r>
      <w:r>
        <w:t>.</w:t>
      </w:r>
    </w:p>
    <w:p w14:paraId="300362B0" w14:textId="0A81B4EA" w:rsidR="00D04F1B" w:rsidRDefault="00D04F1B" w:rsidP="00977C70">
      <w:pPr>
        <w:pStyle w:val="ListParagraph"/>
        <w:numPr>
          <w:ilvl w:val="0"/>
          <w:numId w:val="2"/>
        </w:numPr>
        <w:jc w:val="both"/>
      </w:pPr>
      <w:r>
        <w:t>To reduce the level of immediate distress</w:t>
      </w:r>
      <w:r w:rsidR="00792D1B">
        <w:t>, dignity, privacy,</w:t>
      </w:r>
      <w:r>
        <w:t xml:space="preserve"> and to avoid further injury to any person, a staff member should, where possible, ensure that other persons in the area such as</w:t>
      </w:r>
      <w:r w:rsidR="00EC5206">
        <w:t xml:space="preserve"> other consumer, </w:t>
      </w:r>
      <w:r>
        <w:t xml:space="preserve">students, </w:t>
      </w:r>
      <w:proofErr w:type="gramStart"/>
      <w:r>
        <w:t>visitors</w:t>
      </w:r>
      <w:proofErr w:type="gramEnd"/>
      <w:r>
        <w:t xml:space="preserve"> and non-essential staff are directed away from the area and out of direct line of sight.</w:t>
      </w:r>
      <w:r w:rsidR="00EC5206">
        <w:t xml:space="preserve"> </w:t>
      </w:r>
    </w:p>
    <w:p w14:paraId="4667D72A" w14:textId="77777777" w:rsidR="00D04F1B" w:rsidRDefault="007D5347" w:rsidP="00D04F1B">
      <w:pPr>
        <w:jc w:val="right"/>
        <w:rPr>
          <w:rFonts w:cs="Arial"/>
          <w:i/>
          <w:szCs w:val="24"/>
        </w:rPr>
      </w:pPr>
      <w:hyperlink w:anchor="Contents" w:history="1">
        <w:r w:rsidR="00D04F1B" w:rsidRPr="00590902">
          <w:rPr>
            <w:rStyle w:val="Hyperlink"/>
            <w:rFonts w:cs="Arial"/>
            <w:i/>
            <w:szCs w:val="24"/>
          </w:rPr>
          <w:t>Back to Table of Contents</w:t>
        </w:r>
      </w:hyperlink>
      <w:r w:rsidR="00D04F1B">
        <w:rPr>
          <w:rFonts w:cs="Arial"/>
          <w:i/>
          <w:szCs w:val="24"/>
        </w:rPr>
        <w:t xml:space="preserve"> </w:t>
      </w:r>
    </w:p>
    <w:tbl>
      <w:tblPr>
        <w:tblpPr w:leftFromText="180" w:rightFromText="180" w:bottomFromText="200" w:vertAnchor="text" w:horzAnchor="margin" w:tblpY="181"/>
        <w:tblW w:w="9158" w:type="dxa"/>
        <w:tblLook w:val="04A0" w:firstRow="1" w:lastRow="0" w:firstColumn="1" w:lastColumn="0" w:noHBand="0" w:noVBand="1"/>
      </w:tblPr>
      <w:tblGrid>
        <w:gridCol w:w="9158"/>
      </w:tblGrid>
      <w:tr w:rsidR="00D04F1B" w14:paraId="22727482" w14:textId="77777777" w:rsidTr="00C4448D">
        <w:trPr>
          <w:cantSplit/>
          <w:trHeight w:val="285"/>
        </w:trPr>
        <w:tc>
          <w:tcPr>
            <w:tcW w:w="9158" w:type="dxa"/>
            <w:shd w:val="clear" w:color="auto" w:fill="A6A6A6" w:themeFill="background1" w:themeFillShade="A6"/>
            <w:hideMark/>
          </w:tcPr>
          <w:p w14:paraId="18B63DED" w14:textId="5E2E4590" w:rsidR="00D04F1B" w:rsidRDefault="00EC5206" w:rsidP="00C4448D">
            <w:pPr>
              <w:pStyle w:val="Heading1"/>
              <w:spacing w:line="276" w:lineRule="auto"/>
              <w:ind w:right="-46"/>
            </w:pPr>
            <w:bookmarkStart w:id="29" w:name="_Toc170378684"/>
            <w:bookmarkStart w:id="30" w:name="_Toc174090702"/>
            <w:r>
              <w:t>Management of Ligature Incidents in Mental Health Inpatient Services</w:t>
            </w:r>
            <w:bookmarkEnd w:id="29"/>
            <w:bookmarkEnd w:id="30"/>
          </w:p>
        </w:tc>
      </w:tr>
    </w:tbl>
    <w:p w14:paraId="55BB727D" w14:textId="73677EAF" w:rsidR="00EC5206" w:rsidRPr="0077046B" w:rsidRDefault="00EC5206" w:rsidP="00D04F1B">
      <w:pPr>
        <w:ind w:right="-46"/>
        <w:rPr>
          <w:rFonts w:cs="Arial"/>
          <w:b/>
          <w:bCs/>
          <w:sz w:val="28"/>
          <w:szCs w:val="28"/>
        </w:rPr>
      </w:pPr>
      <w:bookmarkStart w:id="31" w:name="_Hlk171070204"/>
      <w:r w:rsidRPr="0077046B">
        <w:rPr>
          <w:b/>
          <w:bCs/>
          <w:sz w:val="28"/>
          <w:szCs w:val="22"/>
        </w:rPr>
        <w:t xml:space="preserve">Managing a </w:t>
      </w:r>
      <w:r w:rsidRPr="0077046B">
        <w:rPr>
          <w:b/>
          <w:bCs/>
          <w:sz w:val="28"/>
          <w:szCs w:val="22"/>
          <w:u w:val="single"/>
        </w:rPr>
        <w:t>Suspended</w:t>
      </w:r>
      <w:r w:rsidRPr="0077046B">
        <w:rPr>
          <w:b/>
          <w:bCs/>
          <w:sz w:val="28"/>
          <w:szCs w:val="22"/>
        </w:rPr>
        <w:t xml:space="preserve"> Ligature Incident</w:t>
      </w:r>
      <w:r w:rsidRPr="0077046B">
        <w:rPr>
          <w:rFonts w:cs="Arial"/>
          <w:b/>
          <w:bCs/>
          <w:sz w:val="28"/>
          <w:szCs w:val="28"/>
        </w:rPr>
        <w:t xml:space="preserve"> </w:t>
      </w:r>
    </w:p>
    <w:bookmarkEnd w:id="31"/>
    <w:p w14:paraId="03484F2D" w14:textId="502382CB" w:rsidR="002E6B57" w:rsidRDefault="002E6B57" w:rsidP="002E6B57">
      <w:pPr>
        <w:ind w:right="-46"/>
        <w:jc w:val="both"/>
        <w:rPr>
          <w:rFonts w:cs="Arial"/>
          <w:szCs w:val="24"/>
        </w:rPr>
      </w:pPr>
      <w:r w:rsidRPr="002E6B57">
        <w:rPr>
          <w:rFonts w:cs="Arial"/>
          <w:szCs w:val="24"/>
        </w:rPr>
        <w:t xml:space="preserve">In the event of suspension or partial suspension ligature, it is important to elevate the consumer and to support their body </w:t>
      </w:r>
      <w:proofErr w:type="gramStart"/>
      <w:r w:rsidRPr="002E6B57">
        <w:rPr>
          <w:rFonts w:cs="Arial"/>
          <w:szCs w:val="24"/>
        </w:rPr>
        <w:t>weight</w:t>
      </w:r>
      <w:proofErr w:type="gramEnd"/>
      <w:r w:rsidRPr="002E6B57">
        <w:rPr>
          <w:rFonts w:cs="Arial"/>
          <w:szCs w:val="24"/>
        </w:rPr>
        <w:t xml:space="preserve"> if possible, at the earliest opportunity. In doing this it is important staff should adopt and maintain the principles of manual handling to reduce the risk of injury. As soon as the consumer’s body weight is supported (where this is possible), the ligature should be cut at a central point between the consumer and the ligature point so that there is minimal interference with any potential investigation scene. The consumer should then be lowered gently to the floor or another safe flat surface, e.g. bed. When cutting the ligature staff must take care not to pull on it as this may cause further injury. Staff should refer to Section </w:t>
      </w:r>
      <w:r>
        <w:rPr>
          <w:rFonts w:cs="Arial"/>
          <w:szCs w:val="24"/>
        </w:rPr>
        <w:t xml:space="preserve">4 </w:t>
      </w:r>
      <w:r w:rsidRPr="002E6B57">
        <w:rPr>
          <w:rFonts w:cs="Arial"/>
          <w:szCs w:val="24"/>
        </w:rPr>
        <w:t xml:space="preserve">for instruction on using a ligature cutter. If a constrictive ligature remains in place after the consumer has been lowered, it should be removed using the ligature cutter. Staff should make every effort to cut </w:t>
      </w:r>
      <w:r w:rsidRPr="002E6B57">
        <w:rPr>
          <w:rFonts w:cs="Arial"/>
          <w:b/>
          <w:bCs/>
          <w:szCs w:val="24"/>
        </w:rPr>
        <w:t>the ligature</w:t>
      </w:r>
      <w:r w:rsidRPr="002E6B57">
        <w:rPr>
          <w:b/>
          <w:bCs/>
        </w:rPr>
        <w:t xml:space="preserve"> </w:t>
      </w:r>
      <w:r w:rsidRPr="002E6B57">
        <w:rPr>
          <w:rFonts w:cs="Arial"/>
          <w:b/>
          <w:bCs/>
          <w:szCs w:val="24"/>
        </w:rPr>
        <w:t xml:space="preserve">at a point that is distant from any knot </w:t>
      </w:r>
      <w:r w:rsidRPr="002E6B57">
        <w:rPr>
          <w:rFonts w:cs="Arial"/>
          <w:szCs w:val="24"/>
        </w:rPr>
        <w:t>that may be present as the ligature and knot can provide forensic evidence in a police investigation.</w:t>
      </w:r>
    </w:p>
    <w:p w14:paraId="1172BA1C" w14:textId="77777777" w:rsidR="002E6B57" w:rsidRPr="002E6B57" w:rsidRDefault="002E6B57" w:rsidP="002E6B57">
      <w:pPr>
        <w:ind w:right="-46"/>
        <w:jc w:val="both"/>
        <w:rPr>
          <w:rFonts w:cs="Arial"/>
          <w:szCs w:val="24"/>
        </w:rPr>
      </w:pPr>
    </w:p>
    <w:p w14:paraId="48504C68" w14:textId="260A3CF1" w:rsidR="00D04F1B" w:rsidRPr="0077046B" w:rsidRDefault="00EC5206" w:rsidP="00D04F1B">
      <w:pPr>
        <w:ind w:right="-46"/>
        <w:rPr>
          <w:b/>
          <w:bCs/>
          <w:sz w:val="28"/>
          <w:szCs w:val="22"/>
        </w:rPr>
      </w:pPr>
      <w:r w:rsidRPr="0077046B">
        <w:rPr>
          <w:b/>
          <w:bCs/>
          <w:sz w:val="28"/>
          <w:szCs w:val="22"/>
        </w:rPr>
        <w:lastRenderedPageBreak/>
        <w:t xml:space="preserve">Managing an </w:t>
      </w:r>
      <w:bookmarkStart w:id="32" w:name="_Hlk171070236"/>
      <w:r w:rsidRPr="0077046B">
        <w:rPr>
          <w:b/>
          <w:bCs/>
          <w:sz w:val="28"/>
          <w:szCs w:val="22"/>
        </w:rPr>
        <w:t xml:space="preserve">Unsuspended Ligature </w:t>
      </w:r>
      <w:bookmarkEnd w:id="32"/>
      <w:r w:rsidRPr="0077046B">
        <w:rPr>
          <w:b/>
          <w:bCs/>
          <w:sz w:val="28"/>
          <w:szCs w:val="22"/>
        </w:rPr>
        <w:t>Incident</w:t>
      </w:r>
    </w:p>
    <w:p w14:paraId="21590E33" w14:textId="0DDEE0AC" w:rsidR="002E6B57" w:rsidRDefault="002E6B57" w:rsidP="002E6B57">
      <w:pPr>
        <w:ind w:right="-46"/>
        <w:jc w:val="both"/>
      </w:pPr>
      <w:r>
        <w:t xml:space="preserve">When a ligature is unsuspended and there is no tension between the ligature and another object, staff must remove the ligature using the ligature cutter. Staff should make every effort to cut </w:t>
      </w:r>
      <w:r w:rsidRPr="002E6B57">
        <w:rPr>
          <w:b/>
          <w:bCs/>
        </w:rPr>
        <w:t>the ligature at a point that is distant from any knot</w:t>
      </w:r>
      <w:r>
        <w:t xml:space="preserve"> that may be present as the ligature and any knot can provide forensic evidence in a police investigation.</w:t>
      </w:r>
    </w:p>
    <w:p w14:paraId="72759D2E" w14:textId="77777777" w:rsidR="002E6B57" w:rsidRPr="002E6B57" w:rsidRDefault="002E6B57" w:rsidP="00D04F1B">
      <w:pPr>
        <w:ind w:right="-46"/>
        <w:rPr>
          <w:b/>
          <w:bCs/>
        </w:rPr>
      </w:pPr>
    </w:p>
    <w:p w14:paraId="48FE3D35" w14:textId="2645F8ED" w:rsidR="00EC5206" w:rsidRPr="0077046B" w:rsidRDefault="00EC5206" w:rsidP="00D04F1B">
      <w:pPr>
        <w:ind w:right="-46"/>
        <w:rPr>
          <w:b/>
          <w:bCs/>
          <w:sz w:val="28"/>
          <w:szCs w:val="22"/>
        </w:rPr>
      </w:pPr>
      <w:r w:rsidRPr="0077046B">
        <w:rPr>
          <w:b/>
          <w:bCs/>
          <w:sz w:val="28"/>
          <w:szCs w:val="22"/>
        </w:rPr>
        <w:t xml:space="preserve">Management </w:t>
      </w:r>
      <w:r w:rsidR="00D17BFD" w:rsidRPr="0077046B">
        <w:rPr>
          <w:b/>
          <w:bCs/>
          <w:sz w:val="28"/>
          <w:szCs w:val="22"/>
        </w:rPr>
        <w:t xml:space="preserve">Of </w:t>
      </w:r>
      <w:r w:rsidRPr="0077046B">
        <w:rPr>
          <w:b/>
          <w:bCs/>
          <w:sz w:val="28"/>
          <w:szCs w:val="22"/>
        </w:rPr>
        <w:t xml:space="preserve">Aggression </w:t>
      </w:r>
      <w:r w:rsidR="00D17BFD" w:rsidRPr="0077046B">
        <w:rPr>
          <w:b/>
          <w:bCs/>
          <w:sz w:val="28"/>
          <w:szCs w:val="22"/>
        </w:rPr>
        <w:t xml:space="preserve">During A </w:t>
      </w:r>
      <w:r w:rsidRPr="0077046B">
        <w:rPr>
          <w:b/>
          <w:bCs/>
          <w:sz w:val="28"/>
          <w:szCs w:val="22"/>
        </w:rPr>
        <w:t xml:space="preserve">Ligature Incident </w:t>
      </w:r>
    </w:p>
    <w:p w14:paraId="73D16FC7" w14:textId="60C639B3" w:rsidR="00862652" w:rsidRDefault="002E6B57" w:rsidP="00284201">
      <w:pPr>
        <w:ind w:right="-46"/>
        <w:jc w:val="both"/>
      </w:pPr>
      <w:r>
        <w:t xml:space="preserve">If a consumer resists staff </w:t>
      </w:r>
      <w:r w:rsidR="00256B4D">
        <w:t>interventions</w:t>
      </w:r>
      <w:r>
        <w:t xml:space="preserve"> to remove a ligature</w:t>
      </w:r>
      <w:r w:rsidR="00256B4D">
        <w:t xml:space="preserve"> without resistance</w:t>
      </w:r>
      <w:r>
        <w:t xml:space="preserve">, staff may need to restrain the consumer, </w:t>
      </w:r>
      <w:proofErr w:type="gramStart"/>
      <w:r>
        <w:t>taking into account</w:t>
      </w:r>
      <w:proofErr w:type="gramEnd"/>
      <w:r>
        <w:t xml:space="preserve"> whether the resistive behaviour increases the risks presented by the ligature, or by the use of the ligature cutter. In such situations it is expected that staff will employ appropriate restraint techniques that are sensitive to the needs of the consumer</w:t>
      </w:r>
      <w:r w:rsidR="00256B4D">
        <w:t xml:space="preserve">, </w:t>
      </w:r>
      <w:r>
        <w:t>the safe removal of the ligature</w:t>
      </w:r>
      <w:r w:rsidR="00256B4D">
        <w:t>,</w:t>
      </w:r>
      <w:r>
        <w:t xml:space="preserve"> and in line with </w:t>
      </w:r>
      <w:proofErr w:type="spellStart"/>
      <w:r>
        <w:t>Occuptional</w:t>
      </w:r>
      <w:proofErr w:type="spellEnd"/>
      <w:r>
        <w:t xml:space="preserve"> Violence </w:t>
      </w:r>
      <w:r w:rsidR="00862652">
        <w:t xml:space="preserve">(OV) </w:t>
      </w:r>
      <w:r>
        <w:t xml:space="preserve">training. </w:t>
      </w:r>
      <w:bookmarkStart w:id="33" w:name="_Hlk171070082"/>
      <w:r w:rsidR="00862652" w:rsidRPr="00862652">
        <w:t>If the person is threatening aggression towards staff members, do not attempt to approach them, and call a Code Black in addition to the Code Blue</w:t>
      </w:r>
      <w:r w:rsidR="00256B4D">
        <w:t xml:space="preserve"> emergency response</w:t>
      </w:r>
      <w:r w:rsidR="00862652" w:rsidRPr="00862652">
        <w:t xml:space="preserve">. </w:t>
      </w:r>
      <w:bookmarkEnd w:id="33"/>
    </w:p>
    <w:p w14:paraId="3EE1D59D" w14:textId="77777777" w:rsidR="00862652" w:rsidRDefault="00862652" w:rsidP="00862652">
      <w:pPr>
        <w:ind w:right="-46"/>
        <w:jc w:val="both"/>
      </w:pPr>
    </w:p>
    <w:p w14:paraId="2CD381C6" w14:textId="3C4456C2" w:rsidR="00862652" w:rsidRPr="00862652" w:rsidRDefault="00862652" w:rsidP="00B41518">
      <w:pPr>
        <w:ind w:right="-46"/>
        <w:jc w:val="both"/>
      </w:pPr>
      <w:r w:rsidRPr="00862652">
        <w:t xml:space="preserve">In situations where the person is resisting intervention, clinicians must use appropriate Occupational Violence (OV) Training approved </w:t>
      </w:r>
      <w:r w:rsidR="00E27656">
        <w:t>techniques</w:t>
      </w:r>
      <w:r w:rsidRPr="00862652">
        <w:t xml:space="preserve"> and ensure the following:</w:t>
      </w:r>
    </w:p>
    <w:p w14:paraId="49266265" w14:textId="29459FFB" w:rsidR="00862652" w:rsidRPr="00862652" w:rsidRDefault="00476C6A" w:rsidP="00977C70">
      <w:pPr>
        <w:pStyle w:val="ListParagraph"/>
        <w:numPr>
          <w:ilvl w:val="0"/>
          <w:numId w:val="2"/>
        </w:numPr>
        <w:jc w:val="both"/>
      </w:pPr>
      <w:r>
        <w:t>N</w:t>
      </w:r>
      <w:r w:rsidR="00862652" w:rsidRPr="00862652">
        <w:t xml:space="preserve">ot adding weight to the ligature </w:t>
      </w:r>
    </w:p>
    <w:p w14:paraId="609991E2" w14:textId="0E1D9415" w:rsidR="00862652" w:rsidRPr="00862652" w:rsidRDefault="00E27656" w:rsidP="00977C70">
      <w:pPr>
        <w:pStyle w:val="ListParagraph"/>
        <w:numPr>
          <w:ilvl w:val="0"/>
          <w:numId w:val="2"/>
        </w:numPr>
        <w:jc w:val="both"/>
      </w:pPr>
      <w:r>
        <w:t>Ensure the</w:t>
      </w:r>
      <w:r w:rsidR="00862652" w:rsidRPr="00862652">
        <w:t xml:space="preserve"> </w:t>
      </w:r>
      <w:r>
        <w:t>consumer’s</w:t>
      </w:r>
      <w:r w:rsidR="00862652" w:rsidRPr="00862652">
        <w:t xml:space="preserve"> airway needs</w:t>
      </w:r>
      <w:r>
        <w:t xml:space="preserve"> are monitored</w:t>
      </w:r>
    </w:p>
    <w:p w14:paraId="7E7E7918" w14:textId="1FC6983D" w:rsidR="00862652" w:rsidRPr="00862652" w:rsidRDefault="00476C6A" w:rsidP="00977C70">
      <w:pPr>
        <w:pStyle w:val="ListParagraph"/>
        <w:numPr>
          <w:ilvl w:val="0"/>
          <w:numId w:val="2"/>
        </w:numPr>
        <w:jc w:val="both"/>
      </w:pPr>
      <w:r>
        <w:t>R</w:t>
      </w:r>
      <w:r w:rsidR="00862652" w:rsidRPr="00862652">
        <w:t>emain alert to the possibility of spinal injury.</w:t>
      </w:r>
    </w:p>
    <w:p w14:paraId="54F8806F" w14:textId="77777777" w:rsidR="00862652" w:rsidRPr="00862652" w:rsidRDefault="00862652" w:rsidP="00862652">
      <w:pPr>
        <w:ind w:right="-46"/>
        <w:jc w:val="both"/>
      </w:pPr>
    </w:p>
    <w:p w14:paraId="2B648FB0" w14:textId="04B9BFC3" w:rsidR="00D04F1B" w:rsidRPr="0077046B" w:rsidRDefault="00EC5206" w:rsidP="0077046B">
      <w:pPr>
        <w:ind w:right="-46"/>
        <w:rPr>
          <w:b/>
          <w:bCs/>
          <w:sz w:val="28"/>
          <w:szCs w:val="22"/>
        </w:rPr>
      </w:pPr>
      <w:r w:rsidRPr="0077046B">
        <w:rPr>
          <w:b/>
          <w:bCs/>
          <w:sz w:val="28"/>
          <w:szCs w:val="22"/>
        </w:rPr>
        <w:t xml:space="preserve">Management of Death </w:t>
      </w:r>
      <w:r w:rsidR="00E27656" w:rsidRPr="0077046B">
        <w:rPr>
          <w:b/>
          <w:bCs/>
          <w:sz w:val="28"/>
          <w:szCs w:val="22"/>
        </w:rPr>
        <w:t>r</w:t>
      </w:r>
      <w:r w:rsidRPr="0077046B">
        <w:rPr>
          <w:b/>
          <w:bCs/>
          <w:sz w:val="28"/>
          <w:szCs w:val="22"/>
        </w:rPr>
        <w:t>esulting from a Ligature Incident</w:t>
      </w:r>
    </w:p>
    <w:p w14:paraId="47C7ECBB" w14:textId="4098D57D" w:rsidR="00EC5206" w:rsidRDefault="002E6B57" w:rsidP="002E6B57">
      <w:pPr>
        <w:ind w:right="-46"/>
        <w:jc w:val="both"/>
      </w:pPr>
      <w:r w:rsidRPr="002E6B57">
        <w:t xml:space="preserve">If a consumer </w:t>
      </w:r>
      <w:r w:rsidR="00E27656">
        <w:t>is determined</w:t>
      </w:r>
      <w:r w:rsidR="00FD50CF">
        <w:t xml:space="preserve"> to be</w:t>
      </w:r>
      <w:r w:rsidRPr="002E6B57">
        <w:t xml:space="preserve"> deceased and the ligature has been released (rather than cut), staff should leave the ligature loosened but in situ if possible. The knot should not be disturbed. Treat the consumer's body with care and respect ensuring privacy at the scene. Ensure that the scene is preserved (minimum of five metres where possible, depending on the environment or situation) and that no entry to the area occurs until the police attend and have cleared the scene. This may mean other consumers need to be moved to another area. Document all events that occur within the perimeter. If removal of objects is unavoidable, for example due to attempted resuscitation, note all objects which have been moved and preserve these separately for the police to examine</w:t>
      </w:r>
      <w:r w:rsidR="00312A49">
        <w:t xml:space="preserve">. </w:t>
      </w:r>
    </w:p>
    <w:p w14:paraId="273F944B" w14:textId="77777777" w:rsidR="002E6B57" w:rsidRDefault="002E6B57" w:rsidP="002E6B57">
      <w:pPr>
        <w:ind w:right="-46"/>
        <w:jc w:val="both"/>
      </w:pPr>
    </w:p>
    <w:p w14:paraId="33CEBAE2" w14:textId="153BBB0F" w:rsidR="00D04F1B" w:rsidRPr="0077046B" w:rsidRDefault="00D04F1B" w:rsidP="0077046B">
      <w:pPr>
        <w:ind w:right="-46"/>
        <w:rPr>
          <w:b/>
          <w:bCs/>
          <w:sz w:val="28"/>
          <w:szCs w:val="22"/>
        </w:rPr>
      </w:pPr>
      <w:r w:rsidRPr="0077046B">
        <w:rPr>
          <w:b/>
          <w:bCs/>
          <w:sz w:val="28"/>
          <w:szCs w:val="22"/>
        </w:rPr>
        <w:t>Remov</w:t>
      </w:r>
      <w:r w:rsidR="0077046B">
        <w:rPr>
          <w:b/>
          <w:bCs/>
          <w:sz w:val="28"/>
          <w:szCs w:val="22"/>
        </w:rPr>
        <w:t>al of a</w:t>
      </w:r>
      <w:r w:rsidRPr="0077046B">
        <w:rPr>
          <w:b/>
          <w:bCs/>
          <w:sz w:val="28"/>
          <w:szCs w:val="22"/>
        </w:rPr>
        <w:t xml:space="preserve"> </w:t>
      </w:r>
      <w:r w:rsidR="00476C6A" w:rsidRPr="0077046B">
        <w:rPr>
          <w:b/>
          <w:bCs/>
          <w:sz w:val="28"/>
          <w:szCs w:val="22"/>
        </w:rPr>
        <w:t>L</w:t>
      </w:r>
      <w:r w:rsidRPr="0077046B">
        <w:rPr>
          <w:b/>
          <w:bCs/>
          <w:sz w:val="28"/>
          <w:szCs w:val="22"/>
        </w:rPr>
        <w:t>igature</w:t>
      </w:r>
    </w:p>
    <w:p w14:paraId="1CE43BA2" w14:textId="6A3CF4E3" w:rsidR="00D04F1B" w:rsidRDefault="00D04F1B" w:rsidP="00D04F1B">
      <w:pPr>
        <w:ind w:right="-46"/>
        <w:jc w:val="both"/>
        <w:rPr>
          <w:rFonts w:cs="Arial"/>
          <w:szCs w:val="24"/>
        </w:rPr>
      </w:pPr>
      <w:r>
        <w:rPr>
          <w:rFonts w:cs="Arial"/>
          <w:szCs w:val="24"/>
        </w:rPr>
        <w:t>The nature of the type of ligature used and the body part to which it has been applied will inform the means of removal. The appropriateness of the use of a ligature cutter will then need to be determined as these are not designed for use with smaller body parts</w:t>
      </w:r>
      <w:r w:rsidR="00FD50CF">
        <w:rPr>
          <w:rFonts w:cs="Arial"/>
          <w:szCs w:val="24"/>
        </w:rPr>
        <w:t xml:space="preserve"> such as fingers</w:t>
      </w:r>
      <w:r w:rsidR="009E200F">
        <w:rPr>
          <w:rFonts w:cs="Arial"/>
          <w:szCs w:val="24"/>
        </w:rPr>
        <w:t xml:space="preserve">, </w:t>
      </w:r>
      <w:proofErr w:type="gramStart"/>
      <w:r w:rsidR="00FD50CF">
        <w:rPr>
          <w:rFonts w:cs="Arial"/>
          <w:szCs w:val="24"/>
        </w:rPr>
        <w:t>wrists</w:t>
      </w:r>
      <w:proofErr w:type="gramEnd"/>
      <w:r w:rsidR="009E200F">
        <w:rPr>
          <w:rFonts w:cs="Arial"/>
          <w:szCs w:val="24"/>
        </w:rPr>
        <w:t xml:space="preserve"> or toes</w:t>
      </w:r>
      <w:r>
        <w:rPr>
          <w:rFonts w:cs="Arial"/>
          <w:szCs w:val="24"/>
        </w:rPr>
        <w:t>.</w:t>
      </w:r>
    </w:p>
    <w:p w14:paraId="7AD06CEC" w14:textId="77777777" w:rsidR="00D04F1B" w:rsidRDefault="00D04F1B" w:rsidP="00D04F1B">
      <w:pPr>
        <w:ind w:right="-46"/>
        <w:jc w:val="both"/>
        <w:rPr>
          <w:rFonts w:asciiTheme="minorHAnsi" w:hAnsiTheme="minorHAnsi"/>
          <w:szCs w:val="24"/>
        </w:rPr>
      </w:pPr>
    </w:p>
    <w:p w14:paraId="28EF86FB" w14:textId="5A9C7E47" w:rsidR="00D04F1B" w:rsidRDefault="00D04F1B" w:rsidP="3381AFC3">
      <w:pPr>
        <w:ind w:right="-46"/>
        <w:jc w:val="both"/>
        <w:rPr>
          <w:rFonts w:asciiTheme="minorHAnsi" w:hAnsiTheme="minorHAnsi"/>
        </w:rPr>
      </w:pPr>
      <w:r w:rsidRPr="3381AFC3">
        <w:rPr>
          <w:rFonts w:asciiTheme="minorHAnsi" w:hAnsiTheme="minorHAnsi"/>
        </w:rPr>
        <w:t xml:space="preserve">When it is clear that the ligature cannot be removed, or a margin of safety for its removal has not been agreed on and/or the person is unable to attend the nearest Emergency Department using the existing inpatient unit resources then an Emergency Code Blue should be called for inpatient units and </w:t>
      </w:r>
      <w:r w:rsidR="004E70A9">
        <w:rPr>
          <w:rFonts w:asciiTheme="minorHAnsi" w:hAnsiTheme="minorHAnsi"/>
        </w:rPr>
        <w:t>ACT Ambulance Service</w:t>
      </w:r>
      <w:r w:rsidRPr="3381AFC3">
        <w:rPr>
          <w:rFonts w:asciiTheme="minorHAnsi" w:hAnsiTheme="minorHAnsi"/>
        </w:rPr>
        <w:t xml:space="preserve"> </w:t>
      </w:r>
      <w:r w:rsidR="004E70A9">
        <w:rPr>
          <w:rFonts w:asciiTheme="minorHAnsi" w:hAnsiTheme="minorHAnsi"/>
        </w:rPr>
        <w:t xml:space="preserve">(ACTAS) </w:t>
      </w:r>
      <w:r w:rsidRPr="3381AFC3">
        <w:rPr>
          <w:rFonts w:asciiTheme="minorHAnsi" w:hAnsiTheme="minorHAnsi"/>
        </w:rPr>
        <w:t xml:space="preserve">arranged to safely transport the </w:t>
      </w:r>
      <w:r w:rsidR="142FF409" w:rsidRPr="3381AFC3">
        <w:rPr>
          <w:rFonts w:asciiTheme="minorHAnsi" w:hAnsiTheme="minorHAnsi"/>
        </w:rPr>
        <w:t xml:space="preserve">person </w:t>
      </w:r>
      <w:r w:rsidRPr="3381AFC3">
        <w:rPr>
          <w:rFonts w:asciiTheme="minorHAnsi" w:hAnsiTheme="minorHAnsi"/>
        </w:rPr>
        <w:t>to the Emergency Department</w:t>
      </w:r>
      <w:r w:rsidR="00091708">
        <w:rPr>
          <w:rFonts w:asciiTheme="minorHAnsi" w:hAnsiTheme="minorHAnsi"/>
        </w:rPr>
        <w:t xml:space="preserve"> as per the MEWS escalation pathway procedure. </w:t>
      </w:r>
    </w:p>
    <w:p w14:paraId="081A1EBB" w14:textId="77777777" w:rsidR="00D04F1B" w:rsidRDefault="00D04F1B" w:rsidP="00D04F1B">
      <w:pPr>
        <w:ind w:right="-46"/>
        <w:jc w:val="both"/>
        <w:rPr>
          <w:rFonts w:asciiTheme="minorHAnsi" w:hAnsiTheme="minorHAnsi"/>
          <w:szCs w:val="24"/>
        </w:rPr>
      </w:pPr>
    </w:p>
    <w:p w14:paraId="6D8D194E" w14:textId="4C3918CC" w:rsidR="00D04F1B" w:rsidRPr="0077046B" w:rsidRDefault="00D04F1B" w:rsidP="0077046B">
      <w:pPr>
        <w:ind w:right="-46"/>
        <w:rPr>
          <w:b/>
          <w:bCs/>
          <w:sz w:val="28"/>
          <w:szCs w:val="22"/>
        </w:rPr>
      </w:pPr>
      <w:r w:rsidRPr="0077046B">
        <w:rPr>
          <w:b/>
          <w:bCs/>
          <w:sz w:val="28"/>
          <w:szCs w:val="22"/>
        </w:rPr>
        <w:lastRenderedPageBreak/>
        <w:t xml:space="preserve">Preserving </w:t>
      </w:r>
      <w:r w:rsidR="00476C6A" w:rsidRPr="0077046B">
        <w:rPr>
          <w:b/>
          <w:bCs/>
          <w:sz w:val="28"/>
          <w:szCs w:val="22"/>
        </w:rPr>
        <w:t>P</w:t>
      </w:r>
      <w:r w:rsidRPr="0077046B">
        <w:rPr>
          <w:b/>
          <w:bCs/>
          <w:sz w:val="28"/>
          <w:szCs w:val="22"/>
        </w:rPr>
        <w:t xml:space="preserve">otential </w:t>
      </w:r>
      <w:r w:rsidR="00476C6A" w:rsidRPr="0077046B">
        <w:rPr>
          <w:b/>
          <w:bCs/>
          <w:sz w:val="28"/>
          <w:szCs w:val="22"/>
        </w:rPr>
        <w:t>F</w:t>
      </w:r>
      <w:r w:rsidRPr="0077046B">
        <w:rPr>
          <w:b/>
          <w:bCs/>
          <w:sz w:val="28"/>
          <w:szCs w:val="22"/>
        </w:rPr>
        <w:t xml:space="preserve">orensic </w:t>
      </w:r>
      <w:r w:rsidR="00476C6A" w:rsidRPr="0077046B">
        <w:rPr>
          <w:b/>
          <w:bCs/>
          <w:sz w:val="28"/>
          <w:szCs w:val="22"/>
        </w:rPr>
        <w:t>E</w:t>
      </w:r>
      <w:r w:rsidRPr="0077046B">
        <w:rPr>
          <w:b/>
          <w:bCs/>
          <w:sz w:val="28"/>
          <w:szCs w:val="22"/>
        </w:rPr>
        <w:t>vidence</w:t>
      </w:r>
    </w:p>
    <w:p w14:paraId="5910C90F" w14:textId="78BF9D8B" w:rsidR="00D04F1B" w:rsidRDefault="00D04F1B" w:rsidP="00977C70">
      <w:pPr>
        <w:pStyle w:val="ListParagraph"/>
        <w:numPr>
          <w:ilvl w:val="0"/>
          <w:numId w:val="2"/>
        </w:numPr>
        <w:jc w:val="both"/>
      </w:pPr>
      <w:r>
        <w:t>Where a ligature is removed the ligature and ligature cutter, or other instruments used</w:t>
      </w:r>
      <w:r w:rsidR="3DEC1457">
        <w:t>,</w:t>
      </w:r>
      <w:r>
        <w:t xml:space="preserve"> are to be retained in case forensic analysis is required.</w:t>
      </w:r>
    </w:p>
    <w:p w14:paraId="73FE2AE0" w14:textId="1C925140" w:rsidR="00D04F1B" w:rsidRDefault="00D04F1B" w:rsidP="00977C70">
      <w:pPr>
        <w:pStyle w:val="ListParagraph"/>
        <w:numPr>
          <w:ilvl w:val="0"/>
          <w:numId w:val="2"/>
        </w:numPr>
        <w:jc w:val="both"/>
      </w:pPr>
      <w:r>
        <w:t>If any remains of the ligature are attached to a ligature point, they should not be removed until appropriate authorisation from the ADON</w:t>
      </w:r>
      <w:r w:rsidR="538183D5">
        <w:t xml:space="preserve">, </w:t>
      </w:r>
      <w:r w:rsidR="00091708">
        <w:t>Operational Director</w:t>
      </w:r>
      <w:r>
        <w:t xml:space="preserve"> or </w:t>
      </w:r>
      <w:r w:rsidR="00091708">
        <w:t xml:space="preserve">After-Hours </w:t>
      </w:r>
      <w:r>
        <w:t>Executive Director on</w:t>
      </w:r>
      <w:r w:rsidR="00476C6A">
        <w:t>-</w:t>
      </w:r>
      <w:r w:rsidR="0A58713B">
        <w:t>c</w:t>
      </w:r>
      <w:r>
        <w:t>all.</w:t>
      </w:r>
    </w:p>
    <w:p w14:paraId="61A9D0A3" w14:textId="25221612" w:rsidR="00862652" w:rsidRDefault="00862652" w:rsidP="00977C70">
      <w:pPr>
        <w:pStyle w:val="ListParagraph"/>
        <w:numPr>
          <w:ilvl w:val="0"/>
          <w:numId w:val="2"/>
        </w:numPr>
        <w:jc w:val="both"/>
      </w:pPr>
      <w:r>
        <w:t>In the event of a fatality, the area in which the self-strangulation emergency has occurred is as far as possible, to be removed from operational use and its contents must not be touched or moved.</w:t>
      </w:r>
    </w:p>
    <w:p w14:paraId="7AA69BA2" w14:textId="4AB5E4EA" w:rsidR="00862652" w:rsidRDefault="00862652" w:rsidP="00977C70">
      <w:pPr>
        <w:pStyle w:val="ListParagraph"/>
        <w:numPr>
          <w:ilvl w:val="0"/>
          <w:numId w:val="2"/>
        </w:numPr>
        <w:jc w:val="both"/>
      </w:pPr>
      <w:r>
        <w:t>The room in which the self-strangulation emergency occurred, for any, and all attempts where serious injury or death has occurred, is to be isolated until such time as the Police have agreed that it can be returned to use.</w:t>
      </w:r>
    </w:p>
    <w:p w14:paraId="78BFB8D3" w14:textId="77777777" w:rsidR="00D04F1B" w:rsidRPr="00936C1C" w:rsidRDefault="00D04F1B" w:rsidP="00D04F1B">
      <w:pPr>
        <w:ind w:right="-46"/>
      </w:pPr>
    </w:p>
    <w:p w14:paraId="6E2274C1" w14:textId="77777777" w:rsidR="00D04F1B" w:rsidRDefault="007D5347" w:rsidP="00D04F1B">
      <w:pPr>
        <w:jc w:val="right"/>
        <w:rPr>
          <w:rFonts w:cs="Arial"/>
          <w:i/>
          <w:szCs w:val="24"/>
        </w:rPr>
      </w:pPr>
      <w:hyperlink w:anchor="Contents" w:history="1">
        <w:r w:rsidR="00D04F1B" w:rsidRPr="00590902">
          <w:rPr>
            <w:rStyle w:val="Hyperlink"/>
            <w:rFonts w:cs="Arial"/>
            <w:i/>
            <w:szCs w:val="24"/>
          </w:rPr>
          <w:t>Back to Table of Contents</w:t>
        </w:r>
      </w:hyperlink>
      <w:r w:rsidR="00D04F1B">
        <w:rPr>
          <w:rFonts w:cs="Arial"/>
          <w:i/>
          <w:szCs w:val="24"/>
        </w:rPr>
        <w:t xml:space="preserve"> </w:t>
      </w:r>
    </w:p>
    <w:tbl>
      <w:tblPr>
        <w:tblpPr w:leftFromText="180" w:rightFromText="180" w:bottomFromText="200" w:vertAnchor="text" w:horzAnchor="margin" w:tblpY="181"/>
        <w:tblW w:w="9158" w:type="dxa"/>
        <w:tblLook w:val="04A0" w:firstRow="1" w:lastRow="0" w:firstColumn="1" w:lastColumn="0" w:noHBand="0" w:noVBand="1"/>
      </w:tblPr>
      <w:tblGrid>
        <w:gridCol w:w="9158"/>
      </w:tblGrid>
      <w:tr w:rsidR="00D04F1B" w14:paraId="2557D8D5" w14:textId="77777777" w:rsidTr="00C4448D">
        <w:trPr>
          <w:cantSplit/>
          <w:trHeight w:val="285"/>
        </w:trPr>
        <w:tc>
          <w:tcPr>
            <w:tcW w:w="9158" w:type="dxa"/>
            <w:shd w:val="clear" w:color="auto" w:fill="BFBFBF" w:themeFill="background1" w:themeFillShade="BF"/>
            <w:hideMark/>
          </w:tcPr>
          <w:p w14:paraId="3AE604ED" w14:textId="40B30567" w:rsidR="00D04F1B" w:rsidRDefault="00D04F1B" w:rsidP="00C4448D">
            <w:pPr>
              <w:pStyle w:val="Heading1"/>
              <w:spacing w:line="276" w:lineRule="auto"/>
              <w:ind w:right="-46"/>
            </w:pPr>
            <w:bookmarkStart w:id="34" w:name="_Toc31622049"/>
            <w:bookmarkStart w:id="35" w:name="_Toc94184086"/>
            <w:bookmarkStart w:id="36" w:name="_Toc170378685"/>
            <w:bookmarkStart w:id="37" w:name="_Toc174090703"/>
            <w:r>
              <w:t xml:space="preserve">Post </w:t>
            </w:r>
            <w:r w:rsidR="00E27656">
              <w:t xml:space="preserve">Ligature </w:t>
            </w:r>
            <w:r>
              <w:t xml:space="preserve">Incident </w:t>
            </w:r>
            <w:bookmarkEnd w:id="34"/>
            <w:bookmarkEnd w:id="35"/>
            <w:r w:rsidR="00E27656">
              <w:t>Management</w:t>
            </w:r>
            <w:bookmarkEnd w:id="36"/>
            <w:bookmarkEnd w:id="37"/>
          </w:p>
        </w:tc>
      </w:tr>
    </w:tbl>
    <w:p w14:paraId="362629F6" w14:textId="7C45EC94" w:rsidR="00D04F1B" w:rsidRPr="0077046B" w:rsidRDefault="00AE6384" w:rsidP="00D04F1B">
      <w:pPr>
        <w:ind w:right="-46"/>
        <w:rPr>
          <w:b/>
          <w:bCs/>
          <w:sz w:val="28"/>
          <w:szCs w:val="22"/>
        </w:rPr>
      </w:pPr>
      <w:r w:rsidRPr="0077046B">
        <w:rPr>
          <w:b/>
          <w:bCs/>
          <w:sz w:val="28"/>
          <w:szCs w:val="22"/>
        </w:rPr>
        <w:t xml:space="preserve">Documenting and </w:t>
      </w:r>
      <w:r w:rsidR="00D04F1B" w:rsidRPr="0077046B">
        <w:rPr>
          <w:b/>
          <w:bCs/>
          <w:sz w:val="28"/>
          <w:szCs w:val="22"/>
        </w:rPr>
        <w:t>Reporting Requirements</w:t>
      </w:r>
    </w:p>
    <w:p w14:paraId="2191E374" w14:textId="3B3FF8E6" w:rsidR="00AE6384" w:rsidRDefault="00AE6384" w:rsidP="003E38A3">
      <w:pPr>
        <w:ind w:right="-46"/>
        <w:jc w:val="both"/>
      </w:pPr>
      <w:r>
        <w:t>All incidents of ligature use must be recorded in the consumer’s DHR and in the clinical incident management system (RiskMan) as soon as practicable post incident.</w:t>
      </w:r>
    </w:p>
    <w:p w14:paraId="74CF8C04" w14:textId="77777777" w:rsidR="00AE6384" w:rsidRDefault="00AE6384" w:rsidP="003E38A3">
      <w:pPr>
        <w:ind w:right="-46"/>
        <w:jc w:val="both"/>
      </w:pPr>
    </w:p>
    <w:p w14:paraId="593B5C1B" w14:textId="1F7EDA77" w:rsidR="00AE6384" w:rsidRDefault="00AE6384" w:rsidP="003E38A3">
      <w:pPr>
        <w:ind w:right="-46"/>
        <w:jc w:val="both"/>
        <w:rPr>
          <w:rFonts w:asciiTheme="minorHAnsi" w:hAnsiTheme="minorHAnsi" w:cs="Arial"/>
          <w:color w:val="000000" w:themeColor="text1"/>
          <w:szCs w:val="24"/>
          <w:lang w:eastAsia="en-AU"/>
        </w:rPr>
      </w:pPr>
      <w:r>
        <w:t xml:space="preserve">Clinical documentation must include any </w:t>
      </w:r>
      <w:r>
        <w:rPr>
          <w:rFonts w:asciiTheme="minorHAnsi" w:hAnsiTheme="minorHAnsi" w:cs="Arial"/>
          <w:color w:val="000000" w:themeColor="text1"/>
          <w:szCs w:val="24"/>
          <w:lang w:eastAsia="en-AU"/>
        </w:rPr>
        <w:t xml:space="preserve">injuries sustained by the person </w:t>
      </w:r>
      <w:proofErr w:type="gramStart"/>
      <w:r>
        <w:rPr>
          <w:rFonts w:asciiTheme="minorHAnsi" w:hAnsiTheme="minorHAnsi" w:cs="Arial"/>
          <w:color w:val="000000" w:themeColor="text1"/>
          <w:szCs w:val="24"/>
          <w:lang w:eastAsia="en-AU"/>
        </w:rPr>
        <w:t>as a result of</w:t>
      </w:r>
      <w:proofErr w:type="gramEnd"/>
      <w:r>
        <w:rPr>
          <w:rFonts w:asciiTheme="minorHAnsi" w:hAnsiTheme="minorHAnsi" w:cs="Arial"/>
          <w:color w:val="000000" w:themeColor="text1"/>
          <w:szCs w:val="24"/>
          <w:lang w:eastAsia="en-AU"/>
        </w:rPr>
        <w:t xml:space="preserve"> a ligature cutter being used, as a result of the act itself and/or through the lowering of the person to the floor.</w:t>
      </w:r>
    </w:p>
    <w:p w14:paraId="55494BF4" w14:textId="77777777" w:rsidR="00AE6384" w:rsidRDefault="00AE6384" w:rsidP="003E38A3">
      <w:pPr>
        <w:ind w:right="-46"/>
        <w:jc w:val="both"/>
        <w:rPr>
          <w:rFonts w:asciiTheme="minorHAnsi" w:hAnsiTheme="minorHAnsi" w:cs="Arial"/>
          <w:color w:val="000000" w:themeColor="text1"/>
          <w:szCs w:val="24"/>
          <w:lang w:eastAsia="en-AU"/>
        </w:rPr>
      </w:pPr>
    </w:p>
    <w:p w14:paraId="0102A8B3" w14:textId="6E3D2EFB" w:rsidR="00AE6384" w:rsidRDefault="00AE6384" w:rsidP="003E38A3">
      <w:pPr>
        <w:ind w:right="-46"/>
        <w:jc w:val="both"/>
      </w:pPr>
      <w:r>
        <w:t xml:space="preserve">Check if the person has a Nominated Person, Advance Agreement and/or Advance Consent Direction in place for guidance on who should be notified of the incident. The person’s Nominated Person, Carer, </w:t>
      </w:r>
      <w:proofErr w:type="gramStart"/>
      <w:r>
        <w:t>Guardian</w:t>
      </w:r>
      <w:proofErr w:type="gramEnd"/>
      <w:r>
        <w:t xml:space="preserve"> or people listed in an Advance Agreement and/or Advance Consent Direction, medical staff and the treating Psychiatrist must be notified of the incident. </w:t>
      </w:r>
    </w:p>
    <w:p w14:paraId="599FC685" w14:textId="77777777" w:rsidR="00AE6384" w:rsidRDefault="00AE6384" w:rsidP="003E38A3">
      <w:pPr>
        <w:ind w:right="-46"/>
        <w:jc w:val="both"/>
        <w:rPr>
          <w:rFonts w:asciiTheme="minorHAnsi" w:hAnsiTheme="minorHAnsi" w:cs="Arial"/>
          <w:color w:val="000000" w:themeColor="text1"/>
          <w:szCs w:val="24"/>
          <w:lang w:eastAsia="en-AU"/>
        </w:rPr>
      </w:pPr>
    </w:p>
    <w:p w14:paraId="618FB481" w14:textId="45BBE1AC" w:rsidR="00AE6384" w:rsidRDefault="00AE6384" w:rsidP="003E38A3">
      <w:pPr>
        <w:ind w:right="-46"/>
        <w:jc w:val="both"/>
        <w:rPr>
          <w:rFonts w:asciiTheme="minorHAnsi" w:hAnsiTheme="minorHAnsi" w:cs="Arial"/>
          <w:color w:val="000000" w:themeColor="text1"/>
          <w:szCs w:val="24"/>
          <w:lang w:eastAsia="en-AU"/>
        </w:rPr>
      </w:pPr>
      <w:r>
        <w:rPr>
          <w:rFonts w:asciiTheme="minorHAnsi" w:hAnsiTheme="minorHAnsi" w:cs="Arial"/>
          <w:color w:val="000000" w:themeColor="text1"/>
          <w:szCs w:val="24"/>
          <w:lang w:eastAsia="en-AU"/>
        </w:rPr>
        <w:t xml:space="preserve">Any injuries to staff must be documented in a Staff Incident </w:t>
      </w:r>
      <w:r w:rsidR="00DC66EA">
        <w:rPr>
          <w:rFonts w:asciiTheme="minorHAnsi" w:hAnsiTheme="minorHAnsi" w:cs="Arial"/>
          <w:color w:val="000000" w:themeColor="text1"/>
          <w:szCs w:val="24"/>
          <w:lang w:eastAsia="en-AU"/>
        </w:rPr>
        <w:t xml:space="preserve">via RiskMan. </w:t>
      </w:r>
    </w:p>
    <w:p w14:paraId="7124A040" w14:textId="0A396D06" w:rsidR="00D04F1B" w:rsidRDefault="00AE6384" w:rsidP="003E38A3">
      <w:pPr>
        <w:ind w:right="-46"/>
        <w:jc w:val="both"/>
      </w:pPr>
      <w:r>
        <w:t>C</w:t>
      </w:r>
      <w:r w:rsidR="00D04F1B">
        <w:t xml:space="preserve">ritical incident notifications are to be made by the ADON or by the NIC </w:t>
      </w:r>
      <w:proofErr w:type="gramStart"/>
      <w:r w:rsidR="00D04F1B">
        <w:t xml:space="preserve">to  </w:t>
      </w:r>
      <w:r w:rsidR="00091708">
        <w:t>ACT</w:t>
      </w:r>
      <w:proofErr w:type="gramEnd"/>
      <w:r w:rsidR="00091708">
        <w:t xml:space="preserve"> </w:t>
      </w:r>
      <w:r w:rsidR="00D04F1B">
        <w:t>Polic</w:t>
      </w:r>
      <w:r w:rsidR="00091708">
        <w:t>ing</w:t>
      </w:r>
      <w:r w:rsidR="00D04F1B">
        <w:t xml:space="preserve"> </w:t>
      </w:r>
      <w:r>
        <w:t>and</w:t>
      </w:r>
      <w:r w:rsidR="00D04F1B">
        <w:t xml:space="preserve"> </w:t>
      </w:r>
      <w:r w:rsidR="00091708">
        <w:t>the Operational Director</w:t>
      </w:r>
      <w:r w:rsidR="15D3B857">
        <w:t>,</w:t>
      </w:r>
      <w:r w:rsidR="00D04F1B">
        <w:t xml:space="preserve"> </w:t>
      </w:r>
      <w:r w:rsidR="00B41518">
        <w:t xml:space="preserve">during </w:t>
      </w:r>
      <w:r w:rsidR="00FD50CF">
        <w:t>a</w:t>
      </w:r>
      <w:r w:rsidR="00B41518">
        <w:t>fter-</w:t>
      </w:r>
      <w:r w:rsidR="00FD50CF">
        <w:t>h</w:t>
      </w:r>
      <w:r w:rsidR="00B41518">
        <w:t>ours</w:t>
      </w:r>
      <w:r w:rsidR="00D04F1B">
        <w:t xml:space="preserve"> and on Public Holidays </w:t>
      </w:r>
      <w:r>
        <w:t xml:space="preserve">notification are to be made </w:t>
      </w:r>
      <w:r w:rsidR="00B41518">
        <w:t xml:space="preserve">to </w:t>
      </w:r>
      <w:r w:rsidR="00D04F1B">
        <w:t>the Executive Director on</w:t>
      </w:r>
      <w:r w:rsidR="00B41518">
        <w:t>-c</w:t>
      </w:r>
      <w:r w:rsidR="00D04F1B">
        <w:t>all.</w:t>
      </w:r>
    </w:p>
    <w:p w14:paraId="2524A7F2" w14:textId="77777777" w:rsidR="00D04F1B" w:rsidRDefault="00D04F1B" w:rsidP="00B41518">
      <w:pPr>
        <w:ind w:right="-46"/>
        <w:jc w:val="both"/>
      </w:pPr>
    </w:p>
    <w:tbl>
      <w:tblPr>
        <w:tblStyle w:val="TableGrid"/>
        <w:tblW w:w="9356" w:type="dxa"/>
        <w:tblInd w:w="-147" w:type="dxa"/>
        <w:tblLook w:val="04A0" w:firstRow="1" w:lastRow="0" w:firstColumn="1" w:lastColumn="0" w:noHBand="0" w:noVBand="1"/>
      </w:tblPr>
      <w:tblGrid>
        <w:gridCol w:w="9356"/>
      </w:tblGrid>
      <w:tr w:rsidR="00D04F1B" w14:paraId="7B6F3297" w14:textId="77777777" w:rsidTr="00B41518">
        <w:tc>
          <w:tcPr>
            <w:tcW w:w="9356" w:type="dxa"/>
            <w:tcBorders>
              <w:top w:val="single" w:sz="4" w:space="0" w:color="auto"/>
              <w:left w:val="single" w:sz="4" w:space="0" w:color="auto"/>
              <w:bottom w:val="single" w:sz="4" w:space="0" w:color="auto"/>
              <w:right w:val="single" w:sz="4" w:space="0" w:color="auto"/>
            </w:tcBorders>
            <w:hideMark/>
          </w:tcPr>
          <w:p w14:paraId="56E332D7" w14:textId="77777777" w:rsidR="00D04F1B" w:rsidRDefault="00D04F1B" w:rsidP="00C4448D">
            <w:pPr>
              <w:ind w:right="-46"/>
              <w:rPr>
                <w:b/>
                <w:bCs/>
              </w:rPr>
            </w:pPr>
            <w:r>
              <w:rPr>
                <w:b/>
                <w:bCs/>
              </w:rPr>
              <w:t xml:space="preserve">Note: </w:t>
            </w:r>
          </w:p>
          <w:p w14:paraId="6522343A" w14:textId="77777777" w:rsidR="00D04F1B" w:rsidRDefault="00D04F1B" w:rsidP="00C4448D">
            <w:pPr>
              <w:ind w:right="-46"/>
            </w:pPr>
            <w:r>
              <w:t>The following documents provide guidance for reporting and notification purposes:</w:t>
            </w:r>
          </w:p>
          <w:p w14:paraId="6C3A71E7" w14:textId="77777777" w:rsidR="00D04F1B" w:rsidRDefault="00D04F1B" w:rsidP="004F30BE">
            <w:pPr>
              <w:pStyle w:val="ListBullet"/>
              <w:ind w:left="720"/>
            </w:pPr>
            <w:r>
              <w:rPr>
                <w:i/>
                <w:iCs/>
              </w:rPr>
              <w:t xml:space="preserve">Providing Care After Death Procedure </w:t>
            </w:r>
            <w:bookmarkStart w:id="38" w:name="_Hlk92273382"/>
          </w:p>
          <w:bookmarkEnd w:id="38"/>
          <w:p w14:paraId="1930AD25" w14:textId="77777777" w:rsidR="00D04F1B" w:rsidRDefault="00D04F1B" w:rsidP="004F30BE">
            <w:pPr>
              <w:pStyle w:val="ListBullet"/>
              <w:ind w:left="720"/>
            </w:pPr>
            <w:r>
              <w:t xml:space="preserve">Canberra Health Services Patient Death Guidelines page on the intranet </w:t>
            </w:r>
            <w:hyperlink r:id="rId17" w:history="1">
              <w:r w:rsidRPr="00EC2BF7">
                <w:rPr>
                  <w:color w:val="0000FF"/>
                  <w:u w:val="single"/>
                  <w:lang w:eastAsia="en-US"/>
                </w:rPr>
                <w:t>Patient death guidelines (sharepoint.com)</w:t>
              </w:r>
            </w:hyperlink>
          </w:p>
        </w:tc>
      </w:tr>
    </w:tbl>
    <w:p w14:paraId="73F4B600" w14:textId="77777777" w:rsidR="00D04F1B" w:rsidRDefault="00D04F1B" w:rsidP="00D04F1B">
      <w:pPr>
        <w:ind w:right="-46"/>
        <w:rPr>
          <w:b/>
          <w:bCs/>
        </w:rPr>
      </w:pPr>
    </w:p>
    <w:p w14:paraId="0DF7149D" w14:textId="703BCC40" w:rsidR="00D04F1B" w:rsidRDefault="00D04F1B" w:rsidP="00D04F1B">
      <w:pPr>
        <w:pBdr>
          <w:top w:val="single" w:sz="4" w:space="1" w:color="auto"/>
          <w:left w:val="single" w:sz="4" w:space="4" w:color="auto"/>
          <w:bottom w:val="single" w:sz="4" w:space="1" w:color="auto"/>
          <w:right w:val="single" w:sz="4" w:space="4" w:color="auto"/>
        </w:pBdr>
        <w:ind w:right="-46"/>
      </w:pPr>
      <w:r w:rsidRPr="00FF4723">
        <w:rPr>
          <w:b/>
          <w:bCs/>
        </w:rPr>
        <w:t>Note</w:t>
      </w:r>
      <w:r>
        <w:t xml:space="preserve">: Where restraint has been used, the appropriate notifications and documentation are to be made by clinical staff, including </w:t>
      </w:r>
      <w:proofErr w:type="gramStart"/>
      <w:r w:rsidR="00FD50CF">
        <w:t>a</w:t>
      </w:r>
      <w:r>
        <w:t xml:space="preserve"> </w:t>
      </w:r>
      <w:r w:rsidR="00FD50CF">
        <w:t xml:space="preserve"> restrictive</w:t>
      </w:r>
      <w:proofErr w:type="gramEnd"/>
      <w:r w:rsidR="00FD50CF">
        <w:t xml:space="preserve"> practices</w:t>
      </w:r>
      <w:r>
        <w:t xml:space="preserve"> </w:t>
      </w:r>
      <w:r w:rsidR="00FD50CF">
        <w:t xml:space="preserve">notification </w:t>
      </w:r>
      <w:r>
        <w:t xml:space="preserve">contained within the </w:t>
      </w:r>
      <w:r w:rsidR="00B41518">
        <w:t>Digital Health Record (DHR)</w:t>
      </w:r>
      <w:r>
        <w:t>.</w:t>
      </w:r>
    </w:p>
    <w:p w14:paraId="57793E69" w14:textId="1D75A502" w:rsidR="00E27656" w:rsidRPr="0077046B" w:rsidRDefault="00E27656" w:rsidP="00D04F1B">
      <w:pPr>
        <w:ind w:right="-46"/>
        <w:rPr>
          <w:b/>
          <w:bCs/>
          <w:sz w:val="28"/>
          <w:szCs w:val="22"/>
        </w:rPr>
      </w:pPr>
      <w:r w:rsidRPr="0077046B">
        <w:rPr>
          <w:b/>
          <w:bCs/>
          <w:sz w:val="28"/>
          <w:szCs w:val="22"/>
        </w:rPr>
        <w:lastRenderedPageBreak/>
        <w:t>Postvention Support</w:t>
      </w:r>
    </w:p>
    <w:p w14:paraId="13547987" w14:textId="7A216779" w:rsidR="00E27656" w:rsidRDefault="00E27656" w:rsidP="00E27656">
      <w:pPr>
        <w:ind w:right="-46"/>
        <w:jc w:val="both"/>
        <w:rPr>
          <w:bCs/>
        </w:rPr>
      </w:pPr>
      <w:r w:rsidRPr="00E27656">
        <w:rPr>
          <w:bCs/>
        </w:rPr>
        <w:t>All staff involved in a ligature incident must be offered support and the opportunity to discuss the incident as soon as possible. This support must be extended to others in the multidisciplinary team involved in the consumer’s care. The meeting</w:t>
      </w:r>
      <w:r>
        <w:rPr>
          <w:bCs/>
        </w:rPr>
        <w:t>(</w:t>
      </w:r>
      <w:r w:rsidRPr="00E27656">
        <w:rPr>
          <w:bCs/>
        </w:rPr>
        <w:t>s</w:t>
      </w:r>
      <w:r>
        <w:rPr>
          <w:bCs/>
        </w:rPr>
        <w:t>)</w:t>
      </w:r>
      <w:r w:rsidRPr="00E27656">
        <w:rPr>
          <w:bCs/>
        </w:rPr>
        <w:t xml:space="preserve"> should be organised by the </w:t>
      </w:r>
      <w:r>
        <w:rPr>
          <w:bCs/>
        </w:rPr>
        <w:t>CNC/ADON</w:t>
      </w:r>
      <w:r w:rsidRPr="00E27656">
        <w:rPr>
          <w:bCs/>
        </w:rPr>
        <w:t xml:space="preserve"> or relevant </w:t>
      </w:r>
      <w:r>
        <w:rPr>
          <w:bCs/>
        </w:rPr>
        <w:t>senior leader/manager</w:t>
      </w:r>
      <w:r w:rsidRPr="00E27656">
        <w:rPr>
          <w:bCs/>
        </w:rPr>
        <w:t xml:space="preserve">. The decision </w:t>
      </w:r>
      <w:proofErr w:type="gramStart"/>
      <w:r w:rsidRPr="00E27656">
        <w:rPr>
          <w:bCs/>
        </w:rPr>
        <w:t>whether or not</w:t>
      </w:r>
      <w:proofErr w:type="gramEnd"/>
      <w:r w:rsidRPr="00E27656">
        <w:rPr>
          <w:bCs/>
        </w:rPr>
        <w:t xml:space="preserve"> to engage with support is the decision of the individual clinician.</w:t>
      </w:r>
      <w:r w:rsidR="00256B4D">
        <w:rPr>
          <w:bCs/>
        </w:rPr>
        <w:t xml:space="preserve"> </w:t>
      </w:r>
      <w:r w:rsidRPr="00E27656">
        <w:rPr>
          <w:bCs/>
        </w:rPr>
        <w:t>Ongoing support for staff is available via the Employee Assistance Program (EAP) for additional follow up support and counselling as required.</w:t>
      </w:r>
      <w:r w:rsidR="00DC66EA">
        <w:rPr>
          <w:bCs/>
        </w:rPr>
        <w:t xml:space="preserve">  </w:t>
      </w:r>
      <w:proofErr w:type="spellStart"/>
      <w:r w:rsidR="00DC66EA">
        <w:rPr>
          <w:bCs/>
        </w:rPr>
        <w:t>Futher</w:t>
      </w:r>
      <w:proofErr w:type="spellEnd"/>
      <w:r w:rsidR="00DC66EA">
        <w:rPr>
          <w:bCs/>
        </w:rPr>
        <w:t xml:space="preserve"> information on support </w:t>
      </w:r>
      <w:proofErr w:type="spellStart"/>
      <w:r w:rsidR="00DC66EA">
        <w:rPr>
          <w:bCs/>
        </w:rPr>
        <w:t>sevcies</w:t>
      </w:r>
      <w:proofErr w:type="spellEnd"/>
      <w:r w:rsidR="00DC66EA">
        <w:rPr>
          <w:bCs/>
        </w:rPr>
        <w:t xml:space="preserve"> for staff is via the </w:t>
      </w:r>
      <w:hyperlink r:id="rId18" w:history="1">
        <w:r w:rsidR="00DC66EA">
          <w:rPr>
            <w:rStyle w:val="Hyperlink"/>
          </w:rPr>
          <w:t>Psychological Support for Staff - A Manager’s Guide</w:t>
        </w:r>
      </w:hyperlink>
      <w:r w:rsidR="00DC66EA">
        <w:t xml:space="preserve">. </w:t>
      </w:r>
    </w:p>
    <w:p w14:paraId="772C0F23" w14:textId="77777777" w:rsidR="00FD50CF" w:rsidRDefault="00FD50CF" w:rsidP="00E27656">
      <w:pPr>
        <w:ind w:right="-46"/>
        <w:jc w:val="both"/>
        <w:rPr>
          <w:bCs/>
        </w:rPr>
      </w:pPr>
    </w:p>
    <w:p w14:paraId="3D37E3CE" w14:textId="723E90C8" w:rsidR="00FD50CF" w:rsidRPr="00E27656" w:rsidRDefault="00FD50CF" w:rsidP="00E27656">
      <w:pPr>
        <w:ind w:right="-46"/>
        <w:jc w:val="both"/>
        <w:rPr>
          <w:bCs/>
        </w:rPr>
      </w:pPr>
      <w:r>
        <w:rPr>
          <w:bCs/>
        </w:rPr>
        <w:t>Other witnesses to the incident such as consumers or visitors must be offered the opportunity to debrief in a culturally safe manner.</w:t>
      </w:r>
    </w:p>
    <w:p w14:paraId="6171BC92" w14:textId="77777777" w:rsidR="00E27656" w:rsidRDefault="00E27656" w:rsidP="00D04F1B">
      <w:pPr>
        <w:ind w:right="-46"/>
        <w:rPr>
          <w:b/>
        </w:rPr>
      </w:pPr>
    </w:p>
    <w:p w14:paraId="47E38024" w14:textId="6CDA222D" w:rsidR="00D04F1B" w:rsidRPr="0077046B" w:rsidRDefault="0077046B" w:rsidP="00D04F1B">
      <w:pPr>
        <w:ind w:right="-46"/>
        <w:rPr>
          <w:b/>
          <w:bCs/>
          <w:sz w:val="28"/>
          <w:szCs w:val="22"/>
        </w:rPr>
      </w:pPr>
      <w:r>
        <w:rPr>
          <w:b/>
          <w:bCs/>
          <w:sz w:val="28"/>
          <w:szCs w:val="22"/>
        </w:rPr>
        <w:t>Ligature Risk Audit Tool</w:t>
      </w:r>
    </w:p>
    <w:p w14:paraId="743D5FBB" w14:textId="324CD8C8" w:rsidR="00D04F1B" w:rsidRDefault="00D04F1B" w:rsidP="0037410A">
      <w:pPr>
        <w:ind w:right="-46"/>
        <w:jc w:val="both"/>
      </w:pPr>
      <w:r>
        <w:t>The ADON</w:t>
      </w:r>
      <w:r w:rsidR="00FD50CF">
        <w:t>, Operational Director</w:t>
      </w:r>
      <w:r>
        <w:t xml:space="preserve"> and DON are to undertake any further actions to prevent a recurrence of the incident, inclusive of a full unit wide </w:t>
      </w:r>
      <w:r w:rsidR="00AE6384">
        <w:t>l</w:t>
      </w:r>
      <w:r>
        <w:t xml:space="preserve">igature </w:t>
      </w:r>
      <w:r w:rsidR="00AE6384">
        <w:t xml:space="preserve">risk assessment </w:t>
      </w:r>
      <w:r>
        <w:t xml:space="preserve">using the Ligature </w:t>
      </w:r>
      <w:r w:rsidR="00AE6384">
        <w:t xml:space="preserve">Risk </w:t>
      </w:r>
      <w:r>
        <w:t>Audit Tool.</w:t>
      </w:r>
      <w:r w:rsidR="00AE6384">
        <w:t xml:space="preserve"> Any documented changes are to be made to the unit’s </w:t>
      </w:r>
      <w:r w:rsidR="0077046B">
        <w:t>ligature Risk</w:t>
      </w:r>
      <w:r>
        <w:t xml:space="preserve"> Reduction Action Plan.</w:t>
      </w:r>
    </w:p>
    <w:p w14:paraId="2D4E18CF" w14:textId="020E2EB2" w:rsidR="00D04F1B" w:rsidRDefault="007D5347" w:rsidP="003E38A3">
      <w:pPr>
        <w:jc w:val="right"/>
        <w:rPr>
          <w:rFonts w:cs="Arial"/>
          <w:i/>
          <w:szCs w:val="24"/>
        </w:rPr>
      </w:pPr>
      <w:hyperlink w:anchor="Contents" w:history="1">
        <w:r w:rsidR="00D04F1B" w:rsidRPr="00590902">
          <w:rPr>
            <w:rStyle w:val="Hyperlink"/>
            <w:rFonts w:cs="Arial"/>
            <w:i/>
            <w:szCs w:val="24"/>
          </w:rPr>
          <w:t>Back to Table of Contents</w:t>
        </w:r>
      </w:hyperlink>
      <w:r w:rsidR="00D04F1B">
        <w:rPr>
          <w:rFonts w:cs="Arial"/>
          <w:i/>
          <w:szCs w:val="24"/>
        </w:rPr>
        <w:t xml:space="preserve"> </w:t>
      </w:r>
      <w:bookmarkStart w:id="39" w:name="_Hlk88474018"/>
      <w:bookmarkStart w:id="40" w:name="_Toc497810729"/>
    </w:p>
    <w:tbl>
      <w:tblPr>
        <w:tblpPr w:leftFromText="180" w:rightFromText="180" w:bottomFromText="200" w:vertAnchor="text" w:horzAnchor="margin" w:tblpY="181"/>
        <w:tblW w:w="9158" w:type="dxa"/>
        <w:tblLook w:val="04A0" w:firstRow="1" w:lastRow="0" w:firstColumn="1" w:lastColumn="0" w:noHBand="0" w:noVBand="1"/>
      </w:tblPr>
      <w:tblGrid>
        <w:gridCol w:w="9158"/>
      </w:tblGrid>
      <w:tr w:rsidR="00D04F1B" w14:paraId="1B5877E4" w14:textId="77777777" w:rsidTr="00C4448D">
        <w:trPr>
          <w:cantSplit/>
          <w:trHeight w:val="285"/>
        </w:trPr>
        <w:tc>
          <w:tcPr>
            <w:tcW w:w="9158" w:type="dxa"/>
            <w:shd w:val="clear" w:color="auto" w:fill="BFBFBF" w:themeFill="background1" w:themeFillShade="BF"/>
            <w:hideMark/>
          </w:tcPr>
          <w:p w14:paraId="281A7DCA" w14:textId="5FD2A1C9" w:rsidR="00D04F1B" w:rsidRDefault="003E38A3" w:rsidP="00C4448D">
            <w:pPr>
              <w:pStyle w:val="Heading1"/>
              <w:spacing w:line="276" w:lineRule="auto"/>
              <w:ind w:right="-46"/>
            </w:pPr>
            <w:bookmarkStart w:id="41" w:name="_Toc170378686"/>
            <w:bookmarkStart w:id="42" w:name="_Toc174090704"/>
            <w:bookmarkEnd w:id="39"/>
            <w:r>
              <w:t>Storing, Checking and Disposal of Ligature Cutters</w:t>
            </w:r>
            <w:bookmarkEnd w:id="41"/>
            <w:bookmarkEnd w:id="42"/>
          </w:p>
        </w:tc>
      </w:tr>
    </w:tbl>
    <w:bookmarkEnd w:id="40"/>
    <w:p w14:paraId="3D5C28E7" w14:textId="77777777" w:rsidR="003E38A3" w:rsidRPr="0077046B" w:rsidRDefault="003E38A3" w:rsidP="003E38A3">
      <w:pPr>
        <w:ind w:right="-46"/>
        <w:rPr>
          <w:b/>
          <w:bCs/>
          <w:sz w:val="28"/>
          <w:szCs w:val="22"/>
        </w:rPr>
      </w:pPr>
      <w:r w:rsidRPr="0077046B">
        <w:rPr>
          <w:b/>
          <w:bCs/>
          <w:sz w:val="28"/>
          <w:szCs w:val="22"/>
        </w:rPr>
        <w:t>Storage of Ligature Cutters</w:t>
      </w:r>
    </w:p>
    <w:p w14:paraId="1399F379" w14:textId="20174A11" w:rsidR="003E38A3" w:rsidRDefault="003E38A3" w:rsidP="003E38A3">
      <w:pPr>
        <w:ind w:right="-46"/>
        <w:jc w:val="both"/>
      </w:pPr>
      <w:r>
        <w:t xml:space="preserve">Ligature cutters are to be stored on, or immediately adjacent to, the Emergency Trolley. The ligature cutters must not be removed from their designated storage location except in the case of an emergency as they are classified as emergency medical equipment. All staff must be familiar with the location of the ligature cutters. </w:t>
      </w:r>
    </w:p>
    <w:p w14:paraId="141E1C5C" w14:textId="77777777" w:rsidR="003E38A3" w:rsidRDefault="003E38A3" w:rsidP="003E38A3">
      <w:pPr>
        <w:ind w:right="-46"/>
        <w:rPr>
          <w:rFonts w:asciiTheme="minorHAnsi" w:hAnsiTheme="minorHAnsi"/>
          <w:szCs w:val="24"/>
        </w:rPr>
      </w:pPr>
    </w:p>
    <w:p w14:paraId="6232C020" w14:textId="5AC10BC8" w:rsidR="003E38A3" w:rsidRDefault="003E38A3" w:rsidP="0037410A">
      <w:pPr>
        <w:ind w:right="-46"/>
        <w:jc w:val="both"/>
      </w:pPr>
      <w:r>
        <w:t xml:space="preserve">Additional ligature cutters are to be stored on each unit by the ADON, in a location that is readily accessible and made known to staff but not accessible or visible to consumers who are </w:t>
      </w:r>
      <w:r w:rsidR="008719BE">
        <w:t>admitted to the unit.</w:t>
      </w:r>
      <w:r>
        <w:t xml:space="preserve"> </w:t>
      </w:r>
    </w:p>
    <w:p w14:paraId="735E9EA0" w14:textId="77777777" w:rsidR="003E38A3" w:rsidRDefault="003E38A3" w:rsidP="0037410A">
      <w:pPr>
        <w:ind w:right="-46"/>
        <w:jc w:val="both"/>
        <w:rPr>
          <w:b/>
        </w:rPr>
      </w:pPr>
    </w:p>
    <w:p w14:paraId="2BFC2093" w14:textId="25EC3FF7" w:rsidR="00D04F1B" w:rsidRPr="0077046B" w:rsidRDefault="00D04F1B" w:rsidP="00D04F1B">
      <w:pPr>
        <w:ind w:right="-46"/>
        <w:rPr>
          <w:b/>
          <w:bCs/>
          <w:sz w:val="28"/>
          <w:szCs w:val="22"/>
        </w:rPr>
      </w:pPr>
      <w:r w:rsidRPr="0077046B">
        <w:rPr>
          <w:b/>
          <w:bCs/>
          <w:sz w:val="28"/>
          <w:szCs w:val="22"/>
        </w:rPr>
        <w:t>Checking</w:t>
      </w:r>
      <w:r w:rsidR="003E38A3" w:rsidRPr="0077046B">
        <w:rPr>
          <w:b/>
          <w:bCs/>
          <w:sz w:val="28"/>
          <w:szCs w:val="22"/>
        </w:rPr>
        <w:t xml:space="preserve"> of Ligature Cutters</w:t>
      </w:r>
    </w:p>
    <w:p w14:paraId="027A6A78" w14:textId="14A1A479" w:rsidR="00D04F1B" w:rsidRDefault="003E38A3" w:rsidP="003E38A3">
      <w:pPr>
        <w:ind w:right="-46"/>
        <w:jc w:val="both"/>
        <w:rPr>
          <w:rFonts w:cs="Arial"/>
          <w:szCs w:val="24"/>
        </w:rPr>
      </w:pPr>
      <w:r>
        <w:t xml:space="preserve">Ligature cutter checks must occur daily in conjunction with the routine checking of Emergency Trolleys. </w:t>
      </w:r>
      <w:r w:rsidR="00D04F1B">
        <w:t>The check will involve opening the ligature cutter, ensuring that the blade locks in the open position, that the blade is free of rust and that it can be closed again. Any defects observed in the ligature cutter, must be brought to the attention of the CNC and/or the NIC of the unit.</w:t>
      </w:r>
    </w:p>
    <w:p w14:paraId="1E3CB905" w14:textId="77777777" w:rsidR="003E38A3" w:rsidRDefault="003E38A3" w:rsidP="00D04F1B">
      <w:pPr>
        <w:ind w:right="-46"/>
        <w:rPr>
          <w:b/>
        </w:rPr>
      </w:pPr>
    </w:p>
    <w:p w14:paraId="4C1A3ECC" w14:textId="542988DC" w:rsidR="00D04F1B" w:rsidRPr="0077046B" w:rsidRDefault="00D04F1B" w:rsidP="00D04F1B">
      <w:pPr>
        <w:ind w:right="-46"/>
        <w:rPr>
          <w:b/>
          <w:bCs/>
          <w:sz w:val="28"/>
          <w:szCs w:val="22"/>
        </w:rPr>
      </w:pPr>
      <w:r w:rsidRPr="0077046B">
        <w:rPr>
          <w:b/>
          <w:bCs/>
          <w:sz w:val="28"/>
          <w:szCs w:val="22"/>
        </w:rPr>
        <w:t>Disposal of used Ligature Cutters</w:t>
      </w:r>
    </w:p>
    <w:p w14:paraId="25E7E3CA" w14:textId="43BA291C" w:rsidR="00D04F1B" w:rsidRDefault="00D04F1B" w:rsidP="0037410A">
      <w:pPr>
        <w:ind w:right="-46"/>
        <w:jc w:val="both"/>
      </w:pPr>
      <w:r>
        <w:t>The ligature cutter is classed as a single use device. Whenever a ligature cutter has been used the ADON/CNC will replace it from stock. When a used ligature cutter has been returned to the unit by the Police, it must be returned to the ADON</w:t>
      </w:r>
      <w:r w:rsidR="003E38A3">
        <w:t>/</w:t>
      </w:r>
      <w:r>
        <w:t>CNC of the unit and disposed of in a sharp’s container.</w:t>
      </w:r>
    </w:p>
    <w:p w14:paraId="4C1A8164" w14:textId="77777777" w:rsidR="00D04F1B" w:rsidRDefault="007D5347" w:rsidP="00D04F1B">
      <w:pPr>
        <w:jc w:val="right"/>
        <w:rPr>
          <w:rFonts w:cs="Arial"/>
          <w:i/>
          <w:szCs w:val="24"/>
        </w:rPr>
      </w:pPr>
      <w:hyperlink w:anchor="Contents" w:history="1">
        <w:r w:rsidR="00D04F1B" w:rsidRPr="00590902">
          <w:rPr>
            <w:rStyle w:val="Hyperlink"/>
            <w:rFonts w:cs="Arial"/>
            <w:i/>
            <w:szCs w:val="24"/>
          </w:rPr>
          <w:t>Back to Table of Contents</w:t>
        </w:r>
      </w:hyperlink>
      <w:r w:rsidR="00D04F1B">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3D2D06" w14:paraId="28AC9706" w14:textId="77777777" w:rsidTr="00497E3E">
        <w:trPr>
          <w:cantSplit/>
          <w:trHeight w:val="285"/>
        </w:trPr>
        <w:tc>
          <w:tcPr>
            <w:tcW w:w="9158" w:type="dxa"/>
            <w:shd w:val="clear" w:color="auto" w:fill="A6A6A6" w:themeFill="background1" w:themeFillShade="A6"/>
          </w:tcPr>
          <w:p w14:paraId="2FE2BE55" w14:textId="196F8B95" w:rsidR="00D04F1B" w:rsidRPr="003D2D06" w:rsidRDefault="008719BE" w:rsidP="00C4448D">
            <w:pPr>
              <w:pStyle w:val="Heading1"/>
            </w:pPr>
            <w:bookmarkStart w:id="43" w:name="_Toc170378687"/>
            <w:bookmarkStart w:id="44" w:name="_Toc174090705"/>
            <w:r>
              <w:t>Ligature Risk Audit</w:t>
            </w:r>
            <w:r w:rsidR="00091708">
              <w:t>ing Process</w:t>
            </w:r>
            <w:bookmarkEnd w:id="43"/>
            <w:bookmarkEnd w:id="44"/>
          </w:p>
        </w:tc>
      </w:tr>
    </w:tbl>
    <w:p w14:paraId="002A9A59" w14:textId="77777777" w:rsidR="00D04F1B" w:rsidRDefault="00D04F1B" w:rsidP="00D04F1B">
      <w:pPr>
        <w:rPr>
          <w:szCs w:val="24"/>
        </w:rPr>
      </w:pPr>
    </w:p>
    <w:p w14:paraId="18FC9DC6" w14:textId="77777777" w:rsidR="00D043C4" w:rsidRDefault="00BD639B" w:rsidP="00E5375D">
      <w:pPr>
        <w:jc w:val="both"/>
      </w:pPr>
      <w:r>
        <w:t xml:space="preserve">The purpose of a ligature audit is to identify, address and/or change practice to manage, potential ligature sources and ligature points in a unit to reduce the risk of self-harm and suicide and improve consumer/carer/family/Kin experiences and outcomes. A ligature audit must include all consumer accessible areas within the footprint of the unit, including internal courtyards. Any areas that are only accessed by consumers in the constant presence of a clinician can be excluded. </w:t>
      </w:r>
    </w:p>
    <w:p w14:paraId="1637D502" w14:textId="77777777" w:rsidR="00D043C4" w:rsidRDefault="00D043C4" w:rsidP="00E5375D">
      <w:pPr>
        <w:jc w:val="both"/>
      </w:pPr>
    </w:p>
    <w:p w14:paraId="6A7C999C" w14:textId="2E3D6243" w:rsidR="00E5375D" w:rsidRPr="00E5375D" w:rsidRDefault="00E5375D" w:rsidP="00E5375D">
      <w:pPr>
        <w:jc w:val="both"/>
        <w:rPr>
          <w:rFonts w:cs="Arial"/>
          <w:bCs/>
          <w:szCs w:val="24"/>
          <w:lang w:val="en-US"/>
        </w:rPr>
      </w:pPr>
      <w:r w:rsidRPr="00E5375D">
        <w:rPr>
          <w:rFonts w:cs="Arial"/>
          <w:bCs/>
          <w:szCs w:val="24"/>
          <w:lang w:val="en-US"/>
        </w:rPr>
        <w:t xml:space="preserve">Managing risk is neither, a discrete activity or precise science. It is also unlikely that risk can be entirely removed. The most effective approach entails a whole system </w:t>
      </w:r>
      <w:proofErr w:type="gramStart"/>
      <w:r w:rsidRPr="00E5375D">
        <w:rPr>
          <w:rFonts w:cs="Arial"/>
          <w:bCs/>
          <w:szCs w:val="24"/>
          <w:lang w:val="en-US"/>
        </w:rPr>
        <w:t>approach</w:t>
      </w:r>
      <w:proofErr w:type="gramEnd"/>
      <w:r w:rsidRPr="00E5375D">
        <w:rPr>
          <w:rFonts w:cs="Arial"/>
          <w:bCs/>
          <w:szCs w:val="24"/>
          <w:lang w:val="en-US"/>
        </w:rPr>
        <w:t xml:space="preserve"> and this audit aims to capture the significant points</w:t>
      </w:r>
      <w:r>
        <w:rPr>
          <w:rFonts w:cs="Arial"/>
          <w:bCs/>
          <w:szCs w:val="24"/>
          <w:lang w:val="en-US"/>
        </w:rPr>
        <w:t xml:space="preserve">, </w:t>
      </w:r>
      <w:r w:rsidRPr="00E5375D">
        <w:rPr>
          <w:rFonts w:cs="Arial"/>
          <w:bCs/>
          <w:szCs w:val="24"/>
          <w:lang w:val="en-US"/>
        </w:rPr>
        <w:t>and therefore provide managers</w:t>
      </w:r>
      <w:r>
        <w:rPr>
          <w:rFonts w:cs="Arial"/>
          <w:bCs/>
          <w:szCs w:val="24"/>
          <w:lang w:val="en-US"/>
        </w:rPr>
        <w:t>/team leaders</w:t>
      </w:r>
      <w:r w:rsidRPr="00E5375D">
        <w:rPr>
          <w:rFonts w:cs="Arial"/>
          <w:bCs/>
          <w:szCs w:val="24"/>
          <w:lang w:val="en-US"/>
        </w:rPr>
        <w:t xml:space="preserve"> with a tool </w:t>
      </w:r>
      <w:r>
        <w:rPr>
          <w:rFonts w:cs="Arial"/>
          <w:bCs/>
          <w:szCs w:val="24"/>
          <w:lang w:val="en-US"/>
        </w:rPr>
        <w:t xml:space="preserve">and process </w:t>
      </w:r>
      <w:r w:rsidRPr="00E5375D">
        <w:rPr>
          <w:rFonts w:cs="Arial"/>
          <w:bCs/>
          <w:szCs w:val="24"/>
          <w:lang w:val="en-US"/>
        </w:rPr>
        <w:t xml:space="preserve">that </w:t>
      </w:r>
      <w:r>
        <w:rPr>
          <w:rFonts w:cs="Arial"/>
          <w:bCs/>
          <w:szCs w:val="24"/>
          <w:lang w:val="en-US"/>
        </w:rPr>
        <w:t xml:space="preserve">contributes to </w:t>
      </w:r>
      <w:r w:rsidRPr="00E5375D">
        <w:rPr>
          <w:rFonts w:cs="Arial"/>
          <w:bCs/>
          <w:szCs w:val="24"/>
          <w:lang w:val="en-US"/>
        </w:rPr>
        <w:t>mak</w:t>
      </w:r>
      <w:r>
        <w:rPr>
          <w:rFonts w:cs="Arial"/>
          <w:bCs/>
          <w:szCs w:val="24"/>
          <w:lang w:val="en-US"/>
        </w:rPr>
        <w:t xml:space="preserve">ing </w:t>
      </w:r>
      <w:r w:rsidRPr="00E5375D">
        <w:rPr>
          <w:rFonts w:cs="Arial"/>
          <w:bCs/>
          <w:szCs w:val="24"/>
          <w:lang w:val="en-US"/>
        </w:rPr>
        <w:t>clinical environments as safe as possible.</w:t>
      </w:r>
    </w:p>
    <w:p w14:paraId="491DF1D4" w14:textId="77777777" w:rsidR="00E5375D" w:rsidRPr="00E5375D" w:rsidRDefault="00E5375D" w:rsidP="00E5375D">
      <w:pPr>
        <w:jc w:val="both"/>
        <w:rPr>
          <w:rFonts w:cs="Arial"/>
          <w:bCs/>
          <w:szCs w:val="24"/>
          <w:lang w:val="en-US"/>
        </w:rPr>
      </w:pPr>
    </w:p>
    <w:p w14:paraId="7E8B83B0" w14:textId="3C35810F" w:rsidR="00E5375D" w:rsidRDefault="00E5375D" w:rsidP="00D04F1B">
      <w:pPr>
        <w:jc w:val="both"/>
        <w:rPr>
          <w:rFonts w:cs="Arial"/>
          <w:bCs/>
          <w:szCs w:val="24"/>
        </w:rPr>
      </w:pPr>
      <w:r>
        <w:rPr>
          <w:noProof/>
        </w:rPr>
        <mc:AlternateContent>
          <mc:Choice Requires="wps">
            <w:drawing>
              <wp:anchor distT="0" distB="0" distL="114300" distR="114300" simplePos="0" relativeHeight="251671552" behindDoc="0" locked="0" layoutInCell="1" allowOverlap="1" wp14:anchorId="6BA4FE01" wp14:editId="33B1593C">
                <wp:simplePos x="0" y="0"/>
                <wp:positionH relativeFrom="column">
                  <wp:posOffset>0</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F094F60" w14:textId="77777777" w:rsidR="00E5375D" w:rsidRPr="00AD3536" w:rsidRDefault="00E5375D" w:rsidP="00AD3536">
                            <w:pPr>
                              <w:jc w:val="both"/>
                              <w:rPr>
                                <w:rFonts w:cs="Arial"/>
                                <w:bCs/>
                                <w:szCs w:val="24"/>
                                <w:lang w:val="en-US"/>
                              </w:rPr>
                            </w:pPr>
                            <w:r w:rsidRPr="00E5375D">
                              <w:rPr>
                                <w:rFonts w:cs="Arial"/>
                                <w:b/>
                                <w:szCs w:val="24"/>
                                <w:lang w:val="en-US"/>
                              </w:rPr>
                              <w:t>Note</w:t>
                            </w:r>
                            <w:r>
                              <w:rPr>
                                <w:rFonts w:cs="Arial"/>
                                <w:bCs/>
                                <w:szCs w:val="24"/>
                                <w:lang w:val="en-US"/>
                              </w:rPr>
                              <w:t>: I</w:t>
                            </w:r>
                            <w:r w:rsidRPr="00E5375D">
                              <w:rPr>
                                <w:rFonts w:cs="Arial"/>
                                <w:bCs/>
                                <w:szCs w:val="24"/>
                                <w:lang w:val="en-US"/>
                              </w:rPr>
                              <w:t xml:space="preserve">t must be remembered that risk is dynamic, environments change, service users and staff change and the way in which the environment is used changes through </w:t>
                            </w:r>
                            <w:proofErr w:type="gramStart"/>
                            <w:r w:rsidRPr="00E5375D">
                              <w:rPr>
                                <w:rFonts w:cs="Arial"/>
                                <w:bCs/>
                                <w:szCs w:val="24"/>
                                <w:lang w:val="en-US"/>
                              </w:rPr>
                              <w:t>each and every</w:t>
                            </w:r>
                            <w:proofErr w:type="gramEnd"/>
                            <w:r w:rsidRPr="00E5375D">
                              <w:rPr>
                                <w:rFonts w:cs="Arial"/>
                                <w:bCs/>
                                <w:szCs w:val="24"/>
                                <w:lang w:val="en-US"/>
                              </w:rPr>
                              <w:t xml:space="preserve">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A4FE01" id="Text Box 20" o:spid="_x0000_s1028" type="#_x0000_t202" style="position:absolute;left:0;text-align:left;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y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hsFt0rAgAAWgQAAA4AAAAAAAAAAAAAAAAALgIAAGRycy9lMm9Eb2Mu&#10;eG1sUEsBAi0AFAAGAAgAAAAhALcMAwjXAAAABQEAAA8AAAAAAAAAAAAAAAAAhQQAAGRycy9kb3du&#10;cmV2LnhtbFBLBQYAAAAABAAEAPMAAACJBQAAAAA=&#10;" filled="f" strokeweight=".5pt">
                <v:textbox style="mso-fit-shape-to-text:t">
                  <w:txbxContent>
                    <w:p w14:paraId="2F094F60" w14:textId="77777777" w:rsidR="00E5375D" w:rsidRPr="00AD3536" w:rsidRDefault="00E5375D" w:rsidP="00AD3536">
                      <w:pPr>
                        <w:jc w:val="both"/>
                        <w:rPr>
                          <w:rFonts w:cs="Arial"/>
                          <w:bCs/>
                          <w:szCs w:val="24"/>
                          <w:lang w:val="en-US"/>
                        </w:rPr>
                      </w:pPr>
                      <w:r w:rsidRPr="00E5375D">
                        <w:rPr>
                          <w:rFonts w:cs="Arial"/>
                          <w:b/>
                          <w:szCs w:val="24"/>
                          <w:lang w:val="en-US"/>
                        </w:rPr>
                        <w:t>Note</w:t>
                      </w:r>
                      <w:r>
                        <w:rPr>
                          <w:rFonts w:cs="Arial"/>
                          <w:bCs/>
                          <w:szCs w:val="24"/>
                          <w:lang w:val="en-US"/>
                        </w:rPr>
                        <w:t>: I</w:t>
                      </w:r>
                      <w:r w:rsidRPr="00E5375D">
                        <w:rPr>
                          <w:rFonts w:cs="Arial"/>
                          <w:bCs/>
                          <w:szCs w:val="24"/>
                          <w:lang w:val="en-US"/>
                        </w:rPr>
                        <w:t xml:space="preserve">t must be remembered that risk is dynamic, environments change, service users and staff change and the way in which the environment is used changes through </w:t>
                      </w:r>
                      <w:proofErr w:type="gramStart"/>
                      <w:r w:rsidRPr="00E5375D">
                        <w:rPr>
                          <w:rFonts w:cs="Arial"/>
                          <w:bCs/>
                          <w:szCs w:val="24"/>
                          <w:lang w:val="en-US"/>
                        </w:rPr>
                        <w:t>each and every</w:t>
                      </w:r>
                      <w:proofErr w:type="gramEnd"/>
                      <w:r w:rsidRPr="00E5375D">
                        <w:rPr>
                          <w:rFonts w:cs="Arial"/>
                          <w:bCs/>
                          <w:szCs w:val="24"/>
                          <w:lang w:val="en-US"/>
                        </w:rPr>
                        <w:t xml:space="preserve"> day.</w:t>
                      </w:r>
                    </w:p>
                  </w:txbxContent>
                </v:textbox>
                <w10:wrap type="square"/>
              </v:shape>
            </w:pict>
          </mc:Fallback>
        </mc:AlternateContent>
      </w:r>
    </w:p>
    <w:p w14:paraId="1E631CB8" w14:textId="59FF2EC1" w:rsidR="00F31A84" w:rsidRDefault="000874E3" w:rsidP="00D04F1B">
      <w:pPr>
        <w:jc w:val="both"/>
        <w:rPr>
          <w:rFonts w:cs="Arial"/>
          <w:bCs/>
          <w:szCs w:val="24"/>
        </w:rPr>
      </w:pPr>
      <w:r>
        <w:rPr>
          <w:rFonts w:cs="Arial"/>
          <w:bCs/>
          <w:szCs w:val="24"/>
        </w:rPr>
        <w:t xml:space="preserve">The </w:t>
      </w:r>
      <w:r w:rsidR="00312A49">
        <w:rPr>
          <w:rFonts w:cs="Arial"/>
          <w:bCs/>
          <w:szCs w:val="24"/>
        </w:rPr>
        <w:t>Ligature Risk Audit Tool</w:t>
      </w:r>
      <w:r>
        <w:rPr>
          <w:rFonts w:cs="Arial"/>
          <w:bCs/>
          <w:szCs w:val="24"/>
        </w:rPr>
        <w:t xml:space="preserve"> and Risk Reduction and Action Plan (RRAP) </w:t>
      </w:r>
      <w:r w:rsidRPr="00DF734A">
        <w:rPr>
          <w:rFonts w:cs="Arial"/>
          <w:bCs/>
          <w:szCs w:val="24"/>
        </w:rPr>
        <w:t xml:space="preserve">must be </w:t>
      </w:r>
      <w:r w:rsidR="00312A49">
        <w:rPr>
          <w:rFonts w:cs="Arial"/>
          <w:bCs/>
          <w:szCs w:val="24"/>
        </w:rPr>
        <w:t>completed at a minimum</w:t>
      </w:r>
      <w:r w:rsidRPr="00DF734A">
        <w:rPr>
          <w:rFonts w:cs="Arial"/>
          <w:bCs/>
          <w:szCs w:val="24"/>
        </w:rPr>
        <w:t xml:space="preserve"> annually </w:t>
      </w:r>
      <w:r w:rsidR="00312A49">
        <w:rPr>
          <w:rFonts w:cs="Arial"/>
          <w:bCs/>
          <w:szCs w:val="24"/>
        </w:rPr>
        <w:t>and/</w:t>
      </w:r>
      <w:r w:rsidRPr="00DF734A">
        <w:rPr>
          <w:rFonts w:cs="Arial"/>
          <w:bCs/>
          <w:szCs w:val="24"/>
        </w:rPr>
        <w:t xml:space="preserve">or following a serious incident involving the use of a ligature or when </w:t>
      </w:r>
      <w:r>
        <w:t xml:space="preserve">there has been significant refurbishment in the </w:t>
      </w:r>
      <w:proofErr w:type="gramStart"/>
      <w:r>
        <w:t>unit</w:t>
      </w:r>
      <w:r w:rsidR="00DF770C">
        <w:t>, and</w:t>
      </w:r>
      <w:proofErr w:type="gramEnd"/>
      <w:r w:rsidR="00DF770C">
        <w:t xml:space="preserve"> must including auditing of all seclusion rooms within relevant units</w:t>
      </w:r>
      <w:r>
        <w:rPr>
          <w:rFonts w:cs="Arial"/>
          <w:bCs/>
          <w:szCs w:val="24"/>
        </w:rPr>
        <w:t xml:space="preserve">. </w:t>
      </w:r>
      <w:r w:rsidR="00F31A84">
        <w:rPr>
          <w:rFonts w:cs="Arial"/>
          <w:bCs/>
          <w:szCs w:val="24"/>
        </w:rPr>
        <w:t xml:space="preserve">The ligature risk </w:t>
      </w:r>
      <w:r>
        <w:rPr>
          <w:rFonts w:cs="Arial"/>
          <w:bCs/>
          <w:szCs w:val="24"/>
        </w:rPr>
        <w:t>audit</w:t>
      </w:r>
      <w:r w:rsidR="00F31A84">
        <w:rPr>
          <w:rFonts w:cs="Arial"/>
          <w:bCs/>
          <w:szCs w:val="24"/>
        </w:rPr>
        <w:t xml:space="preserve"> and risk management</w:t>
      </w:r>
      <w:r>
        <w:rPr>
          <w:rFonts w:cs="Arial"/>
          <w:bCs/>
          <w:szCs w:val="24"/>
        </w:rPr>
        <w:t xml:space="preserve"> process</w:t>
      </w:r>
      <w:r w:rsidR="00F31A84">
        <w:rPr>
          <w:rFonts w:cs="Arial"/>
          <w:bCs/>
          <w:szCs w:val="24"/>
        </w:rPr>
        <w:t xml:space="preserve"> </w:t>
      </w:r>
      <w:proofErr w:type="gramStart"/>
      <w:r w:rsidR="00F31A84">
        <w:rPr>
          <w:rFonts w:cs="Arial"/>
          <w:bCs/>
          <w:szCs w:val="24"/>
        </w:rPr>
        <w:t>comprises</w:t>
      </w:r>
      <w:proofErr w:type="gramEnd"/>
      <w:r w:rsidR="00F31A84">
        <w:rPr>
          <w:rFonts w:cs="Arial"/>
          <w:bCs/>
          <w:szCs w:val="24"/>
        </w:rPr>
        <w:t xml:space="preserve"> of two (2) sections:</w:t>
      </w:r>
    </w:p>
    <w:p w14:paraId="32FA7D82" w14:textId="77777777" w:rsidR="00F31A84" w:rsidRDefault="00F31A84" w:rsidP="00D04F1B">
      <w:pPr>
        <w:jc w:val="both"/>
        <w:rPr>
          <w:rFonts w:cs="Arial"/>
          <w:bCs/>
          <w:szCs w:val="24"/>
        </w:rPr>
      </w:pPr>
    </w:p>
    <w:p w14:paraId="761FF4DC" w14:textId="758E54F2" w:rsidR="00F31A84" w:rsidRDefault="00F31A84" w:rsidP="00F31A84">
      <w:pPr>
        <w:pStyle w:val="ListParagraph"/>
        <w:numPr>
          <w:ilvl w:val="3"/>
          <w:numId w:val="3"/>
        </w:numPr>
        <w:ind w:left="284" w:hanging="284"/>
        <w:jc w:val="both"/>
        <w:rPr>
          <w:rFonts w:cs="Arial"/>
          <w:bCs/>
          <w:szCs w:val="24"/>
        </w:rPr>
      </w:pPr>
      <w:r w:rsidRPr="00EF38A6">
        <w:rPr>
          <w:b/>
          <w:bCs/>
        </w:rPr>
        <w:t>Ligature Risk Audit Tool</w:t>
      </w:r>
      <w:r>
        <w:rPr>
          <w:rFonts w:cs="Arial"/>
          <w:bCs/>
          <w:szCs w:val="24"/>
        </w:rPr>
        <w:t xml:space="preserve">: </w:t>
      </w:r>
      <w:r w:rsidR="00A73848">
        <w:rPr>
          <w:rFonts w:cs="Arial"/>
          <w:bCs/>
          <w:szCs w:val="24"/>
        </w:rPr>
        <w:t>Priority table for identified risk and related timeframes for action</w:t>
      </w:r>
      <w:r w:rsidR="00F80D7C">
        <w:rPr>
          <w:rFonts w:cs="Arial"/>
          <w:bCs/>
          <w:szCs w:val="24"/>
        </w:rPr>
        <w:t>.</w:t>
      </w:r>
    </w:p>
    <w:p w14:paraId="1B726F83" w14:textId="77777777" w:rsidR="00F80D7C" w:rsidRDefault="00F80D7C" w:rsidP="00F80D7C">
      <w:pPr>
        <w:pStyle w:val="ListParagraph"/>
        <w:ind w:left="284"/>
        <w:jc w:val="both"/>
        <w:rPr>
          <w:rFonts w:cs="Arial"/>
          <w:b/>
          <w:szCs w:val="24"/>
        </w:rPr>
      </w:pPr>
    </w:p>
    <w:tbl>
      <w:tblPr>
        <w:tblStyle w:val="TableGrid"/>
        <w:tblW w:w="9067" w:type="dxa"/>
        <w:tblLook w:val="04A0" w:firstRow="1" w:lastRow="0" w:firstColumn="1" w:lastColumn="0" w:noHBand="0" w:noVBand="1"/>
      </w:tblPr>
      <w:tblGrid>
        <w:gridCol w:w="3020"/>
        <w:gridCol w:w="6047"/>
      </w:tblGrid>
      <w:tr w:rsidR="00E5124B" w14:paraId="2EA7E8AF" w14:textId="77777777" w:rsidTr="008C56B7">
        <w:tc>
          <w:tcPr>
            <w:tcW w:w="3020" w:type="dxa"/>
            <w:shd w:val="clear" w:color="auto" w:fill="auto"/>
          </w:tcPr>
          <w:p w14:paraId="6F677563" w14:textId="3629303A" w:rsidR="00E5124B" w:rsidRPr="00F80D7C" w:rsidRDefault="00E5124B" w:rsidP="00F31A84">
            <w:pPr>
              <w:jc w:val="both"/>
              <w:rPr>
                <w:rFonts w:cs="Arial"/>
                <w:b/>
                <w:szCs w:val="24"/>
              </w:rPr>
            </w:pPr>
            <w:r w:rsidRPr="00F80D7C">
              <w:rPr>
                <w:rFonts w:cs="Arial"/>
                <w:b/>
                <w:szCs w:val="24"/>
              </w:rPr>
              <w:t xml:space="preserve">High Priority </w:t>
            </w:r>
            <w:r w:rsidR="00A73848">
              <w:rPr>
                <w:rFonts w:cs="Arial"/>
                <w:b/>
                <w:szCs w:val="24"/>
              </w:rPr>
              <w:t>Risk</w:t>
            </w:r>
          </w:p>
        </w:tc>
        <w:tc>
          <w:tcPr>
            <w:tcW w:w="6047" w:type="dxa"/>
          </w:tcPr>
          <w:p w14:paraId="39EC05D1" w14:textId="3D5EEC9F" w:rsidR="00E5124B" w:rsidRDefault="00E5124B" w:rsidP="00F31A84">
            <w:pPr>
              <w:jc w:val="both"/>
              <w:rPr>
                <w:rFonts w:cs="Arial"/>
                <w:bCs/>
                <w:szCs w:val="24"/>
              </w:rPr>
            </w:pPr>
            <w:r>
              <w:rPr>
                <w:rFonts w:cs="Arial"/>
                <w:bCs/>
                <w:szCs w:val="24"/>
              </w:rPr>
              <w:t>Action immediately, cease task/process and/or isolate area</w:t>
            </w:r>
          </w:p>
        </w:tc>
      </w:tr>
      <w:tr w:rsidR="00E5124B" w14:paraId="384DEFC5" w14:textId="77777777" w:rsidTr="008C56B7">
        <w:tc>
          <w:tcPr>
            <w:tcW w:w="3020" w:type="dxa"/>
            <w:shd w:val="clear" w:color="auto" w:fill="auto"/>
          </w:tcPr>
          <w:p w14:paraId="7A965F88" w14:textId="7DBCF9A3" w:rsidR="00E5124B" w:rsidRPr="00F80D7C" w:rsidRDefault="00E5124B" w:rsidP="00F31A84">
            <w:pPr>
              <w:jc w:val="both"/>
              <w:rPr>
                <w:rFonts w:cs="Arial"/>
                <w:b/>
                <w:szCs w:val="24"/>
              </w:rPr>
            </w:pPr>
            <w:r w:rsidRPr="00F80D7C">
              <w:rPr>
                <w:rFonts w:cs="Arial"/>
                <w:b/>
                <w:szCs w:val="24"/>
              </w:rPr>
              <w:t>Medium Priority</w:t>
            </w:r>
            <w:r w:rsidR="00A73848">
              <w:rPr>
                <w:rFonts w:cs="Arial"/>
                <w:b/>
                <w:szCs w:val="24"/>
              </w:rPr>
              <w:t xml:space="preserve"> Risk</w:t>
            </w:r>
          </w:p>
        </w:tc>
        <w:tc>
          <w:tcPr>
            <w:tcW w:w="6047" w:type="dxa"/>
          </w:tcPr>
          <w:p w14:paraId="0E96552A" w14:textId="0EE8A701" w:rsidR="00E5124B" w:rsidRDefault="00E5124B" w:rsidP="00F31A84">
            <w:pPr>
              <w:jc w:val="both"/>
              <w:rPr>
                <w:rFonts w:cs="Arial"/>
                <w:bCs/>
                <w:szCs w:val="24"/>
              </w:rPr>
            </w:pPr>
            <w:r>
              <w:rPr>
                <w:rFonts w:cs="Arial"/>
                <w:bCs/>
                <w:szCs w:val="24"/>
              </w:rPr>
              <w:t>Action 2-4 weeks</w:t>
            </w:r>
          </w:p>
        </w:tc>
      </w:tr>
      <w:tr w:rsidR="00E5124B" w14:paraId="2C9126ED" w14:textId="77777777" w:rsidTr="008C56B7">
        <w:tc>
          <w:tcPr>
            <w:tcW w:w="3020" w:type="dxa"/>
            <w:shd w:val="clear" w:color="auto" w:fill="auto"/>
          </w:tcPr>
          <w:p w14:paraId="4E0A5C79" w14:textId="2D961D6A" w:rsidR="00E5124B" w:rsidRPr="00F80D7C" w:rsidRDefault="00E5124B" w:rsidP="00F31A84">
            <w:pPr>
              <w:jc w:val="both"/>
              <w:rPr>
                <w:rFonts w:cs="Arial"/>
                <w:b/>
                <w:szCs w:val="24"/>
              </w:rPr>
            </w:pPr>
            <w:r>
              <w:rPr>
                <w:rFonts w:cs="Arial"/>
                <w:b/>
                <w:szCs w:val="24"/>
              </w:rPr>
              <w:t>Low Priority</w:t>
            </w:r>
            <w:r w:rsidR="00A73848">
              <w:rPr>
                <w:rFonts w:cs="Arial"/>
                <w:b/>
                <w:szCs w:val="24"/>
              </w:rPr>
              <w:t xml:space="preserve"> Risk</w:t>
            </w:r>
          </w:p>
        </w:tc>
        <w:tc>
          <w:tcPr>
            <w:tcW w:w="6047" w:type="dxa"/>
          </w:tcPr>
          <w:p w14:paraId="204C5CCF" w14:textId="663AF257" w:rsidR="00E5124B" w:rsidRDefault="00E5124B" w:rsidP="00F31A84">
            <w:pPr>
              <w:jc w:val="both"/>
              <w:rPr>
                <w:rFonts w:cs="Arial"/>
                <w:bCs/>
                <w:szCs w:val="24"/>
              </w:rPr>
            </w:pPr>
            <w:r>
              <w:rPr>
                <w:rFonts w:cs="Arial"/>
                <w:bCs/>
                <w:szCs w:val="24"/>
              </w:rPr>
              <w:t>Action within 4-8 weeks</w:t>
            </w:r>
          </w:p>
        </w:tc>
      </w:tr>
    </w:tbl>
    <w:p w14:paraId="623B4B8D" w14:textId="77777777" w:rsidR="00F31A84" w:rsidRDefault="00F31A84" w:rsidP="00F31A84">
      <w:pPr>
        <w:jc w:val="both"/>
        <w:rPr>
          <w:rFonts w:cs="Arial"/>
          <w:bCs/>
          <w:szCs w:val="24"/>
        </w:rPr>
      </w:pPr>
    </w:p>
    <w:p w14:paraId="427CE65D" w14:textId="1F5E2943" w:rsidR="00F80D7C" w:rsidRDefault="00F31A84" w:rsidP="00F80D7C">
      <w:pPr>
        <w:pStyle w:val="ListParagraph"/>
        <w:numPr>
          <w:ilvl w:val="3"/>
          <w:numId w:val="3"/>
        </w:numPr>
        <w:ind w:left="284" w:hanging="284"/>
        <w:jc w:val="both"/>
        <w:rPr>
          <w:rFonts w:cs="Arial"/>
          <w:bCs/>
          <w:szCs w:val="24"/>
        </w:rPr>
      </w:pPr>
      <w:r w:rsidRPr="00EF38A6">
        <w:rPr>
          <w:b/>
          <w:bCs/>
        </w:rPr>
        <w:t xml:space="preserve">Risk </w:t>
      </w:r>
      <w:proofErr w:type="spellStart"/>
      <w:r w:rsidRPr="00EF38A6">
        <w:rPr>
          <w:b/>
          <w:bCs/>
        </w:rPr>
        <w:t>Reducation</w:t>
      </w:r>
      <w:proofErr w:type="spellEnd"/>
      <w:r w:rsidRPr="00EF38A6">
        <w:rPr>
          <w:b/>
          <w:bCs/>
        </w:rPr>
        <w:t xml:space="preserve"> and Action Plan</w:t>
      </w:r>
      <w:r w:rsidRPr="00F31A84">
        <w:rPr>
          <w:rFonts w:cs="Arial"/>
          <w:bCs/>
          <w:szCs w:val="24"/>
        </w:rPr>
        <w:t xml:space="preserve">: Reviews the identified ligature points by assigning a risk rating using the </w:t>
      </w:r>
      <w:hyperlink r:id="rId19" w:history="1">
        <w:r w:rsidRPr="00CF5D38">
          <w:rPr>
            <w:rStyle w:val="Hyperlink"/>
            <w:rFonts w:cs="Arial"/>
            <w:bCs/>
            <w:szCs w:val="24"/>
          </w:rPr>
          <w:t xml:space="preserve">CHS </w:t>
        </w:r>
        <w:r w:rsidR="00CF5D38" w:rsidRPr="00CF5D38">
          <w:rPr>
            <w:rStyle w:val="Hyperlink"/>
            <w:rFonts w:cs="Arial"/>
            <w:bCs/>
            <w:szCs w:val="24"/>
          </w:rPr>
          <w:t>Risk Management Framework</w:t>
        </w:r>
      </w:hyperlink>
      <w:r w:rsidR="00CF5D38">
        <w:rPr>
          <w:rFonts w:cs="Arial"/>
          <w:bCs/>
          <w:szCs w:val="24"/>
        </w:rPr>
        <w:t xml:space="preserve"> and </w:t>
      </w:r>
      <w:hyperlink r:id="rId20" w:history="1">
        <w:r w:rsidR="00CF5D38" w:rsidRPr="00CF5D38">
          <w:rPr>
            <w:rStyle w:val="Hyperlink"/>
            <w:rFonts w:cs="Arial"/>
            <w:bCs/>
            <w:szCs w:val="24"/>
          </w:rPr>
          <w:t>CHS Risk Management Policy</w:t>
        </w:r>
      </w:hyperlink>
      <w:r w:rsidRPr="00F31A84">
        <w:rPr>
          <w:rFonts w:cs="Arial"/>
          <w:bCs/>
          <w:szCs w:val="24"/>
        </w:rPr>
        <w:t xml:space="preserve">. </w:t>
      </w:r>
    </w:p>
    <w:p w14:paraId="24A96230" w14:textId="77777777" w:rsidR="00977C70" w:rsidRDefault="00977C70" w:rsidP="00977C70">
      <w:pPr>
        <w:ind w:left="284"/>
        <w:jc w:val="both"/>
      </w:pPr>
    </w:p>
    <w:p w14:paraId="683578BE" w14:textId="092B9266" w:rsidR="00977C70" w:rsidRPr="00497E3E" w:rsidRDefault="00977C70" w:rsidP="00977C70">
      <w:pPr>
        <w:ind w:left="284"/>
        <w:jc w:val="both"/>
      </w:pPr>
      <w:r w:rsidRPr="00497E3E">
        <w:t xml:space="preserve">The hierarchy of controls are as follows: </w:t>
      </w:r>
    </w:p>
    <w:p w14:paraId="6C5202DE" w14:textId="77777777" w:rsidR="00DC66EA" w:rsidRPr="00497E3E" w:rsidRDefault="00DC66EA" w:rsidP="00DC66EA">
      <w:pPr>
        <w:pStyle w:val="ListBullet"/>
        <w:ind w:left="720"/>
        <w:rPr>
          <w:lang w:eastAsia="en-AU"/>
        </w:rPr>
      </w:pPr>
      <w:r w:rsidRPr="00497E3E">
        <w:rPr>
          <w:lang w:eastAsia="en-AU"/>
        </w:rPr>
        <w:t>Eliminate</w:t>
      </w:r>
      <w:r w:rsidRPr="00497E3E">
        <w:t xml:space="preserve"> (Protect / Replace / Renew / Remove).</w:t>
      </w:r>
    </w:p>
    <w:p w14:paraId="3B80524E" w14:textId="385F1DBF" w:rsidR="00DC66EA" w:rsidRDefault="00DC66EA" w:rsidP="00DC66EA">
      <w:pPr>
        <w:pStyle w:val="ListBullet"/>
        <w:ind w:left="720"/>
        <w:rPr>
          <w:lang w:eastAsia="en-AU"/>
        </w:rPr>
      </w:pPr>
      <w:commentRangeStart w:id="45"/>
      <w:r w:rsidRPr="00497E3E">
        <w:rPr>
          <w:lang w:eastAsia="en-AU"/>
        </w:rPr>
        <w:t>Control</w:t>
      </w:r>
      <w:commentRangeEnd w:id="45"/>
      <w:r>
        <w:rPr>
          <w:rStyle w:val="CommentReference"/>
        </w:rPr>
        <w:commentReference w:id="45"/>
      </w:r>
      <w:r w:rsidRPr="00497E3E">
        <w:rPr>
          <w:lang w:eastAsia="en-AU"/>
        </w:rPr>
        <w:t xml:space="preserve"> (substitute, isolate the hazard, engineer or by administrative means); </w:t>
      </w:r>
      <w:r>
        <w:rPr>
          <w:lang w:eastAsia="en-AU"/>
        </w:rPr>
        <w:t>or</w:t>
      </w:r>
      <w:r w:rsidRPr="00497E3E">
        <w:rPr>
          <w:lang w:eastAsia="en-AU"/>
        </w:rPr>
        <w:t xml:space="preserve"> </w:t>
      </w:r>
    </w:p>
    <w:p w14:paraId="703A8315" w14:textId="1FC09E29" w:rsidR="00977C70" w:rsidRPr="00497E3E" w:rsidRDefault="00977C70" w:rsidP="004F30BE">
      <w:pPr>
        <w:pStyle w:val="ListBullet"/>
        <w:ind w:left="720"/>
        <w:rPr>
          <w:lang w:eastAsia="en-AU"/>
        </w:rPr>
      </w:pPr>
      <w:r w:rsidRPr="00497E3E">
        <w:rPr>
          <w:lang w:eastAsia="en-AU"/>
        </w:rPr>
        <w:t>Accept</w:t>
      </w:r>
      <w:r w:rsidR="00B26FB2" w:rsidRPr="00497E3E">
        <w:rPr>
          <w:lang w:eastAsia="en-AU"/>
        </w:rPr>
        <w:t>/Risk Tolerable</w:t>
      </w:r>
    </w:p>
    <w:p w14:paraId="5EB0EF5C" w14:textId="77777777" w:rsidR="00F31A84" w:rsidRPr="00F31A84" w:rsidRDefault="00F31A84" w:rsidP="00F31A84">
      <w:pPr>
        <w:pStyle w:val="ListParagraph"/>
        <w:rPr>
          <w:rFonts w:cs="Arial"/>
          <w:bCs/>
          <w:szCs w:val="24"/>
        </w:rPr>
      </w:pPr>
    </w:p>
    <w:p w14:paraId="25511EA7" w14:textId="3F95911C" w:rsidR="00D04F1B" w:rsidRPr="00E5375D" w:rsidRDefault="008719BE" w:rsidP="0077046B">
      <w:pPr>
        <w:jc w:val="both"/>
        <w:rPr>
          <w:b/>
          <w:bCs/>
        </w:rPr>
      </w:pPr>
      <w:r w:rsidRPr="00E5375D">
        <w:rPr>
          <w:b/>
          <w:bCs/>
        </w:rPr>
        <w:t xml:space="preserve">Arrangements for </w:t>
      </w:r>
      <w:r w:rsidR="00DF734A" w:rsidRPr="00E5375D">
        <w:rPr>
          <w:b/>
          <w:bCs/>
        </w:rPr>
        <w:t>E</w:t>
      </w:r>
      <w:r w:rsidRPr="00E5375D">
        <w:rPr>
          <w:b/>
          <w:bCs/>
        </w:rPr>
        <w:t xml:space="preserve">stablishing and </w:t>
      </w:r>
      <w:r w:rsidR="00DF734A" w:rsidRPr="00E5375D">
        <w:rPr>
          <w:b/>
          <w:bCs/>
        </w:rPr>
        <w:t>C</w:t>
      </w:r>
      <w:r w:rsidRPr="00E5375D">
        <w:rPr>
          <w:b/>
          <w:bCs/>
        </w:rPr>
        <w:t xml:space="preserve">onducting </w:t>
      </w:r>
      <w:r w:rsidR="00DF734A" w:rsidRPr="00E5375D">
        <w:rPr>
          <w:b/>
          <w:bCs/>
        </w:rPr>
        <w:t>an A</w:t>
      </w:r>
      <w:r w:rsidRPr="00E5375D">
        <w:rPr>
          <w:b/>
          <w:bCs/>
        </w:rPr>
        <w:t xml:space="preserve">udit </w:t>
      </w:r>
      <w:r w:rsidR="00DF734A" w:rsidRPr="00E5375D">
        <w:rPr>
          <w:b/>
          <w:bCs/>
        </w:rPr>
        <w:t>of L</w:t>
      </w:r>
      <w:r w:rsidRPr="00E5375D">
        <w:rPr>
          <w:b/>
          <w:bCs/>
        </w:rPr>
        <w:t xml:space="preserve">igature </w:t>
      </w:r>
      <w:r w:rsidR="00DF734A" w:rsidRPr="00E5375D">
        <w:rPr>
          <w:b/>
          <w:bCs/>
        </w:rPr>
        <w:t>R</w:t>
      </w:r>
      <w:r w:rsidRPr="00E5375D">
        <w:rPr>
          <w:b/>
          <w:bCs/>
        </w:rPr>
        <w:t>isks</w:t>
      </w:r>
    </w:p>
    <w:p w14:paraId="73F2D064" w14:textId="055D50F6" w:rsidR="008719BE" w:rsidRDefault="008719BE" w:rsidP="00D04F1B">
      <w:pPr>
        <w:jc w:val="both"/>
        <w:rPr>
          <w:rFonts w:cs="Arial"/>
          <w:bCs/>
          <w:szCs w:val="24"/>
        </w:rPr>
      </w:pPr>
      <w:r w:rsidRPr="008719BE">
        <w:rPr>
          <w:rFonts w:cs="Arial"/>
          <w:bCs/>
          <w:szCs w:val="24"/>
        </w:rPr>
        <w:t xml:space="preserve">The </w:t>
      </w:r>
      <w:r>
        <w:rPr>
          <w:rFonts w:cs="Arial"/>
          <w:bCs/>
          <w:szCs w:val="24"/>
        </w:rPr>
        <w:t xml:space="preserve">CHS MHJHADS </w:t>
      </w:r>
      <w:r w:rsidR="00091708">
        <w:rPr>
          <w:rFonts w:cs="Arial"/>
          <w:bCs/>
          <w:szCs w:val="24"/>
        </w:rPr>
        <w:t>DON/</w:t>
      </w:r>
      <w:r w:rsidR="00EF38A6">
        <w:rPr>
          <w:rFonts w:cs="Arial"/>
          <w:bCs/>
          <w:szCs w:val="24"/>
        </w:rPr>
        <w:t>d</w:t>
      </w:r>
      <w:r w:rsidR="00091708">
        <w:rPr>
          <w:rFonts w:cs="Arial"/>
          <w:bCs/>
          <w:szCs w:val="24"/>
        </w:rPr>
        <w:t xml:space="preserve">elegate </w:t>
      </w:r>
      <w:r>
        <w:rPr>
          <w:rFonts w:cs="Arial"/>
          <w:bCs/>
          <w:szCs w:val="24"/>
        </w:rPr>
        <w:t xml:space="preserve">and NCH </w:t>
      </w:r>
      <w:r w:rsidR="00091708">
        <w:rPr>
          <w:rFonts w:cs="Arial"/>
          <w:bCs/>
          <w:szCs w:val="24"/>
        </w:rPr>
        <w:t>Executive Director/</w:t>
      </w:r>
      <w:r w:rsidR="00EF38A6">
        <w:rPr>
          <w:rFonts w:cs="Arial"/>
          <w:bCs/>
          <w:szCs w:val="24"/>
        </w:rPr>
        <w:t>d</w:t>
      </w:r>
      <w:r>
        <w:rPr>
          <w:rFonts w:cs="Arial"/>
          <w:bCs/>
          <w:szCs w:val="24"/>
        </w:rPr>
        <w:t>elegate will lead the ligature audit proces</w:t>
      </w:r>
      <w:r w:rsidR="00091708">
        <w:rPr>
          <w:rFonts w:cs="Arial"/>
          <w:bCs/>
          <w:szCs w:val="24"/>
        </w:rPr>
        <w:t>s</w:t>
      </w:r>
      <w:r>
        <w:rPr>
          <w:rFonts w:cs="Arial"/>
          <w:bCs/>
          <w:szCs w:val="24"/>
        </w:rPr>
        <w:t>.</w:t>
      </w:r>
      <w:r w:rsidR="00091708">
        <w:rPr>
          <w:rFonts w:cs="Arial"/>
          <w:bCs/>
          <w:szCs w:val="24"/>
        </w:rPr>
        <w:t xml:space="preserve"> </w:t>
      </w:r>
      <w:r w:rsidR="005E5954">
        <w:rPr>
          <w:rFonts w:cs="Arial"/>
          <w:bCs/>
          <w:szCs w:val="24"/>
        </w:rPr>
        <w:t xml:space="preserve">The composition of the audit team will remain the same during the auditing process of individual services/units to ensure consistency in assessing risk and applying risk </w:t>
      </w:r>
      <w:r w:rsidR="005E5954">
        <w:rPr>
          <w:rFonts w:cs="Arial"/>
          <w:bCs/>
          <w:szCs w:val="24"/>
        </w:rPr>
        <w:lastRenderedPageBreak/>
        <w:t xml:space="preserve">mitigation/compensatory factors. </w:t>
      </w:r>
      <w:r w:rsidR="009D4768">
        <w:rPr>
          <w:rFonts w:cs="Arial"/>
          <w:bCs/>
          <w:szCs w:val="24"/>
        </w:rPr>
        <w:t xml:space="preserve">The audit should be conducted </w:t>
      </w:r>
      <w:proofErr w:type="spellStart"/>
      <w:r w:rsidR="009D4768">
        <w:rPr>
          <w:rFonts w:cs="Arial"/>
          <w:bCs/>
          <w:szCs w:val="24"/>
        </w:rPr>
        <w:t>descretely</w:t>
      </w:r>
      <w:proofErr w:type="spellEnd"/>
      <w:r w:rsidR="009D4768">
        <w:rPr>
          <w:rFonts w:cs="Arial"/>
          <w:bCs/>
          <w:szCs w:val="24"/>
        </w:rPr>
        <w:t xml:space="preserve"> to avoid bringing potential ligature points to the attention of consumers.</w:t>
      </w:r>
    </w:p>
    <w:p w14:paraId="6B4A3A6C" w14:textId="77777777" w:rsidR="008719BE" w:rsidRDefault="008719BE" w:rsidP="00D04F1B">
      <w:pPr>
        <w:jc w:val="both"/>
        <w:rPr>
          <w:rFonts w:cs="Arial"/>
          <w:bCs/>
          <w:szCs w:val="24"/>
        </w:rPr>
      </w:pPr>
    </w:p>
    <w:p w14:paraId="14F44F1A" w14:textId="374C8815" w:rsidR="008719BE" w:rsidRPr="005E5954" w:rsidRDefault="008719BE" w:rsidP="00D04F1B">
      <w:pPr>
        <w:jc w:val="both"/>
        <w:rPr>
          <w:rFonts w:cs="Arial"/>
          <w:bCs/>
          <w:szCs w:val="24"/>
        </w:rPr>
      </w:pPr>
      <w:r w:rsidRPr="005E5954">
        <w:rPr>
          <w:rFonts w:cs="Arial"/>
          <w:bCs/>
          <w:szCs w:val="24"/>
        </w:rPr>
        <w:t xml:space="preserve">The review team conducting the </w:t>
      </w:r>
      <w:r w:rsidR="00312A49">
        <w:rPr>
          <w:rFonts w:cs="Arial"/>
          <w:bCs/>
          <w:szCs w:val="24"/>
        </w:rPr>
        <w:t xml:space="preserve">ligature risk </w:t>
      </w:r>
      <w:r w:rsidRPr="005E5954">
        <w:rPr>
          <w:rFonts w:cs="Arial"/>
          <w:bCs/>
          <w:szCs w:val="24"/>
        </w:rPr>
        <w:t xml:space="preserve">audit will include </w:t>
      </w:r>
      <w:r w:rsidR="00312A49">
        <w:rPr>
          <w:rFonts w:cs="Arial"/>
          <w:bCs/>
          <w:szCs w:val="24"/>
        </w:rPr>
        <w:t>(</w:t>
      </w:r>
      <w:r w:rsidRPr="005E5954">
        <w:rPr>
          <w:rFonts w:cs="Arial"/>
          <w:bCs/>
          <w:szCs w:val="24"/>
        </w:rPr>
        <w:t>at a minimum</w:t>
      </w:r>
      <w:r w:rsidR="00312A49">
        <w:rPr>
          <w:rFonts w:cs="Arial"/>
          <w:bCs/>
          <w:szCs w:val="24"/>
        </w:rPr>
        <w:t>)</w:t>
      </w:r>
      <w:r w:rsidRPr="005E5954">
        <w:rPr>
          <w:rFonts w:cs="Arial"/>
          <w:bCs/>
          <w:szCs w:val="24"/>
        </w:rPr>
        <w:t xml:space="preserve">: </w:t>
      </w:r>
    </w:p>
    <w:p w14:paraId="67071442" w14:textId="6F08AC54" w:rsidR="008719BE" w:rsidRPr="004F30BE" w:rsidRDefault="008719BE" w:rsidP="00172C87">
      <w:pPr>
        <w:pStyle w:val="ListBullet"/>
        <w:tabs>
          <w:tab w:val="clear" w:pos="1080"/>
          <w:tab w:val="num" w:pos="720"/>
        </w:tabs>
        <w:ind w:left="360"/>
        <w:jc w:val="both"/>
        <w:rPr>
          <w:lang w:eastAsia="en-AU"/>
        </w:rPr>
      </w:pPr>
      <w:r w:rsidRPr="004F30BE">
        <w:rPr>
          <w:lang w:eastAsia="en-AU"/>
        </w:rPr>
        <w:t xml:space="preserve">The Director of Nursing </w:t>
      </w:r>
      <w:r w:rsidR="00091708" w:rsidRPr="004F30BE">
        <w:rPr>
          <w:lang w:eastAsia="en-AU"/>
        </w:rPr>
        <w:t>MHJHADS/or delegate</w:t>
      </w:r>
    </w:p>
    <w:p w14:paraId="781D4ED7" w14:textId="70D698B6" w:rsidR="00091708" w:rsidRPr="004F30BE" w:rsidRDefault="00091708" w:rsidP="00172C87">
      <w:pPr>
        <w:pStyle w:val="ListBullet"/>
        <w:tabs>
          <w:tab w:val="clear" w:pos="1080"/>
          <w:tab w:val="num" w:pos="720"/>
        </w:tabs>
        <w:ind w:left="360"/>
        <w:jc w:val="both"/>
        <w:rPr>
          <w:lang w:eastAsia="en-AU"/>
        </w:rPr>
      </w:pPr>
      <w:r w:rsidRPr="004F30BE">
        <w:rPr>
          <w:lang w:eastAsia="en-AU"/>
        </w:rPr>
        <w:t>The Executive Director Medical and Mental Health NCH/or delegate</w:t>
      </w:r>
    </w:p>
    <w:p w14:paraId="71718F5F" w14:textId="5ACFFCB7" w:rsidR="00091708" w:rsidRPr="004F30BE" w:rsidRDefault="00091708" w:rsidP="00172C87">
      <w:pPr>
        <w:pStyle w:val="ListBullet"/>
        <w:tabs>
          <w:tab w:val="clear" w:pos="1080"/>
          <w:tab w:val="num" w:pos="720"/>
        </w:tabs>
        <w:ind w:left="360"/>
        <w:jc w:val="both"/>
        <w:rPr>
          <w:lang w:eastAsia="en-AU"/>
        </w:rPr>
      </w:pPr>
      <w:r w:rsidRPr="004F30BE">
        <w:rPr>
          <w:lang w:eastAsia="en-AU"/>
        </w:rPr>
        <w:t xml:space="preserve">An Assistant Director of Nursing </w:t>
      </w:r>
      <w:r w:rsidR="005A22EB">
        <w:rPr>
          <w:lang w:eastAsia="en-AU"/>
        </w:rPr>
        <w:t>from a unit not being audited</w:t>
      </w:r>
    </w:p>
    <w:p w14:paraId="577802FA" w14:textId="0FCA3E92" w:rsidR="00AF42B5" w:rsidRPr="004F30BE" w:rsidRDefault="00091708" w:rsidP="00172C87">
      <w:pPr>
        <w:pStyle w:val="ListBullet"/>
        <w:tabs>
          <w:tab w:val="clear" w:pos="1080"/>
          <w:tab w:val="num" w:pos="720"/>
        </w:tabs>
        <w:ind w:left="360"/>
        <w:jc w:val="both"/>
        <w:rPr>
          <w:lang w:eastAsia="en-AU"/>
        </w:rPr>
      </w:pPr>
      <w:r w:rsidRPr="004F30BE">
        <w:rPr>
          <w:lang w:eastAsia="en-AU"/>
        </w:rPr>
        <w:t>The Clinical Nurse Consultant of the unit being audited</w:t>
      </w:r>
    </w:p>
    <w:p w14:paraId="4C4624CB" w14:textId="6A1984CC" w:rsidR="008719BE" w:rsidRPr="004F30BE" w:rsidRDefault="005A22EB" w:rsidP="00172C87">
      <w:pPr>
        <w:pStyle w:val="ListBullet"/>
        <w:tabs>
          <w:tab w:val="clear" w:pos="1080"/>
          <w:tab w:val="num" w:pos="720"/>
        </w:tabs>
        <w:ind w:left="360"/>
        <w:jc w:val="both"/>
        <w:rPr>
          <w:lang w:eastAsia="en-AU"/>
        </w:rPr>
      </w:pPr>
      <w:r>
        <w:rPr>
          <w:lang w:eastAsia="en-AU"/>
        </w:rPr>
        <w:t>The</w:t>
      </w:r>
      <w:r w:rsidR="005E5954" w:rsidRPr="004F30BE">
        <w:rPr>
          <w:lang w:eastAsia="en-AU"/>
        </w:rPr>
        <w:t xml:space="preserve"> Quality and Safety </w:t>
      </w:r>
      <w:r>
        <w:rPr>
          <w:lang w:eastAsia="en-AU"/>
        </w:rPr>
        <w:t>Business Partner</w:t>
      </w:r>
    </w:p>
    <w:p w14:paraId="397669A3" w14:textId="1E5B237C" w:rsidR="008719BE" w:rsidRPr="004F30BE" w:rsidRDefault="005E5954" w:rsidP="00172C87">
      <w:pPr>
        <w:pStyle w:val="ListBullet"/>
        <w:tabs>
          <w:tab w:val="clear" w:pos="1080"/>
          <w:tab w:val="num" w:pos="720"/>
        </w:tabs>
        <w:ind w:left="360"/>
        <w:jc w:val="both"/>
        <w:rPr>
          <w:lang w:eastAsia="en-AU"/>
        </w:rPr>
      </w:pPr>
      <w:r w:rsidRPr="004F30BE">
        <w:rPr>
          <w:lang w:eastAsia="en-AU"/>
        </w:rPr>
        <w:t>An independent observer</w:t>
      </w:r>
      <w:r w:rsidR="005A22EB">
        <w:rPr>
          <w:lang w:eastAsia="en-AU"/>
        </w:rPr>
        <w:t xml:space="preserve"> for training purposes</w:t>
      </w:r>
      <w:r w:rsidR="00F16B98">
        <w:rPr>
          <w:lang w:eastAsia="en-AU"/>
        </w:rPr>
        <w:t xml:space="preserve"> i.e. clinical staff member</w:t>
      </w:r>
    </w:p>
    <w:p w14:paraId="191C2428" w14:textId="77777777" w:rsidR="00DF734A" w:rsidRDefault="00DF734A" w:rsidP="002F1872">
      <w:pPr>
        <w:jc w:val="both"/>
        <w:rPr>
          <w:rFonts w:cs="Arial"/>
          <w:bCs/>
          <w:szCs w:val="24"/>
        </w:rPr>
      </w:pPr>
    </w:p>
    <w:p w14:paraId="2EB83C77" w14:textId="395BFD96" w:rsidR="002F1872" w:rsidRPr="002F1872" w:rsidRDefault="002F1872" w:rsidP="002F1872">
      <w:pPr>
        <w:jc w:val="both"/>
        <w:rPr>
          <w:rFonts w:cs="Arial"/>
          <w:bCs/>
          <w:szCs w:val="24"/>
        </w:rPr>
      </w:pPr>
      <w:r>
        <w:rPr>
          <w:rFonts w:cs="Arial"/>
          <w:bCs/>
          <w:szCs w:val="24"/>
        </w:rPr>
        <w:t>The activities of the Audit Team include c</w:t>
      </w:r>
      <w:r w:rsidRPr="002F1872">
        <w:rPr>
          <w:rFonts w:cs="Arial"/>
          <w:bCs/>
          <w:szCs w:val="24"/>
        </w:rPr>
        <w:t>heck</w:t>
      </w:r>
      <w:r>
        <w:rPr>
          <w:rFonts w:cs="Arial"/>
          <w:bCs/>
          <w:szCs w:val="24"/>
        </w:rPr>
        <w:t>ing</w:t>
      </w:r>
      <w:r w:rsidRPr="002F1872">
        <w:rPr>
          <w:rFonts w:cs="Arial"/>
          <w:bCs/>
          <w:szCs w:val="24"/>
        </w:rPr>
        <w:t xml:space="preserve"> </w:t>
      </w:r>
      <w:r>
        <w:rPr>
          <w:rFonts w:cs="Arial"/>
          <w:bCs/>
          <w:szCs w:val="24"/>
        </w:rPr>
        <w:t>the last annual ligature risk audit to ensure that it:</w:t>
      </w:r>
    </w:p>
    <w:p w14:paraId="7913AC2C" w14:textId="66835D62" w:rsidR="002F1872" w:rsidRPr="004F30BE" w:rsidRDefault="002F1872" w:rsidP="00172C87">
      <w:pPr>
        <w:pStyle w:val="ListBullet"/>
        <w:tabs>
          <w:tab w:val="clear" w:pos="1080"/>
          <w:tab w:val="num" w:pos="720"/>
        </w:tabs>
        <w:ind w:left="360"/>
        <w:jc w:val="both"/>
        <w:rPr>
          <w:lang w:eastAsia="en-AU"/>
        </w:rPr>
      </w:pPr>
      <w:r w:rsidRPr="004F30BE">
        <w:rPr>
          <w:lang w:eastAsia="en-AU"/>
        </w:rPr>
        <w:t>Was conducted less than 12 months ago or since any alterations were made to the ward/unit (whichever was most recent).</w:t>
      </w:r>
    </w:p>
    <w:p w14:paraId="1A73459E" w14:textId="66754865" w:rsidR="002F1872" w:rsidRPr="004F30BE" w:rsidRDefault="002F1872" w:rsidP="00172C87">
      <w:pPr>
        <w:pStyle w:val="ListBullet"/>
        <w:tabs>
          <w:tab w:val="clear" w:pos="1080"/>
          <w:tab w:val="num" w:pos="720"/>
        </w:tabs>
        <w:ind w:left="360"/>
        <w:jc w:val="both"/>
        <w:rPr>
          <w:lang w:eastAsia="en-AU"/>
        </w:rPr>
      </w:pPr>
      <w:r w:rsidRPr="004F30BE">
        <w:rPr>
          <w:lang w:eastAsia="en-AU"/>
        </w:rPr>
        <w:t xml:space="preserve">Identifies any high-risk ligature points observed during the review of the ward/unit area, resulting in a clear </w:t>
      </w:r>
      <w:proofErr w:type="gramStart"/>
      <w:r w:rsidRPr="004F30BE">
        <w:rPr>
          <w:lang w:eastAsia="en-AU"/>
        </w:rPr>
        <w:t>plan  to</w:t>
      </w:r>
      <w:proofErr w:type="gramEnd"/>
      <w:r w:rsidRPr="004F30BE">
        <w:rPr>
          <w:lang w:eastAsia="en-AU"/>
        </w:rPr>
        <w:t xml:space="preserve"> reduce the risk posed by the ligature points that were identified (both in terms of clinical care to manage the risk and infrastructure costs).</w:t>
      </w:r>
    </w:p>
    <w:p w14:paraId="53427013" w14:textId="4BCF6409" w:rsidR="002F1872" w:rsidRPr="004F30BE" w:rsidRDefault="002F1872" w:rsidP="00172C87">
      <w:pPr>
        <w:pStyle w:val="ListBullet"/>
        <w:tabs>
          <w:tab w:val="clear" w:pos="1080"/>
          <w:tab w:val="num" w:pos="720"/>
        </w:tabs>
        <w:ind w:left="360"/>
        <w:jc w:val="both"/>
        <w:rPr>
          <w:lang w:eastAsia="en-AU"/>
        </w:rPr>
      </w:pPr>
      <w:r w:rsidRPr="004F30BE">
        <w:rPr>
          <w:lang w:eastAsia="en-AU"/>
        </w:rPr>
        <w:t>Includes tasks in the plan allocated to responsible individuals with a timescale for completion and effective monitoring of the plan to ensure that action is taken</w:t>
      </w:r>
      <w:r w:rsidR="005A22EB">
        <w:rPr>
          <w:lang w:eastAsia="en-AU"/>
        </w:rPr>
        <w:t>.</w:t>
      </w:r>
    </w:p>
    <w:p w14:paraId="458B12E5" w14:textId="3F968506" w:rsidR="002F1872" w:rsidRPr="004F30BE" w:rsidRDefault="002F1872" w:rsidP="00172C87">
      <w:pPr>
        <w:pStyle w:val="ListBullet"/>
        <w:tabs>
          <w:tab w:val="clear" w:pos="1080"/>
          <w:tab w:val="num" w:pos="720"/>
        </w:tabs>
        <w:ind w:left="360"/>
        <w:jc w:val="both"/>
        <w:rPr>
          <w:lang w:eastAsia="en-AU"/>
        </w:rPr>
      </w:pPr>
      <w:r w:rsidRPr="004F30BE">
        <w:rPr>
          <w:lang w:eastAsia="en-AU"/>
        </w:rPr>
        <w:t xml:space="preserve">Shows how staff have acted on the clinical risk management plan and the Operational Director/Executive Director have acted on identified environmental investment needs. </w:t>
      </w:r>
    </w:p>
    <w:p w14:paraId="40C66E80" w14:textId="77777777" w:rsidR="002F1872" w:rsidRDefault="002F1872" w:rsidP="00EE2585">
      <w:pPr>
        <w:jc w:val="both"/>
        <w:rPr>
          <w:rFonts w:cs="Arial"/>
          <w:bCs/>
          <w:szCs w:val="24"/>
        </w:rPr>
      </w:pPr>
    </w:p>
    <w:p w14:paraId="710985E9" w14:textId="2E6CB161" w:rsidR="00EE2585" w:rsidRDefault="00640E34" w:rsidP="00EE2585">
      <w:pPr>
        <w:jc w:val="both"/>
        <w:rPr>
          <w:rFonts w:cs="Arial"/>
          <w:bCs/>
          <w:szCs w:val="24"/>
        </w:rPr>
      </w:pPr>
      <w:r>
        <w:rPr>
          <w:rFonts w:cs="Arial"/>
          <w:bCs/>
          <w:szCs w:val="24"/>
        </w:rPr>
        <w:t>The Audit Team</w:t>
      </w:r>
      <w:r w:rsidR="00EE2585" w:rsidRPr="00EE2585">
        <w:rPr>
          <w:rFonts w:cs="Arial"/>
          <w:bCs/>
          <w:szCs w:val="24"/>
        </w:rPr>
        <w:t xml:space="preserve"> will be provided with the floor plan</w:t>
      </w:r>
      <w:r w:rsidR="00504AD7">
        <w:rPr>
          <w:rFonts w:cs="Arial"/>
          <w:bCs/>
          <w:szCs w:val="24"/>
        </w:rPr>
        <w:t xml:space="preserve"> </w:t>
      </w:r>
      <w:r w:rsidR="00EE2585" w:rsidRPr="00EE2585">
        <w:rPr>
          <w:rFonts w:cs="Arial"/>
          <w:bCs/>
          <w:szCs w:val="24"/>
        </w:rPr>
        <w:t xml:space="preserve">of each clinical area, including all areas to which </w:t>
      </w:r>
      <w:r w:rsidR="00EE2585">
        <w:rPr>
          <w:rFonts w:cs="Arial"/>
          <w:bCs/>
          <w:szCs w:val="24"/>
        </w:rPr>
        <w:t>consumers</w:t>
      </w:r>
      <w:r w:rsidR="00EE2585" w:rsidRPr="00EE2585">
        <w:rPr>
          <w:rFonts w:cs="Arial"/>
          <w:bCs/>
          <w:szCs w:val="24"/>
        </w:rPr>
        <w:t xml:space="preserve"> have access, noting which of those areas have full, limited or no supervision</w:t>
      </w:r>
      <w:r w:rsidR="002D11BF">
        <w:rPr>
          <w:rFonts w:cs="Arial"/>
          <w:bCs/>
          <w:szCs w:val="24"/>
        </w:rPr>
        <w:t>.</w:t>
      </w:r>
      <w:r w:rsidR="00EE2585" w:rsidRPr="00EE2585">
        <w:rPr>
          <w:rFonts w:cs="Arial"/>
          <w:bCs/>
          <w:szCs w:val="24"/>
        </w:rPr>
        <w:t xml:space="preserve"> Audit Teams will be expected to survey the entire clinical area (excluding those parts to which </w:t>
      </w:r>
      <w:r w:rsidR="00EE2585">
        <w:rPr>
          <w:rFonts w:cs="Arial"/>
          <w:bCs/>
          <w:szCs w:val="24"/>
        </w:rPr>
        <w:t xml:space="preserve">consumers </w:t>
      </w:r>
      <w:r w:rsidR="00EE2585" w:rsidRPr="00EE2585">
        <w:rPr>
          <w:rFonts w:cs="Arial"/>
          <w:bCs/>
          <w:szCs w:val="24"/>
        </w:rPr>
        <w:t xml:space="preserve">do not have access), to identify all potential or actual ligature risks. </w:t>
      </w:r>
    </w:p>
    <w:p w14:paraId="192FDA46" w14:textId="77777777" w:rsidR="00EE2585" w:rsidRDefault="00EE2585" w:rsidP="00EE2585">
      <w:pPr>
        <w:jc w:val="both"/>
        <w:rPr>
          <w:rFonts w:cs="Arial"/>
          <w:bCs/>
          <w:szCs w:val="24"/>
        </w:rPr>
      </w:pPr>
    </w:p>
    <w:p w14:paraId="2D65B632" w14:textId="2D34109D" w:rsidR="00EE2585" w:rsidRDefault="00EE2585" w:rsidP="00EE2585">
      <w:pPr>
        <w:jc w:val="both"/>
        <w:rPr>
          <w:rFonts w:cs="Arial"/>
          <w:bCs/>
          <w:szCs w:val="24"/>
        </w:rPr>
      </w:pPr>
      <w:r w:rsidRPr="00EE2585">
        <w:rPr>
          <w:rFonts w:cs="Arial"/>
          <w:bCs/>
          <w:szCs w:val="24"/>
        </w:rPr>
        <w:t xml:space="preserve">All possible ligature points will then be recorded </w:t>
      </w:r>
      <w:r>
        <w:rPr>
          <w:rFonts w:cs="Arial"/>
          <w:bCs/>
          <w:szCs w:val="24"/>
        </w:rPr>
        <w:t xml:space="preserve">in </w:t>
      </w:r>
      <w:r w:rsidRPr="005E5954">
        <w:rPr>
          <w:rFonts w:cs="Arial"/>
          <w:bCs/>
          <w:szCs w:val="24"/>
        </w:rPr>
        <w:t xml:space="preserve">the audit </w:t>
      </w:r>
      <w:r w:rsidR="00CD4FA8" w:rsidRPr="005E5954">
        <w:rPr>
          <w:rFonts w:cs="Arial"/>
          <w:bCs/>
          <w:szCs w:val="24"/>
        </w:rPr>
        <w:t xml:space="preserve">tool </w:t>
      </w:r>
      <w:r w:rsidRPr="005E5954">
        <w:rPr>
          <w:rFonts w:cs="Arial"/>
          <w:bCs/>
          <w:szCs w:val="24"/>
        </w:rPr>
        <w:t xml:space="preserve">data </w:t>
      </w:r>
      <w:r w:rsidR="00CD4FA8" w:rsidRPr="005E5954">
        <w:rPr>
          <w:rFonts w:cs="Arial"/>
          <w:bCs/>
          <w:szCs w:val="24"/>
        </w:rPr>
        <w:t>collection form</w:t>
      </w:r>
      <w:r w:rsidRPr="005E5954">
        <w:rPr>
          <w:rFonts w:cs="Arial"/>
          <w:bCs/>
          <w:szCs w:val="24"/>
        </w:rPr>
        <w:t>.</w:t>
      </w:r>
      <w:r w:rsidRPr="00EE2585">
        <w:rPr>
          <w:rFonts w:cs="Arial"/>
          <w:bCs/>
          <w:szCs w:val="24"/>
        </w:rPr>
        <w:t xml:space="preserve"> </w:t>
      </w:r>
      <w:r w:rsidR="002B28AA">
        <w:rPr>
          <w:rFonts w:cs="Arial"/>
          <w:bCs/>
          <w:szCs w:val="24"/>
        </w:rPr>
        <w:t xml:space="preserve">The </w:t>
      </w:r>
      <w:r w:rsidRPr="00EE2585">
        <w:rPr>
          <w:rFonts w:cs="Arial"/>
          <w:bCs/>
          <w:szCs w:val="24"/>
        </w:rPr>
        <w:t>Audit Team will be responsible for noting what actions may be necessary to address the identified hazard(s)</w:t>
      </w:r>
      <w:r w:rsidR="0077046B">
        <w:rPr>
          <w:rFonts w:cs="Arial"/>
          <w:bCs/>
          <w:szCs w:val="24"/>
        </w:rPr>
        <w:t xml:space="preserve"> (e.g.</w:t>
      </w:r>
      <w:r w:rsidRPr="00EE2585">
        <w:rPr>
          <w:rFonts w:cs="Arial"/>
          <w:bCs/>
          <w:szCs w:val="24"/>
        </w:rPr>
        <w:t xml:space="preserve"> Remove / Replace / Renew / Manage </w:t>
      </w:r>
      <w:r w:rsidR="00DC66EA">
        <w:rPr>
          <w:rFonts w:cs="Arial"/>
          <w:bCs/>
          <w:szCs w:val="24"/>
        </w:rPr>
        <w:t>l</w:t>
      </w:r>
      <w:r w:rsidRPr="00EE2585">
        <w:rPr>
          <w:rFonts w:cs="Arial"/>
          <w:bCs/>
          <w:szCs w:val="24"/>
        </w:rPr>
        <w:t>ocally</w:t>
      </w:r>
      <w:r w:rsidR="0077046B">
        <w:rPr>
          <w:rFonts w:cs="Arial"/>
          <w:bCs/>
          <w:szCs w:val="24"/>
        </w:rPr>
        <w:t>)</w:t>
      </w:r>
      <w:r w:rsidRPr="00EE2585">
        <w:rPr>
          <w:rFonts w:cs="Arial"/>
          <w:bCs/>
          <w:szCs w:val="24"/>
        </w:rPr>
        <w:t xml:space="preserve">. </w:t>
      </w:r>
    </w:p>
    <w:p w14:paraId="7A876F61" w14:textId="77777777" w:rsidR="00EE2585" w:rsidRDefault="00EE2585" w:rsidP="00EE2585">
      <w:pPr>
        <w:jc w:val="both"/>
        <w:rPr>
          <w:rFonts w:cs="Arial"/>
          <w:bCs/>
          <w:szCs w:val="24"/>
        </w:rPr>
      </w:pPr>
    </w:p>
    <w:p w14:paraId="1344A8A3" w14:textId="4373C680" w:rsidR="00EE2585" w:rsidRDefault="00EE2585" w:rsidP="00EE2585">
      <w:pPr>
        <w:jc w:val="both"/>
        <w:rPr>
          <w:rFonts w:cs="Arial"/>
          <w:bCs/>
          <w:szCs w:val="24"/>
        </w:rPr>
      </w:pPr>
      <w:r w:rsidRPr="00EE2585">
        <w:rPr>
          <w:rFonts w:cs="Arial"/>
          <w:bCs/>
          <w:szCs w:val="24"/>
        </w:rPr>
        <w:t>In surveying the clinical area, it is expected that where potentially dangerous items are observed</w:t>
      </w:r>
      <w:r w:rsidR="005A22EB">
        <w:rPr>
          <w:rFonts w:cs="Arial"/>
          <w:bCs/>
          <w:szCs w:val="24"/>
        </w:rPr>
        <w:t>,</w:t>
      </w:r>
      <w:r w:rsidRPr="00EE2585">
        <w:rPr>
          <w:rFonts w:cs="Arial"/>
          <w:bCs/>
          <w:szCs w:val="24"/>
        </w:rPr>
        <w:t xml:space="preserve"> the </w:t>
      </w:r>
      <w:r>
        <w:rPr>
          <w:rFonts w:cs="Arial"/>
          <w:bCs/>
          <w:szCs w:val="24"/>
        </w:rPr>
        <w:t xml:space="preserve">unit </w:t>
      </w:r>
      <w:r w:rsidRPr="00EE2585">
        <w:rPr>
          <w:rFonts w:cs="Arial"/>
          <w:bCs/>
          <w:szCs w:val="24"/>
        </w:rPr>
        <w:t>representative will initiate actions to address the matter. These items may include personal effects or items such as plastic bags</w:t>
      </w:r>
      <w:r w:rsidR="005E5954">
        <w:rPr>
          <w:rFonts w:cs="Arial"/>
          <w:bCs/>
          <w:szCs w:val="24"/>
        </w:rPr>
        <w:t xml:space="preserve"> that must be removed immediately</w:t>
      </w:r>
      <w:r>
        <w:rPr>
          <w:rFonts w:cs="Arial"/>
          <w:bCs/>
          <w:szCs w:val="24"/>
        </w:rPr>
        <w:t xml:space="preserve">. </w:t>
      </w:r>
    </w:p>
    <w:p w14:paraId="15EC33AE" w14:textId="77777777" w:rsidR="00EE2585" w:rsidRDefault="00EE2585" w:rsidP="00EE2585">
      <w:pPr>
        <w:jc w:val="both"/>
        <w:rPr>
          <w:rFonts w:cs="Arial"/>
          <w:bCs/>
          <w:szCs w:val="24"/>
        </w:rPr>
      </w:pPr>
    </w:p>
    <w:p w14:paraId="5EF5A805" w14:textId="2025338F" w:rsidR="00EE2585" w:rsidRPr="00EE2585" w:rsidRDefault="00EE2585" w:rsidP="00EE2585">
      <w:pPr>
        <w:jc w:val="both"/>
        <w:rPr>
          <w:rFonts w:cs="Arial"/>
          <w:bCs/>
          <w:szCs w:val="24"/>
          <w:lang w:val="en-US"/>
        </w:rPr>
      </w:pPr>
      <w:r w:rsidRPr="00EE2585">
        <w:rPr>
          <w:rFonts w:cs="Arial"/>
          <w:bCs/>
          <w:szCs w:val="24"/>
        </w:rPr>
        <w:t xml:space="preserve">When consumer acuity prevents the </w:t>
      </w:r>
      <w:r>
        <w:rPr>
          <w:rFonts w:cs="Arial"/>
          <w:bCs/>
          <w:szCs w:val="24"/>
        </w:rPr>
        <w:t>A</w:t>
      </w:r>
      <w:r w:rsidRPr="00EE2585">
        <w:rPr>
          <w:rFonts w:cs="Arial"/>
          <w:bCs/>
          <w:szCs w:val="24"/>
        </w:rPr>
        <w:t xml:space="preserve">udit </w:t>
      </w:r>
      <w:r>
        <w:rPr>
          <w:rFonts w:cs="Arial"/>
          <w:bCs/>
          <w:szCs w:val="24"/>
        </w:rPr>
        <w:t>T</w:t>
      </w:r>
      <w:r w:rsidRPr="00EE2585">
        <w:rPr>
          <w:rFonts w:cs="Arial"/>
          <w:bCs/>
          <w:szCs w:val="24"/>
        </w:rPr>
        <w:t xml:space="preserve">eam </w:t>
      </w:r>
      <w:r>
        <w:rPr>
          <w:rFonts w:cs="Arial"/>
          <w:bCs/>
          <w:szCs w:val="24"/>
        </w:rPr>
        <w:t xml:space="preserve">from </w:t>
      </w:r>
      <w:r w:rsidRPr="00EE2585">
        <w:rPr>
          <w:rFonts w:cs="Arial"/>
          <w:bCs/>
          <w:szCs w:val="24"/>
        </w:rPr>
        <w:t xml:space="preserve">inspecting a space, such as a bedroom in </w:t>
      </w:r>
      <w:r>
        <w:rPr>
          <w:rFonts w:cs="Arial"/>
          <w:bCs/>
          <w:szCs w:val="24"/>
        </w:rPr>
        <w:t>a High Dependency area</w:t>
      </w:r>
      <w:r w:rsidRPr="00EE2585">
        <w:rPr>
          <w:rFonts w:cs="Arial"/>
          <w:bCs/>
          <w:szCs w:val="24"/>
        </w:rPr>
        <w:t xml:space="preserve">, the </w:t>
      </w:r>
      <w:r>
        <w:rPr>
          <w:rFonts w:cs="Arial"/>
          <w:bCs/>
          <w:szCs w:val="24"/>
        </w:rPr>
        <w:t xml:space="preserve">Audit Team </w:t>
      </w:r>
      <w:r w:rsidR="002B28AA">
        <w:rPr>
          <w:rFonts w:cs="Arial"/>
          <w:bCs/>
          <w:szCs w:val="24"/>
        </w:rPr>
        <w:t>l</w:t>
      </w:r>
      <w:r>
        <w:rPr>
          <w:rFonts w:cs="Arial"/>
          <w:bCs/>
          <w:szCs w:val="24"/>
        </w:rPr>
        <w:t xml:space="preserve">eader or delegate </w:t>
      </w:r>
      <w:r w:rsidRPr="00EE2585">
        <w:rPr>
          <w:rFonts w:cs="Arial"/>
          <w:bCs/>
          <w:szCs w:val="24"/>
        </w:rPr>
        <w:t xml:space="preserve">will liaise with the </w:t>
      </w:r>
      <w:r>
        <w:rPr>
          <w:rFonts w:cs="Arial"/>
          <w:bCs/>
          <w:szCs w:val="24"/>
        </w:rPr>
        <w:t>ADON or other responsible person of the unit</w:t>
      </w:r>
      <w:r w:rsidRPr="00EE2585">
        <w:rPr>
          <w:rFonts w:cs="Arial"/>
          <w:bCs/>
          <w:szCs w:val="24"/>
        </w:rPr>
        <w:t xml:space="preserve"> to arrange a time to return and complete the audit</w:t>
      </w:r>
      <w:r>
        <w:rPr>
          <w:rFonts w:cs="Arial"/>
          <w:bCs/>
          <w:szCs w:val="24"/>
        </w:rPr>
        <w:t>.</w:t>
      </w:r>
    </w:p>
    <w:p w14:paraId="7CFD0E12" w14:textId="77777777" w:rsidR="00D04F1B" w:rsidRPr="00097EED" w:rsidRDefault="007D5347" w:rsidP="00D04F1B">
      <w:pPr>
        <w:pStyle w:val="ListParagraph"/>
        <w:ind w:left="360"/>
        <w:jc w:val="right"/>
        <w:rPr>
          <w:rStyle w:val="Hyperlink"/>
          <w:rFonts w:cs="Arial"/>
          <w:i/>
          <w:szCs w:val="24"/>
        </w:rPr>
      </w:pPr>
      <w:hyperlink w:anchor="Contents" w:history="1">
        <w:r w:rsidR="00D04F1B" w:rsidRPr="00097EED">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2C299487" w14:textId="77777777" w:rsidTr="00C4448D">
        <w:trPr>
          <w:cantSplit/>
          <w:trHeight w:val="285"/>
        </w:trPr>
        <w:tc>
          <w:tcPr>
            <w:tcW w:w="9158" w:type="dxa"/>
            <w:shd w:val="clear" w:color="auto" w:fill="A6A6A6" w:themeFill="background1" w:themeFillShade="A6"/>
          </w:tcPr>
          <w:p w14:paraId="1311C7C5" w14:textId="18255E39" w:rsidR="00D04F1B" w:rsidRPr="00C76688" w:rsidRDefault="00EE2585" w:rsidP="00CD4FA8">
            <w:pPr>
              <w:pStyle w:val="Heading1"/>
              <w:jc w:val="both"/>
            </w:pPr>
            <w:bookmarkStart w:id="46" w:name="_Toc170378688"/>
            <w:bookmarkStart w:id="47" w:name="_Toc174090706"/>
            <w:r>
              <w:t>Applying the Ligature Risks Audit Tool</w:t>
            </w:r>
            <w:bookmarkEnd w:id="46"/>
            <w:bookmarkEnd w:id="47"/>
            <w:r>
              <w:t xml:space="preserve"> </w:t>
            </w:r>
          </w:p>
        </w:tc>
      </w:tr>
    </w:tbl>
    <w:p w14:paraId="418A5563" w14:textId="443E0B31" w:rsidR="005E5954" w:rsidRDefault="005E5954" w:rsidP="00CD4FA8">
      <w:pPr>
        <w:tabs>
          <w:tab w:val="left" w:pos="720"/>
        </w:tabs>
        <w:jc w:val="both"/>
        <w:rPr>
          <w:rFonts w:eastAsia="Arial"/>
          <w:b/>
          <w:bCs/>
          <w:color w:val="000000"/>
          <w:szCs w:val="24"/>
          <w:lang w:val="en-US"/>
        </w:rPr>
      </w:pPr>
    </w:p>
    <w:p w14:paraId="61EDB5D6" w14:textId="00249382" w:rsidR="00EC692E" w:rsidRDefault="00EC692E" w:rsidP="0077046B">
      <w:pPr>
        <w:jc w:val="both"/>
        <w:rPr>
          <w:b/>
          <w:bCs/>
        </w:rPr>
      </w:pPr>
      <w:r>
        <w:t xml:space="preserve">All CHS </w:t>
      </w:r>
      <w:r w:rsidR="009E200F">
        <w:t>units and facilities in scope</w:t>
      </w:r>
      <w:r>
        <w:t xml:space="preserve"> must undertake an annual ligature risk assessment as a minimum, however, prior to the procurement of any new equipment or furniture a full ligature </w:t>
      </w:r>
      <w:r>
        <w:lastRenderedPageBreak/>
        <w:t>risk assessment will need to be undertaken. The assessment will be a dynamic assessment which should be reviewed and amended whenever a new ligature risk has been identified or one removed/mitigated.</w:t>
      </w:r>
    </w:p>
    <w:p w14:paraId="16C511D3" w14:textId="77777777" w:rsidR="00EC692E" w:rsidRDefault="00EC692E" w:rsidP="0077046B">
      <w:pPr>
        <w:jc w:val="both"/>
        <w:rPr>
          <w:b/>
          <w:bCs/>
        </w:rPr>
      </w:pPr>
    </w:p>
    <w:p w14:paraId="2AFCF221" w14:textId="317195FE" w:rsidR="00EC692E" w:rsidRDefault="00EC692E" w:rsidP="0077046B">
      <w:pPr>
        <w:jc w:val="both"/>
        <w:rPr>
          <w:b/>
          <w:bCs/>
        </w:rPr>
      </w:pPr>
      <w:r>
        <w:rPr>
          <w:b/>
          <w:bCs/>
        </w:rPr>
        <w:t>Audit Process</w:t>
      </w:r>
    </w:p>
    <w:p w14:paraId="62DA05EA" w14:textId="7765C860" w:rsidR="00EE2585" w:rsidRPr="00EF38A6" w:rsidRDefault="00EE2585" w:rsidP="0077046B">
      <w:pPr>
        <w:jc w:val="both"/>
        <w:rPr>
          <w:b/>
          <w:bCs/>
        </w:rPr>
      </w:pPr>
      <w:r w:rsidRPr="00EF38A6">
        <w:rPr>
          <w:b/>
          <w:bCs/>
        </w:rPr>
        <w:t xml:space="preserve">Step 1: Allocations </w:t>
      </w:r>
      <w:r w:rsidR="004F30BE" w:rsidRPr="00EF38A6">
        <w:rPr>
          <w:b/>
          <w:bCs/>
        </w:rPr>
        <w:t>o</w:t>
      </w:r>
      <w:r w:rsidR="005A22EB" w:rsidRPr="00EF38A6">
        <w:rPr>
          <w:b/>
          <w:bCs/>
        </w:rPr>
        <w:t>f</w:t>
      </w:r>
      <w:r w:rsidR="004F30BE" w:rsidRPr="00EF38A6">
        <w:rPr>
          <w:b/>
          <w:bCs/>
        </w:rPr>
        <w:t xml:space="preserve"> </w:t>
      </w:r>
      <w:r w:rsidR="00AB4D50">
        <w:rPr>
          <w:b/>
          <w:bCs/>
        </w:rPr>
        <w:t>r</w:t>
      </w:r>
      <w:r w:rsidR="004F30BE" w:rsidRPr="00EF38A6">
        <w:rPr>
          <w:b/>
          <w:bCs/>
        </w:rPr>
        <w:t xml:space="preserve">oles </w:t>
      </w:r>
      <w:r w:rsidR="00AB4D50">
        <w:rPr>
          <w:b/>
          <w:bCs/>
        </w:rPr>
        <w:t>u</w:t>
      </w:r>
      <w:r w:rsidR="004F30BE" w:rsidRPr="00EF38A6">
        <w:rPr>
          <w:b/>
          <w:bCs/>
        </w:rPr>
        <w:t>ndertaken</w:t>
      </w:r>
    </w:p>
    <w:p w14:paraId="537DA239" w14:textId="2B8B4857" w:rsidR="00EE2585" w:rsidRPr="00EE2585" w:rsidRDefault="00EE2585" w:rsidP="0059084F">
      <w:pPr>
        <w:pStyle w:val="ListParagraph"/>
        <w:numPr>
          <w:ilvl w:val="0"/>
          <w:numId w:val="10"/>
        </w:numPr>
        <w:tabs>
          <w:tab w:val="left" w:pos="720"/>
        </w:tabs>
        <w:jc w:val="both"/>
        <w:rPr>
          <w:rFonts w:eastAsia="Arial"/>
          <w:color w:val="000000"/>
          <w:szCs w:val="24"/>
          <w:lang w:val="en-US"/>
        </w:rPr>
      </w:pPr>
      <w:r w:rsidRPr="00AF42B5">
        <w:rPr>
          <w:rFonts w:eastAsia="Arial"/>
          <w:b/>
          <w:bCs/>
          <w:color w:val="000000"/>
          <w:szCs w:val="24"/>
        </w:rPr>
        <w:t>Lead:</w:t>
      </w:r>
      <w:r w:rsidRPr="00EE2585">
        <w:rPr>
          <w:rFonts w:eastAsia="Arial"/>
          <w:color w:val="000000"/>
          <w:szCs w:val="24"/>
        </w:rPr>
        <w:t xml:space="preserve"> the </w:t>
      </w:r>
      <w:r w:rsidR="0077046B">
        <w:rPr>
          <w:rFonts w:eastAsia="Arial"/>
          <w:color w:val="000000"/>
          <w:szCs w:val="24"/>
        </w:rPr>
        <w:t>A</w:t>
      </w:r>
      <w:r w:rsidR="005E5954">
        <w:rPr>
          <w:rFonts w:eastAsia="Arial"/>
          <w:color w:val="000000"/>
          <w:szCs w:val="24"/>
        </w:rPr>
        <w:t xml:space="preserve">udit </w:t>
      </w:r>
      <w:r w:rsidR="0077046B">
        <w:rPr>
          <w:rFonts w:eastAsia="Arial"/>
          <w:color w:val="000000"/>
          <w:szCs w:val="24"/>
        </w:rPr>
        <w:t>T</w:t>
      </w:r>
      <w:r w:rsidR="005E5954">
        <w:rPr>
          <w:rFonts w:eastAsia="Arial"/>
          <w:color w:val="000000"/>
          <w:szCs w:val="24"/>
        </w:rPr>
        <w:t xml:space="preserve">eam </w:t>
      </w:r>
      <w:r w:rsidR="0077046B">
        <w:rPr>
          <w:rFonts w:eastAsia="Arial"/>
          <w:color w:val="000000"/>
          <w:szCs w:val="24"/>
        </w:rPr>
        <w:t>L</w:t>
      </w:r>
      <w:r w:rsidRPr="00EE2585">
        <w:rPr>
          <w:rFonts w:eastAsia="Arial"/>
          <w:color w:val="000000"/>
          <w:szCs w:val="24"/>
        </w:rPr>
        <w:t>ead will coordinate the process of the audit</w:t>
      </w:r>
      <w:r w:rsidR="00312A49">
        <w:rPr>
          <w:rFonts w:eastAsia="Arial"/>
          <w:color w:val="000000"/>
          <w:szCs w:val="24"/>
        </w:rPr>
        <w:t>.</w:t>
      </w:r>
    </w:p>
    <w:p w14:paraId="4AD51457" w14:textId="1ABCE57E" w:rsidR="00EE2585" w:rsidRPr="00EE2585" w:rsidRDefault="00EE2585" w:rsidP="0059084F">
      <w:pPr>
        <w:pStyle w:val="ListParagraph"/>
        <w:numPr>
          <w:ilvl w:val="0"/>
          <w:numId w:val="10"/>
        </w:numPr>
        <w:tabs>
          <w:tab w:val="left" w:pos="720"/>
        </w:tabs>
        <w:jc w:val="both"/>
        <w:rPr>
          <w:rFonts w:eastAsia="Arial"/>
          <w:color w:val="000000"/>
          <w:szCs w:val="24"/>
          <w:lang w:val="en-US"/>
        </w:rPr>
      </w:pPr>
      <w:proofErr w:type="gramStart"/>
      <w:r w:rsidRPr="00AF42B5">
        <w:rPr>
          <w:rFonts w:eastAsia="Arial"/>
          <w:b/>
          <w:bCs/>
          <w:color w:val="000000"/>
          <w:szCs w:val="24"/>
        </w:rPr>
        <w:t>Observer</w:t>
      </w:r>
      <w:r w:rsidR="009D4768">
        <w:rPr>
          <w:rFonts w:eastAsia="Arial"/>
          <w:b/>
          <w:bCs/>
          <w:color w:val="000000"/>
          <w:szCs w:val="24"/>
        </w:rPr>
        <w:t xml:space="preserve"> </w:t>
      </w:r>
      <w:r w:rsidRPr="00AF42B5">
        <w:rPr>
          <w:rFonts w:eastAsia="Arial"/>
          <w:b/>
          <w:bCs/>
          <w:color w:val="000000"/>
          <w:szCs w:val="24"/>
        </w:rPr>
        <w:t>:</w:t>
      </w:r>
      <w:proofErr w:type="gramEnd"/>
      <w:r w:rsidRPr="00EE2585">
        <w:rPr>
          <w:rFonts w:eastAsia="Arial"/>
          <w:color w:val="000000"/>
          <w:szCs w:val="24"/>
        </w:rPr>
        <w:t xml:space="preserve"> </w:t>
      </w:r>
      <w:r w:rsidR="0077046B">
        <w:rPr>
          <w:rFonts w:eastAsia="Arial"/>
          <w:color w:val="000000"/>
          <w:szCs w:val="24"/>
        </w:rPr>
        <w:t>V</w:t>
      </w:r>
      <w:r w:rsidRPr="00EE2585">
        <w:rPr>
          <w:rFonts w:eastAsia="Arial"/>
          <w:color w:val="000000"/>
          <w:szCs w:val="24"/>
        </w:rPr>
        <w:t xml:space="preserve">isually identify all points that could be used to attach a ligature to which would be likely to sustain the weight of a person (approximately 15kg) to be completed in a systematic manner. </w:t>
      </w:r>
      <w:r w:rsidR="00312A49">
        <w:rPr>
          <w:rFonts w:eastAsia="Arial"/>
          <w:color w:val="000000"/>
          <w:szCs w:val="24"/>
        </w:rPr>
        <w:t>Consideration</w:t>
      </w:r>
      <w:r w:rsidRPr="00EE2585">
        <w:rPr>
          <w:rFonts w:eastAsia="Arial"/>
          <w:color w:val="000000"/>
          <w:szCs w:val="24"/>
        </w:rPr>
        <w:t xml:space="preserve"> will be given to highlighting priority areas and prevailing circumstances which present the highest ligature risks</w:t>
      </w:r>
      <w:r w:rsidR="00312A49">
        <w:rPr>
          <w:rFonts w:eastAsia="Arial"/>
          <w:color w:val="000000"/>
          <w:szCs w:val="24"/>
        </w:rPr>
        <w:t>.</w:t>
      </w:r>
      <w:r w:rsidRPr="00EE2585">
        <w:rPr>
          <w:rFonts w:eastAsia="Arial"/>
          <w:color w:val="000000"/>
          <w:szCs w:val="24"/>
        </w:rPr>
        <w:t xml:space="preserve"> </w:t>
      </w:r>
    </w:p>
    <w:p w14:paraId="0DC4BF80" w14:textId="03322222" w:rsidR="00AF42B5" w:rsidRPr="00AF42B5" w:rsidRDefault="00EE2585" w:rsidP="0059084F">
      <w:pPr>
        <w:pStyle w:val="ListParagraph"/>
        <w:numPr>
          <w:ilvl w:val="0"/>
          <w:numId w:val="10"/>
        </w:numPr>
        <w:tabs>
          <w:tab w:val="left" w:pos="720"/>
        </w:tabs>
        <w:jc w:val="both"/>
        <w:rPr>
          <w:rFonts w:eastAsia="Arial"/>
          <w:color w:val="000000"/>
          <w:szCs w:val="24"/>
          <w:lang w:val="en-US"/>
        </w:rPr>
      </w:pPr>
      <w:r w:rsidRPr="00AF42B5">
        <w:rPr>
          <w:rFonts w:eastAsia="Arial"/>
          <w:b/>
          <w:bCs/>
          <w:color w:val="000000"/>
          <w:szCs w:val="24"/>
        </w:rPr>
        <w:t>Scribe:</w:t>
      </w:r>
      <w:r w:rsidRPr="00EE2585">
        <w:rPr>
          <w:rFonts w:eastAsia="Arial"/>
          <w:color w:val="000000"/>
          <w:szCs w:val="24"/>
        </w:rPr>
        <w:t xml:space="preserve"> </w:t>
      </w:r>
      <w:r w:rsidR="0077046B">
        <w:rPr>
          <w:rFonts w:eastAsia="Arial"/>
          <w:color w:val="000000"/>
          <w:szCs w:val="24"/>
        </w:rPr>
        <w:t>To</w:t>
      </w:r>
      <w:r w:rsidRPr="00EE2585">
        <w:rPr>
          <w:rFonts w:eastAsia="Arial"/>
          <w:color w:val="000000"/>
          <w:szCs w:val="24"/>
        </w:rPr>
        <w:t xml:space="preserve"> </w:t>
      </w:r>
      <w:r w:rsidR="00312A49">
        <w:rPr>
          <w:rFonts w:eastAsia="Arial"/>
          <w:color w:val="000000"/>
          <w:szCs w:val="24"/>
        </w:rPr>
        <w:t>document</w:t>
      </w:r>
      <w:r w:rsidRPr="00EE2585">
        <w:rPr>
          <w:rFonts w:eastAsia="Arial"/>
          <w:color w:val="000000"/>
          <w:szCs w:val="24"/>
        </w:rPr>
        <w:t xml:space="preserve"> all possible ligature points in the approved </w:t>
      </w:r>
      <w:r w:rsidR="00312A49">
        <w:rPr>
          <w:rFonts w:eastAsia="Arial"/>
          <w:color w:val="000000"/>
          <w:szCs w:val="24"/>
        </w:rPr>
        <w:t>Ligature Risk Audit Tool</w:t>
      </w:r>
      <w:r w:rsidRPr="00EE2585">
        <w:rPr>
          <w:rFonts w:eastAsia="Arial"/>
          <w:color w:val="000000"/>
          <w:szCs w:val="24"/>
        </w:rPr>
        <w:t xml:space="preserve"> template</w:t>
      </w:r>
      <w:r w:rsidR="00312A49">
        <w:rPr>
          <w:rFonts w:eastAsia="Arial"/>
          <w:color w:val="000000"/>
          <w:szCs w:val="24"/>
        </w:rPr>
        <w:t xml:space="preserve">, and if </w:t>
      </w:r>
      <w:proofErr w:type="gramStart"/>
      <w:r w:rsidR="00312A49">
        <w:rPr>
          <w:rFonts w:eastAsia="Arial"/>
          <w:color w:val="000000"/>
          <w:szCs w:val="24"/>
        </w:rPr>
        <w:t>necessary</w:t>
      </w:r>
      <w:proofErr w:type="gramEnd"/>
      <w:r w:rsidR="00312A49">
        <w:rPr>
          <w:rFonts w:eastAsia="Arial"/>
          <w:color w:val="000000"/>
          <w:szCs w:val="24"/>
        </w:rPr>
        <w:t xml:space="preserve"> the Floor </w:t>
      </w:r>
      <w:r w:rsidR="00312A49" w:rsidRPr="00312A49">
        <w:rPr>
          <w:rFonts w:eastAsia="Arial"/>
          <w:color w:val="000000"/>
          <w:szCs w:val="24"/>
        </w:rPr>
        <w:t>Plan Risk Map</w:t>
      </w:r>
      <w:r w:rsidR="00312A49">
        <w:rPr>
          <w:rFonts w:eastAsia="Arial"/>
          <w:color w:val="000000"/>
          <w:szCs w:val="24"/>
        </w:rPr>
        <w:t>.</w:t>
      </w:r>
      <w:r w:rsidR="002D11BF">
        <w:rPr>
          <w:rFonts w:eastAsia="Arial"/>
          <w:color w:val="000000"/>
          <w:szCs w:val="24"/>
        </w:rPr>
        <w:t xml:space="preserve"> A Workstation on Wheels or laptop is to be provided by the unit undergoing assessment as required.</w:t>
      </w:r>
    </w:p>
    <w:p w14:paraId="09211D5F" w14:textId="709C461A" w:rsidR="00EE2585" w:rsidRPr="00AF42B5" w:rsidRDefault="00EE2585" w:rsidP="0059084F">
      <w:pPr>
        <w:pStyle w:val="ListParagraph"/>
        <w:numPr>
          <w:ilvl w:val="0"/>
          <w:numId w:val="10"/>
        </w:numPr>
        <w:tabs>
          <w:tab w:val="left" w:pos="720"/>
        </w:tabs>
        <w:jc w:val="both"/>
        <w:rPr>
          <w:rFonts w:eastAsia="Arial"/>
          <w:color w:val="000000"/>
          <w:szCs w:val="24"/>
          <w:lang w:val="en-US"/>
        </w:rPr>
      </w:pPr>
      <w:r w:rsidRPr="00AF42B5">
        <w:rPr>
          <w:rFonts w:eastAsia="Arial"/>
          <w:b/>
          <w:bCs/>
          <w:color w:val="000000"/>
          <w:szCs w:val="24"/>
        </w:rPr>
        <w:t>Guide:</w:t>
      </w:r>
      <w:r w:rsidRPr="00EE2585">
        <w:rPr>
          <w:rFonts w:eastAsia="Arial"/>
          <w:color w:val="000000"/>
          <w:szCs w:val="24"/>
        </w:rPr>
        <w:t xml:space="preserve"> </w:t>
      </w:r>
      <w:r w:rsidR="0077046B">
        <w:rPr>
          <w:rFonts w:eastAsia="Arial"/>
          <w:color w:val="000000"/>
          <w:szCs w:val="24"/>
        </w:rPr>
        <w:t>A</w:t>
      </w:r>
      <w:r w:rsidRPr="00EE2585">
        <w:rPr>
          <w:rFonts w:eastAsia="Arial"/>
          <w:color w:val="000000"/>
          <w:szCs w:val="24"/>
        </w:rPr>
        <w:t xml:space="preserve"> person working on the unit who can clarify the usage and observational requirements for each room / area reviewed. They </w:t>
      </w:r>
      <w:r w:rsidR="00AF42B5">
        <w:rPr>
          <w:rFonts w:eastAsia="Arial"/>
          <w:color w:val="000000"/>
          <w:szCs w:val="24"/>
        </w:rPr>
        <w:t xml:space="preserve">can </w:t>
      </w:r>
      <w:r w:rsidRPr="00EE2585">
        <w:rPr>
          <w:rFonts w:eastAsia="Arial"/>
          <w:color w:val="000000"/>
          <w:szCs w:val="24"/>
        </w:rPr>
        <w:t xml:space="preserve">also provide local area knowledge when </w:t>
      </w:r>
      <w:r w:rsidR="000264FC">
        <w:rPr>
          <w:rFonts w:eastAsia="Arial"/>
          <w:color w:val="000000"/>
          <w:szCs w:val="24"/>
        </w:rPr>
        <w:t>needing to discuss with</w:t>
      </w:r>
      <w:r w:rsidRPr="00EE2585">
        <w:rPr>
          <w:rFonts w:eastAsia="Arial"/>
          <w:color w:val="000000"/>
          <w:szCs w:val="24"/>
        </w:rPr>
        <w:t xml:space="preserve"> </w:t>
      </w:r>
      <w:r w:rsidR="00AF42B5">
        <w:rPr>
          <w:rFonts w:eastAsia="Arial"/>
          <w:color w:val="000000"/>
          <w:szCs w:val="24"/>
        </w:rPr>
        <w:t>consumers</w:t>
      </w:r>
      <w:r w:rsidRPr="00EE2585">
        <w:rPr>
          <w:rFonts w:eastAsia="Arial"/>
          <w:color w:val="000000"/>
          <w:szCs w:val="24"/>
        </w:rPr>
        <w:t xml:space="preserve"> access required to their bedrooms during the audi</w:t>
      </w:r>
      <w:r w:rsidR="00AF42B5">
        <w:rPr>
          <w:rFonts w:eastAsia="Arial"/>
          <w:color w:val="000000"/>
          <w:szCs w:val="24"/>
        </w:rPr>
        <w:t>ting process.</w:t>
      </w:r>
    </w:p>
    <w:p w14:paraId="3C6FE659" w14:textId="77777777" w:rsidR="00355E09" w:rsidRDefault="00355E09" w:rsidP="00355E09">
      <w:pPr>
        <w:rPr>
          <w:b/>
          <w:bCs/>
        </w:rPr>
      </w:pPr>
    </w:p>
    <w:p w14:paraId="1EF89E35" w14:textId="3E5C1FB0" w:rsidR="00355E09" w:rsidRPr="00EF38A6" w:rsidRDefault="00355E09" w:rsidP="0077046B">
      <w:pPr>
        <w:jc w:val="both"/>
        <w:rPr>
          <w:b/>
          <w:bCs/>
        </w:rPr>
      </w:pPr>
      <w:r w:rsidRPr="00EF38A6">
        <w:rPr>
          <w:b/>
          <w:bCs/>
        </w:rPr>
        <w:t xml:space="preserve">Step 2: Assign </w:t>
      </w:r>
      <w:r w:rsidR="00AB4D50">
        <w:rPr>
          <w:b/>
          <w:bCs/>
        </w:rPr>
        <w:t>r</w:t>
      </w:r>
      <w:r w:rsidR="004F30BE" w:rsidRPr="00EF38A6">
        <w:rPr>
          <w:b/>
          <w:bCs/>
        </w:rPr>
        <w:t xml:space="preserve">oles </w:t>
      </w:r>
    </w:p>
    <w:p w14:paraId="04715438" w14:textId="24AA0C36" w:rsidR="00355E09" w:rsidRPr="00355E09" w:rsidRDefault="00355E09" w:rsidP="00312A49">
      <w:pPr>
        <w:pStyle w:val="ListParagraph"/>
        <w:numPr>
          <w:ilvl w:val="0"/>
          <w:numId w:val="16"/>
        </w:numPr>
        <w:jc w:val="both"/>
        <w:rPr>
          <w:u w:val="single"/>
          <w:lang w:val="en-GB"/>
        </w:rPr>
      </w:pPr>
      <w:r w:rsidRPr="00355E09">
        <w:rPr>
          <w:lang w:val="en-GB"/>
        </w:rPr>
        <w:t xml:space="preserve">All </w:t>
      </w:r>
      <w:r w:rsidR="00977C70">
        <w:rPr>
          <w:lang w:val="en-GB"/>
        </w:rPr>
        <w:t xml:space="preserve">members of the Audit Team </w:t>
      </w:r>
      <w:r>
        <w:rPr>
          <w:lang w:val="en-GB"/>
        </w:rPr>
        <w:t xml:space="preserve">are responsible for </w:t>
      </w:r>
      <w:proofErr w:type="gramStart"/>
      <w:r>
        <w:rPr>
          <w:lang w:val="en-GB"/>
        </w:rPr>
        <w:t>identification</w:t>
      </w:r>
      <w:proofErr w:type="gramEnd"/>
      <w:r w:rsidR="00977C70">
        <w:rPr>
          <w:lang w:val="en-GB"/>
        </w:rPr>
        <w:t xml:space="preserve"> </w:t>
      </w:r>
    </w:p>
    <w:p w14:paraId="36B7FE50" w14:textId="4F9DE6F6" w:rsidR="00355E09" w:rsidRPr="00355E09" w:rsidRDefault="00355E09" w:rsidP="00312A49">
      <w:pPr>
        <w:pStyle w:val="ListParagraph"/>
        <w:numPr>
          <w:ilvl w:val="0"/>
          <w:numId w:val="16"/>
        </w:numPr>
        <w:jc w:val="both"/>
        <w:rPr>
          <w:b/>
          <w:bCs/>
        </w:rPr>
      </w:pPr>
      <w:r w:rsidRPr="00355E09">
        <w:rPr>
          <w:lang w:val="en-GB"/>
        </w:rPr>
        <w:t>Designate a scribe and a tester</w:t>
      </w:r>
      <w:r w:rsidR="00CF5D38">
        <w:rPr>
          <w:lang w:val="en-GB"/>
        </w:rPr>
        <w:t>.</w:t>
      </w:r>
      <w:r w:rsidRPr="00355E09">
        <w:rPr>
          <w:lang w:val="en-GB"/>
        </w:rPr>
        <w:t xml:space="preserve"> </w:t>
      </w:r>
    </w:p>
    <w:p w14:paraId="72F29035" w14:textId="77777777" w:rsidR="00355E09" w:rsidRDefault="00355E09" w:rsidP="00355E09">
      <w:pPr>
        <w:rPr>
          <w:b/>
          <w:bCs/>
        </w:rPr>
      </w:pPr>
    </w:p>
    <w:p w14:paraId="3476DD40" w14:textId="75FE1785" w:rsidR="00355E09" w:rsidRPr="00EF38A6" w:rsidRDefault="00355E09" w:rsidP="0077046B">
      <w:pPr>
        <w:jc w:val="both"/>
        <w:rPr>
          <w:b/>
          <w:bCs/>
        </w:rPr>
      </w:pPr>
      <w:r w:rsidRPr="00EF38A6">
        <w:rPr>
          <w:b/>
          <w:bCs/>
        </w:rPr>
        <w:t>Step</w:t>
      </w:r>
      <w:r w:rsidR="00EF38A6">
        <w:rPr>
          <w:b/>
          <w:bCs/>
        </w:rPr>
        <w:t xml:space="preserve"> </w:t>
      </w:r>
      <w:r w:rsidRPr="00EF38A6">
        <w:rPr>
          <w:b/>
          <w:bCs/>
        </w:rPr>
        <w:t xml:space="preserve">2: Assemble </w:t>
      </w:r>
      <w:r w:rsidR="00AB4D50" w:rsidRPr="00EF38A6">
        <w:rPr>
          <w:b/>
          <w:bCs/>
        </w:rPr>
        <w:t>the ligature point assessment kit</w:t>
      </w:r>
    </w:p>
    <w:p w14:paraId="751A5D94" w14:textId="1AAB0ADA" w:rsidR="00355E09" w:rsidRPr="00355E09" w:rsidRDefault="00355E09" w:rsidP="00355E09">
      <w:pPr>
        <w:rPr>
          <w:sz w:val="22"/>
        </w:rPr>
      </w:pPr>
      <w:r>
        <w:t>This is comprised of:</w:t>
      </w:r>
    </w:p>
    <w:p w14:paraId="7110B70D" w14:textId="77777777" w:rsidR="00172C87" w:rsidRPr="00172C87" w:rsidRDefault="00355E09" w:rsidP="00355E09">
      <w:pPr>
        <w:pStyle w:val="ListParagraph"/>
        <w:numPr>
          <w:ilvl w:val="0"/>
          <w:numId w:val="15"/>
        </w:numPr>
        <w:tabs>
          <w:tab w:val="left" w:pos="720"/>
        </w:tabs>
        <w:jc w:val="both"/>
        <w:rPr>
          <w:rFonts w:eastAsia="Arial"/>
          <w:b/>
          <w:bCs/>
          <w:color w:val="000000"/>
          <w:szCs w:val="24"/>
          <w:lang w:val="en-US"/>
        </w:rPr>
      </w:pPr>
      <w:r w:rsidRPr="00355E09">
        <w:t>A device to measure release strain of ligature points</w:t>
      </w:r>
      <w:r w:rsidR="00172C87">
        <w:t>.</w:t>
      </w:r>
    </w:p>
    <w:p w14:paraId="455F07AC" w14:textId="08EC6CA5" w:rsidR="00355E09" w:rsidRPr="00355E09" w:rsidRDefault="00355E09" w:rsidP="00355E09">
      <w:pPr>
        <w:pStyle w:val="ListParagraph"/>
        <w:numPr>
          <w:ilvl w:val="0"/>
          <w:numId w:val="15"/>
        </w:numPr>
        <w:tabs>
          <w:tab w:val="left" w:pos="720"/>
        </w:tabs>
        <w:jc w:val="both"/>
        <w:rPr>
          <w:rFonts w:eastAsia="Arial"/>
          <w:b/>
          <w:bCs/>
          <w:color w:val="000000"/>
          <w:szCs w:val="24"/>
          <w:lang w:val="en-US"/>
        </w:rPr>
      </w:pPr>
      <w:r>
        <w:t>In the absence of a bespoke device</w:t>
      </w:r>
      <w:r w:rsidR="009D4768">
        <w:t>,</w:t>
      </w:r>
      <w:r>
        <w:t xml:space="preserve"> fishing scales, luggage scales and or water containers filled to 15litres or less (15 kg) can be used.</w:t>
      </w:r>
    </w:p>
    <w:p w14:paraId="0DAE750F" w14:textId="77777777" w:rsidR="00355E09" w:rsidRDefault="00355E09" w:rsidP="00CD4FA8">
      <w:pPr>
        <w:tabs>
          <w:tab w:val="left" w:pos="720"/>
        </w:tabs>
        <w:jc w:val="both"/>
        <w:rPr>
          <w:rFonts w:eastAsia="Arial"/>
          <w:b/>
          <w:bCs/>
          <w:color w:val="000000"/>
          <w:szCs w:val="24"/>
          <w:lang w:val="en-US"/>
        </w:rPr>
      </w:pPr>
    </w:p>
    <w:p w14:paraId="1C5A9CCD" w14:textId="14F5AA3A" w:rsidR="00AF42B5" w:rsidRPr="00EF38A6" w:rsidRDefault="00AF42B5" w:rsidP="0077046B">
      <w:pPr>
        <w:jc w:val="both"/>
        <w:rPr>
          <w:b/>
          <w:bCs/>
        </w:rPr>
      </w:pPr>
      <w:r w:rsidRPr="00EF38A6">
        <w:rPr>
          <w:b/>
          <w:bCs/>
        </w:rPr>
        <w:t xml:space="preserve">Step </w:t>
      </w:r>
      <w:r w:rsidR="00355E09" w:rsidRPr="00EF38A6">
        <w:rPr>
          <w:b/>
          <w:bCs/>
        </w:rPr>
        <w:t>3</w:t>
      </w:r>
      <w:r w:rsidRPr="00EF38A6">
        <w:rPr>
          <w:b/>
          <w:bCs/>
        </w:rPr>
        <w:t>: Unit</w:t>
      </w:r>
      <w:r w:rsidR="00AB4D50">
        <w:rPr>
          <w:b/>
          <w:bCs/>
        </w:rPr>
        <w:t>/service</w:t>
      </w:r>
      <w:r w:rsidR="0077046B" w:rsidRPr="00EF38A6">
        <w:rPr>
          <w:b/>
          <w:bCs/>
        </w:rPr>
        <w:t xml:space="preserve"> </w:t>
      </w:r>
      <w:r w:rsidRPr="00EF38A6">
        <w:rPr>
          <w:b/>
          <w:bCs/>
        </w:rPr>
        <w:t>Floor Plan</w:t>
      </w:r>
      <w:r w:rsidR="0077046B" w:rsidRPr="00EF38A6">
        <w:rPr>
          <w:b/>
          <w:bCs/>
        </w:rPr>
        <w:t xml:space="preserve"> Risk Map</w:t>
      </w:r>
      <w:r w:rsidR="00AB4D50">
        <w:rPr>
          <w:b/>
          <w:bCs/>
        </w:rPr>
        <w:t xml:space="preserve"> (FPRM)</w:t>
      </w:r>
    </w:p>
    <w:p w14:paraId="2A38868A" w14:textId="4BE0D81B" w:rsidR="00AF42B5" w:rsidRDefault="00D17BFD" w:rsidP="00CD4FA8">
      <w:pPr>
        <w:tabs>
          <w:tab w:val="left" w:pos="720"/>
        </w:tabs>
        <w:jc w:val="both"/>
        <w:rPr>
          <w:rFonts w:eastAsia="Arial"/>
          <w:color w:val="000000"/>
          <w:szCs w:val="24"/>
        </w:rPr>
      </w:pPr>
      <w:r>
        <w:rPr>
          <w:rFonts w:eastAsia="Calibri"/>
          <w:bCs/>
          <w:szCs w:val="24"/>
          <w:lang w:val="en-US"/>
        </w:rPr>
        <w:t xml:space="preserve">The </w:t>
      </w:r>
      <w:r w:rsidRPr="00383377">
        <w:rPr>
          <w:rFonts w:eastAsia="Calibri"/>
          <w:bCs/>
          <w:szCs w:val="24"/>
          <w:lang w:val="en-US"/>
        </w:rPr>
        <w:t xml:space="preserve">Floor Plan Risk Map </w:t>
      </w:r>
      <w:r>
        <w:rPr>
          <w:rFonts w:eastAsia="Calibri"/>
          <w:bCs/>
          <w:szCs w:val="24"/>
          <w:lang w:val="en-US"/>
        </w:rPr>
        <w:t>zones are a</w:t>
      </w:r>
      <w:r w:rsidRPr="00383377">
        <w:rPr>
          <w:rFonts w:eastAsia="Calibri"/>
          <w:bCs/>
          <w:szCs w:val="24"/>
          <w:lang w:val="en-US"/>
        </w:rPr>
        <w:t xml:space="preserve"> visual representation of the workplace that identifies hazard areas. </w:t>
      </w:r>
      <w:r w:rsidR="00AF42B5" w:rsidRPr="00AF42B5">
        <w:rPr>
          <w:rFonts w:eastAsia="Arial"/>
          <w:color w:val="000000"/>
          <w:szCs w:val="24"/>
        </w:rPr>
        <w:t xml:space="preserve">The Floor Plan </w:t>
      </w:r>
      <w:r w:rsidR="00166B83">
        <w:rPr>
          <w:rFonts w:eastAsia="Arial"/>
          <w:color w:val="000000"/>
          <w:szCs w:val="24"/>
        </w:rPr>
        <w:t xml:space="preserve">Risk Map </w:t>
      </w:r>
      <w:r w:rsidR="00AF42B5" w:rsidRPr="00AF42B5">
        <w:rPr>
          <w:rFonts w:eastAsia="Arial"/>
          <w:color w:val="000000"/>
          <w:szCs w:val="24"/>
        </w:rPr>
        <w:t>of the unit will be available to the audit team prior to the inspection walk around. Using the floor plan, review the existing room allocation and determine if all areas are: Unobserved / Partially Observed / Well Observed</w:t>
      </w:r>
      <w:r w:rsidR="00AF42B5">
        <w:rPr>
          <w:rFonts w:eastAsia="Arial"/>
          <w:color w:val="000000"/>
          <w:szCs w:val="24"/>
        </w:rPr>
        <w:t>.</w:t>
      </w:r>
    </w:p>
    <w:p w14:paraId="66420DBD" w14:textId="77777777" w:rsidR="00D17BFD" w:rsidRDefault="00D17BFD" w:rsidP="00CD4FA8">
      <w:pPr>
        <w:tabs>
          <w:tab w:val="left" w:pos="720"/>
        </w:tabs>
        <w:jc w:val="both"/>
        <w:rPr>
          <w:rFonts w:eastAsia="Arial"/>
          <w:color w:val="000000"/>
          <w:szCs w:val="24"/>
        </w:rPr>
      </w:pPr>
    </w:p>
    <w:p w14:paraId="10EAF514" w14:textId="318E506C" w:rsidR="00AF42B5" w:rsidRPr="00EF38A6" w:rsidRDefault="00AF42B5" w:rsidP="0077046B">
      <w:pPr>
        <w:jc w:val="both"/>
        <w:rPr>
          <w:b/>
          <w:bCs/>
        </w:rPr>
      </w:pPr>
      <w:r w:rsidRPr="00EF38A6">
        <w:rPr>
          <w:b/>
          <w:bCs/>
        </w:rPr>
        <w:t xml:space="preserve">Step </w:t>
      </w:r>
      <w:r w:rsidR="00355E09" w:rsidRPr="00EF38A6">
        <w:rPr>
          <w:b/>
          <w:bCs/>
        </w:rPr>
        <w:t>4</w:t>
      </w:r>
      <w:r w:rsidRPr="00EF38A6">
        <w:rPr>
          <w:b/>
          <w:bCs/>
        </w:rPr>
        <w:t xml:space="preserve">: </w:t>
      </w:r>
      <w:r w:rsidR="00AB4D50">
        <w:rPr>
          <w:b/>
          <w:bCs/>
        </w:rPr>
        <w:t>W</w:t>
      </w:r>
      <w:r w:rsidR="00AB4D50" w:rsidRPr="00EF38A6">
        <w:rPr>
          <w:b/>
          <w:bCs/>
        </w:rPr>
        <w:t>alk t</w:t>
      </w:r>
      <w:r w:rsidRPr="00EF38A6">
        <w:rPr>
          <w:b/>
          <w:bCs/>
        </w:rPr>
        <w:t xml:space="preserve">hrough </w:t>
      </w:r>
      <w:r w:rsidR="00AB4D50" w:rsidRPr="00EF38A6">
        <w:rPr>
          <w:b/>
          <w:bCs/>
        </w:rPr>
        <w:t>the unit c</w:t>
      </w:r>
      <w:r w:rsidRPr="00EF38A6">
        <w:rPr>
          <w:b/>
          <w:bCs/>
        </w:rPr>
        <w:t xml:space="preserve">ommences </w:t>
      </w:r>
      <w:r w:rsidR="00AB4D50" w:rsidRPr="00EF38A6">
        <w:rPr>
          <w:b/>
          <w:bCs/>
        </w:rPr>
        <w:t>using a structure and systematic approach</w:t>
      </w:r>
    </w:p>
    <w:p w14:paraId="17D20C1C" w14:textId="77777777" w:rsidR="00AF42B5" w:rsidRPr="00AF42B5" w:rsidRDefault="00AF42B5" w:rsidP="0059084F">
      <w:pPr>
        <w:pStyle w:val="ListParagraph"/>
        <w:numPr>
          <w:ilvl w:val="0"/>
          <w:numId w:val="11"/>
        </w:numPr>
        <w:tabs>
          <w:tab w:val="left" w:pos="720"/>
        </w:tabs>
        <w:jc w:val="both"/>
        <w:rPr>
          <w:rFonts w:eastAsia="Arial"/>
          <w:color w:val="000000"/>
          <w:szCs w:val="24"/>
          <w:lang w:val="en-US"/>
        </w:rPr>
      </w:pPr>
      <w:r>
        <w:t>Identify a starting point in a room</w:t>
      </w:r>
    </w:p>
    <w:p w14:paraId="1A41EA5B" w14:textId="77777777" w:rsidR="00AF42B5" w:rsidRPr="00AF42B5" w:rsidRDefault="00AF42B5" w:rsidP="0059084F">
      <w:pPr>
        <w:pStyle w:val="ListParagraph"/>
        <w:numPr>
          <w:ilvl w:val="0"/>
          <w:numId w:val="11"/>
        </w:numPr>
        <w:tabs>
          <w:tab w:val="left" w:pos="720"/>
        </w:tabs>
        <w:jc w:val="both"/>
        <w:rPr>
          <w:rFonts w:eastAsia="Arial"/>
          <w:color w:val="000000"/>
          <w:szCs w:val="24"/>
          <w:lang w:val="en-US"/>
        </w:rPr>
      </w:pPr>
      <w:r>
        <w:t xml:space="preserve">From the starting point working </w:t>
      </w:r>
      <w:r w:rsidRPr="00AF42B5">
        <w:rPr>
          <w:b/>
          <w:bCs/>
        </w:rPr>
        <w:t>left to right, up and down</w:t>
      </w:r>
      <w:r>
        <w:t xml:space="preserve">, identify all actual or potential ligature points that can be seen </w:t>
      </w:r>
    </w:p>
    <w:p w14:paraId="6150281F" w14:textId="184EB379" w:rsidR="00355E09" w:rsidRPr="00AF42B5" w:rsidRDefault="00355E09" w:rsidP="0059084F">
      <w:pPr>
        <w:pStyle w:val="ListParagraph"/>
        <w:numPr>
          <w:ilvl w:val="0"/>
          <w:numId w:val="11"/>
        </w:numPr>
        <w:tabs>
          <w:tab w:val="left" w:pos="720"/>
        </w:tabs>
        <w:jc w:val="both"/>
        <w:rPr>
          <w:rFonts w:eastAsia="Arial"/>
          <w:color w:val="000000"/>
          <w:szCs w:val="24"/>
          <w:lang w:val="en-US"/>
        </w:rPr>
      </w:pPr>
      <w:r w:rsidRPr="00355E09">
        <w:rPr>
          <w:rFonts w:eastAsia="Arial"/>
          <w:color w:val="000000"/>
          <w:szCs w:val="24"/>
        </w:rPr>
        <w:t>All potential ligature points are to be tested</w:t>
      </w:r>
    </w:p>
    <w:p w14:paraId="5A5BB999" w14:textId="482505DF" w:rsidR="00355E09" w:rsidRPr="00355E09" w:rsidRDefault="00355E09" w:rsidP="00355E09">
      <w:pPr>
        <w:pStyle w:val="ListParagraph"/>
        <w:numPr>
          <w:ilvl w:val="0"/>
          <w:numId w:val="11"/>
        </w:numPr>
        <w:tabs>
          <w:tab w:val="left" w:pos="720"/>
        </w:tabs>
        <w:jc w:val="both"/>
        <w:rPr>
          <w:rFonts w:eastAsia="Arial"/>
          <w:color w:val="000000"/>
          <w:szCs w:val="24"/>
          <w:lang w:val="en-US"/>
        </w:rPr>
      </w:pPr>
      <w:r w:rsidRPr="00355E09">
        <w:rPr>
          <w:rFonts w:eastAsia="Arial"/>
          <w:color w:val="000000"/>
          <w:szCs w:val="24"/>
          <w:lang w:val="en-US"/>
        </w:rPr>
        <w:t>It is important to test around any fittings and fixtures as products shrink over time and ligature accessible gaps can appear</w:t>
      </w:r>
    </w:p>
    <w:p w14:paraId="78987D62" w14:textId="4F5F20F1" w:rsidR="00355E09" w:rsidRPr="00355E09" w:rsidRDefault="00355E09" w:rsidP="00355E09">
      <w:pPr>
        <w:pStyle w:val="ListParagraph"/>
        <w:numPr>
          <w:ilvl w:val="0"/>
          <w:numId w:val="11"/>
        </w:numPr>
        <w:tabs>
          <w:tab w:val="left" w:pos="720"/>
        </w:tabs>
        <w:jc w:val="both"/>
        <w:rPr>
          <w:rFonts w:eastAsia="Arial"/>
          <w:color w:val="000000"/>
          <w:szCs w:val="24"/>
          <w:lang w:val="en-US"/>
        </w:rPr>
      </w:pPr>
      <w:r w:rsidRPr="00355E09">
        <w:rPr>
          <w:rFonts w:eastAsia="Arial"/>
          <w:color w:val="000000"/>
          <w:szCs w:val="24"/>
          <w:lang w:val="en-US"/>
        </w:rPr>
        <w:t>During this phase you need to check for any missing items (</w:t>
      </w:r>
      <w:r>
        <w:rPr>
          <w:rFonts w:eastAsia="Arial"/>
          <w:color w:val="000000"/>
          <w:szCs w:val="24"/>
          <w:lang w:val="en-US"/>
        </w:rPr>
        <w:t>for example s</w:t>
      </w:r>
      <w:r w:rsidRPr="00355E09">
        <w:rPr>
          <w:rFonts w:eastAsia="Arial"/>
          <w:color w:val="000000"/>
          <w:szCs w:val="24"/>
          <w:lang w:val="en-US"/>
        </w:rPr>
        <w:t>crews) and any inappropriate fixings (</w:t>
      </w:r>
      <w:r>
        <w:rPr>
          <w:rFonts w:eastAsia="Arial"/>
          <w:color w:val="000000"/>
          <w:szCs w:val="24"/>
          <w:lang w:val="en-US"/>
        </w:rPr>
        <w:t xml:space="preserve">for example, the </w:t>
      </w:r>
      <w:r w:rsidRPr="00355E09">
        <w:rPr>
          <w:rFonts w:eastAsia="Arial"/>
          <w:color w:val="000000"/>
          <w:szCs w:val="24"/>
          <w:lang w:val="en-US"/>
        </w:rPr>
        <w:t>use of standard screws rather than anti-tamper type)</w:t>
      </w:r>
    </w:p>
    <w:p w14:paraId="5C9610B6" w14:textId="5E3E71B2" w:rsidR="00A412AA" w:rsidRPr="00FA5BE4" w:rsidRDefault="00A412AA" w:rsidP="00A412AA">
      <w:pPr>
        <w:pStyle w:val="ListParagraph"/>
        <w:numPr>
          <w:ilvl w:val="0"/>
          <w:numId w:val="11"/>
        </w:numPr>
        <w:tabs>
          <w:tab w:val="left" w:pos="720"/>
        </w:tabs>
        <w:jc w:val="both"/>
        <w:rPr>
          <w:rFonts w:eastAsia="Arial"/>
          <w:color w:val="000000"/>
          <w:szCs w:val="24"/>
          <w:lang w:val="en-US"/>
        </w:rPr>
      </w:pPr>
      <w:r w:rsidRPr="00FA5BE4">
        <w:lastRenderedPageBreak/>
        <w:t xml:space="preserve">Using the </w:t>
      </w:r>
      <w:r w:rsidRPr="00FA5BE4">
        <w:rPr>
          <w:color w:val="FF0000"/>
        </w:rPr>
        <w:t xml:space="preserve">Ligature Point Rating Matrix </w:t>
      </w:r>
      <w:r w:rsidRPr="00FA5BE4">
        <w:t>determine the rating of the ligature point</w:t>
      </w:r>
      <w:r w:rsidR="004D19C9" w:rsidRPr="00FA5BE4">
        <w:t xml:space="preserve">. See Attachment </w:t>
      </w:r>
      <w:r w:rsidR="00FA5BE4" w:rsidRPr="00FA5BE4">
        <w:t>5</w:t>
      </w:r>
      <w:r w:rsidR="00FA5BE4">
        <w:t>.</w:t>
      </w:r>
    </w:p>
    <w:p w14:paraId="59C05F3E" w14:textId="77777777" w:rsidR="00A412AA" w:rsidRDefault="00A412AA" w:rsidP="00A412AA">
      <w:pPr>
        <w:tabs>
          <w:tab w:val="left" w:pos="720"/>
        </w:tabs>
        <w:ind w:left="360"/>
        <w:jc w:val="both"/>
        <w:rPr>
          <w:rFonts w:eastAsia="Arial"/>
          <w:color w:val="000000"/>
          <w:szCs w:val="24"/>
          <w:lang w:val="en-US"/>
        </w:rPr>
      </w:pPr>
    </w:p>
    <w:p w14:paraId="3E0CC27F" w14:textId="2875814C" w:rsidR="00AF42B5" w:rsidRDefault="0077046B" w:rsidP="00CD4FA8">
      <w:pPr>
        <w:tabs>
          <w:tab w:val="left" w:pos="720"/>
        </w:tabs>
        <w:jc w:val="both"/>
        <w:rPr>
          <w:rFonts w:eastAsia="Arial"/>
          <w:color w:val="000000"/>
          <w:szCs w:val="24"/>
          <w:lang w:val="en-US"/>
        </w:rPr>
      </w:pPr>
      <w:r>
        <w:rPr>
          <w:noProof/>
        </w:rPr>
        <mc:AlternateContent>
          <mc:Choice Requires="wps">
            <w:drawing>
              <wp:anchor distT="0" distB="0" distL="114300" distR="114300" simplePos="0" relativeHeight="251663360" behindDoc="0" locked="0" layoutInCell="1" allowOverlap="1" wp14:anchorId="3EEE0C96" wp14:editId="161FA945">
                <wp:simplePos x="0" y="0"/>
                <wp:positionH relativeFrom="column">
                  <wp:posOffset>0</wp:posOffset>
                </wp:positionH>
                <wp:positionV relativeFrom="paragraph">
                  <wp:posOffset>0</wp:posOffset>
                </wp:positionV>
                <wp:extent cx="1828800" cy="1828800"/>
                <wp:effectExtent l="0" t="0" r="19050" b="19050"/>
                <wp:wrapSquare wrapText="bothSides"/>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wps:spPr>
                      <wps:txbx>
                        <w:txbxContent>
                          <w:p w14:paraId="5AB48330" w14:textId="1F00B387" w:rsidR="0077046B" w:rsidRPr="00FC1176" w:rsidRDefault="0077046B" w:rsidP="00FC1176">
                            <w:pPr>
                              <w:tabs>
                                <w:tab w:val="left" w:pos="720"/>
                              </w:tabs>
                              <w:ind w:left="360"/>
                              <w:jc w:val="both"/>
                              <w:rPr>
                                <w:rFonts w:eastAsia="Arial"/>
                                <w:color w:val="000000"/>
                                <w:szCs w:val="24"/>
                                <w:lang w:val="en-US"/>
                              </w:rPr>
                            </w:pPr>
                            <w:r>
                              <w:rPr>
                                <w:rFonts w:eastAsia="Arial"/>
                                <w:color w:val="000000"/>
                                <w:szCs w:val="24"/>
                                <w:lang w:val="en-US"/>
                              </w:rPr>
                              <w:t xml:space="preserve">Note: </w:t>
                            </w:r>
                            <w:r w:rsidRPr="0077046B">
                              <w:rPr>
                                <w:rFonts w:eastAsia="Arial"/>
                                <w:color w:val="000000"/>
                                <w:szCs w:val="24"/>
                                <w:lang w:val="en-US"/>
                              </w:rPr>
                              <w:t xml:space="preserve">Before the </w:t>
                            </w:r>
                            <w:r>
                              <w:rPr>
                                <w:rFonts w:eastAsia="Arial"/>
                                <w:color w:val="000000"/>
                                <w:szCs w:val="24"/>
                                <w:lang w:val="en-US"/>
                              </w:rPr>
                              <w:t>A</w:t>
                            </w:r>
                            <w:r w:rsidRPr="0077046B">
                              <w:rPr>
                                <w:rFonts w:eastAsia="Arial"/>
                                <w:color w:val="000000"/>
                                <w:szCs w:val="24"/>
                                <w:lang w:val="en-US"/>
                              </w:rPr>
                              <w:t xml:space="preserve">udit </w:t>
                            </w:r>
                            <w:r>
                              <w:rPr>
                                <w:rFonts w:eastAsia="Arial"/>
                                <w:color w:val="000000"/>
                                <w:szCs w:val="24"/>
                                <w:lang w:val="en-US"/>
                              </w:rPr>
                              <w:t>T</w:t>
                            </w:r>
                            <w:r w:rsidRPr="0077046B">
                              <w:rPr>
                                <w:rFonts w:eastAsia="Arial"/>
                                <w:color w:val="000000"/>
                                <w:szCs w:val="24"/>
                                <w:lang w:val="en-US"/>
                              </w:rPr>
                              <w:t>eam leaves each room, a ‘sweep’ needs to occur to ensure no ligature test kit items are left behind.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EE0C96" id="Text Box 22" o:spid="_x0000_s1029"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" filled="f" strokeweight="1pt">
                <v:textbox style="mso-fit-shape-to-text:t">
                  <w:txbxContent>
                    <w:p w14:paraId="5AB48330" w14:textId="1F00B387" w:rsidR="0077046B" w:rsidRPr="00FC1176" w:rsidRDefault="0077046B" w:rsidP="00FC1176">
                      <w:pPr>
                        <w:tabs>
                          <w:tab w:val="left" w:pos="720"/>
                        </w:tabs>
                        <w:ind w:left="360"/>
                        <w:jc w:val="both"/>
                        <w:rPr>
                          <w:rFonts w:eastAsia="Arial"/>
                          <w:color w:val="000000"/>
                          <w:szCs w:val="24"/>
                          <w:lang w:val="en-US"/>
                        </w:rPr>
                      </w:pPr>
                      <w:r>
                        <w:rPr>
                          <w:rFonts w:eastAsia="Arial"/>
                          <w:color w:val="000000"/>
                          <w:szCs w:val="24"/>
                          <w:lang w:val="en-US"/>
                        </w:rPr>
                        <w:t xml:space="preserve">Note: </w:t>
                      </w:r>
                      <w:r w:rsidRPr="0077046B">
                        <w:rPr>
                          <w:rFonts w:eastAsia="Arial"/>
                          <w:color w:val="000000"/>
                          <w:szCs w:val="24"/>
                          <w:lang w:val="en-US"/>
                        </w:rPr>
                        <w:t xml:space="preserve">Before the </w:t>
                      </w:r>
                      <w:r>
                        <w:rPr>
                          <w:rFonts w:eastAsia="Arial"/>
                          <w:color w:val="000000"/>
                          <w:szCs w:val="24"/>
                          <w:lang w:val="en-US"/>
                        </w:rPr>
                        <w:t>A</w:t>
                      </w:r>
                      <w:r w:rsidRPr="0077046B">
                        <w:rPr>
                          <w:rFonts w:eastAsia="Arial"/>
                          <w:color w:val="000000"/>
                          <w:szCs w:val="24"/>
                          <w:lang w:val="en-US"/>
                        </w:rPr>
                        <w:t xml:space="preserve">udit </w:t>
                      </w:r>
                      <w:r>
                        <w:rPr>
                          <w:rFonts w:eastAsia="Arial"/>
                          <w:color w:val="000000"/>
                          <w:szCs w:val="24"/>
                          <w:lang w:val="en-US"/>
                        </w:rPr>
                        <w:t>T</w:t>
                      </w:r>
                      <w:r w:rsidRPr="0077046B">
                        <w:rPr>
                          <w:rFonts w:eastAsia="Arial"/>
                          <w:color w:val="000000"/>
                          <w:szCs w:val="24"/>
                          <w:lang w:val="en-US"/>
                        </w:rPr>
                        <w:t>eam leaves each room, a ‘sweep’ needs to occur to ensure no ligature test kit items are left behind.</w:t>
                      </w:r>
                    </w:p>
                  </w:txbxContent>
                </v:textbox>
                <w10:wrap type="square"/>
              </v:shape>
            </w:pict>
          </mc:Fallback>
        </mc:AlternateContent>
      </w:r>
    </w:p>
    <w:p w14:paraId="10ED6372" w14:textId="24863CC4" w:rsidR="00AF42B5" w:rsidRPr="0077046B" w:rsidRDefault="00AF42B5" w:rsidP="0077046B">
      <w:pPr>
        <w:jc w:val="both"/>
        <w:rPr>
          <w:b/>
          <w:bCs/>
          <w:sz w:val="28"/>
          <w:szCs w:val="22"/>
        </w:rPr>
      </w:pPr>
      <w:r w:rsidRPr="00EF38A6">
        <w:rPr>
          <w:b/>
          <w:bCs/>
        </w:rPr>
        <w:t xml:space="preserve">Step </w:t>
      </w:r>
      <w:r w:rsidR="00355E09" w:rsidRPr="00EF38A6">
        <w:rPr>
          <w:b/>
          <w:bCs/>
        </w:rPr>
        <w:t>5</w:t>
      </w:r>
      <w:r w:rsidRPr="00EF38A6">
        <w:rPr>
          <w:b/>
          <w:bCs/>
        </w:rPr>
        <w:t xml:space="preserve">: The </w:t>
      </w:r>
      <w:r w:rsidR="00AB4D50">
        <w:rPr>
          <w:b/>
          <w:bCs/>
        </w:rPr>
        <w:t>a</w:t>
      </w:r>
      <w:r w:rsidR="00977C70" w:rsidRPr="00EF38A6">
        <w:rPr>
          <w:b/>
          <w:bCs/>
        </w:rPr>
        <w:t xml:space="preserve">udit </w:t>
      </w:r>
      <w:r w:rsidR="00AB4D50">
        <w:rPr>
          <w:b/>
          <w:bCs/>
        </w:rPr>
        <w:t>o</w:t>
      </w:r>
      <w:r w:rsidR="00977C70" w:rsidRPr="00EF38A6">
        <w:rPr>
          <w:b/>
          <w:bCs/>
        </w:rPr>
        <w:t xml:space="preserve">utcomes </w:t>
      </w:r>
      <w:r w:rsidR="00AB4D50">
        <w:rPr>
          <w:b/>
          <w:bCs/>
        </w:rPr>
        <w:t>w</w:t>
      </w:r>
      <w:r w:rsidR="00977C70" w:rsidRPr="00EF38A6">
        <w:rPr>
          <w:b/>
          <w:bCs/>
        </w:rPr>
        <w:t xml:space="preserve">ill </w:t>
      </w:r>
      <w:r w:rsidR="00AB4D50">
        <w:rPr>
          <w:b/>
          <w:bCs/>
        </w:rPr>
        <w:t>b</w:t>
      </w:r>
      <w:r w:rsidR="00977C70" w:rsidRPr="00EF38A6">
        <w:rPr>
          <w:b/>
          <w:bCs/>
        </w:rPr>
        <w:t xml:space="preserve">e </w:t>
      </w:r>
      <w:r w:rsidR="00AB4D50">
        <w:rPr>
          <w:b/>
          <w:bCs/>
        </w:rPr>
        <w:t>d</w:t>
      </w:r>
      <w:r w:rsidR="00977C70" w:rsidRPr="00EF38A6">
        <w:rPr>
          <w:b/>
          <w:bCs/>
        </w:rPr>
        <w:t xml:space="preserve">ocumented </w:t>
      </w:r>
      <w:r w:rsidR="00AB4D50">
        <w:rPr>
          <w:b/>
          <w:bCs/>
        </w:rPr>
        <w:t>o</w:t>
      </w:r>
      <w:r w:rsidR="00977C70" w:rsidRPr="00EF38A6">
        <w:rPr>
          <w:b/>
          <w:bCs/>
        </w:rPr>
        <w:t xml:space="preserve">n </w:t>
      </w:r>
      <w:r w:rsidR="00AB4D50">
        <w:rPr>
          <w:b/>
          <w:bCs/>
        </w:rPr>
        <w:t>MS Forms</w:t>
      </w:r>
      <w:r w:rsidR="00977C70" w:rsidRPr="00EF38A6">
        <w:rPr>
          <w:b/>
          <w:bCs/>
        </w:rPr>
        <w:t xml:space="preserve">, </w:t>
      </w:r>
      <w:r w:rsidR="00AB4D50">
        <w:rPr>
          <w:b/>
          <w:bCs/>
        </w:rPr>
        <w:t>a</w:t>
      </w:r>
      <w:r w:rsidR="00977C70" w:rsidRPr="00EF38A6">
        <w:rPr>
          <w:b/>
          <w:bCs/>
        </w:rPr>
        <w:t xml:space="preserve">fter </w:t>
      </w:r>
      <w:r w:rsidR="00AB4D50">
        <w:rPr>
          <w:b/>
          <w:bCs/>
        </w:rPr>
        <w:t>w</w:t>
      </w:r>
      <w:r w:rsidR="00977C70" w:rsidRPr="00EF38A6">
        <w:rPr>
          <w:b/>
          <w:bCs/>
        </w:rPr>
        <w:t>hich</w:t>
      </w:r>
      <w:r w:rsidRPr="0077046B">
        <w:rPr>
          <w:b/>
          <w:bCs/>
          <w:sz w:val="28"/>
          <w:szCs w:val="22"/>
        </w:rPr>
        <w:t>:</w:t>
      </w:r>
    </w:p>
    <w:p w14:paraId="53C66CF9" w14:textId="3D72FCB0" w:rsidR="00AF42B5" w:rsidRPr="00AF42B5" w:rsidRDefault="00AF42B5" w:rsidP="007E2987">
      <w:pPr>
        <w:pStyle w:val="ListParagraph"/>
        <w:numPr>
          <w:ilvl w:val="0"/>
          <w:numId w:val="12"/>
        </w:numPr>
        <w:tabs>
          <w:tab w:val="left" w:pos="720"/>
        </w:tabs>
        <w:jc w:val="both"/>
        <w:rPr>
          <w:rFonts w:eastAsia="Arial"/>
          <w:color w:val="000000"/>
          <w:szCs w:val="24"/>
          <w:lang w:val="en-US"/>
        </w:rPr>
      </w:pPr>
      <w:r>
        <w:t xml:space="preserve">All </w:t>
      </w:r>
      <w:proofErr w:type="gramStart"/>
      <w:r w:rsidRPr="0077046B">
        <w:rPr>
          <w:u w:val="single"/>
        </w:rPr>
        <w:t>high risk</w:t>
      </w:r>
      <w:proofErr w:type="gramEnd"/>
      <w:r>
        <w:t xml:space="preserve"> points</w:t>
      </w:r>
      <w:r w:rsidR="00DC66EA">
        <w:t>/items</w:t>
      </w:r>
      <w:r>
        <w:t xml:space="preserve"> identified are followed up by the ADON and </w:t>
      </w:r>
      <w:r w:rsidR="00A412AA">
        <w:t>Operational Director</w:t>
      </w:r>
      <w:r w:rsidR="0077046B">
        <w:t xml:space="preserve"> immediately.</w:t>
      </w:r>
    </w:p>
    <w:p w14:paraId="0383490B" w14:textId="01AB8C33" w:rsidR="00AF42B5" w:rsidRPr="00AF42B5" w:rsidRDefault="00AF42B5" w:rsidP="007E2987">
      <w:pPr>
        <w:pStyle w:val="ListParagraph"/>
        <w:numPr>
          <w:ilvl w:val="0"/>
          <w:numId w:val="12"/>
        </w:numPr>
        <w:tabs>
          <w:tab w:val="left" w:pos="720"/>
        </w:tabs>
        <w:jc w:val="both"/>
        <w:rPr>
          <w:rFonts w:eastAsia="Arial"/>
          <w:color w:val="000000"/>
          <w:szCs w:val="24"/>
          <w:lang w:val="en-US"/>
        </w:rPr>
      </w:pPr>
      <w:r>
        <w:t>When required, a follow up meeting / walk around with the services Operational Director/Executive Director</w:t>
      </w:r>
      <w:r w:rsidR="00A412AA">
        <w:t>(s)</w:t>
      </w:r>
      <w:r>
        <w:t xml:space="preserve"> is organised to visualise ligature points identified as requiring </w:t>
      </w:r>
      <w:r w:rsidRPr="0077046B">
        <w:t>Removal / Renewal / Repair / Protection</w:t>
      </w:r>
      <w:r>
        <w:t xml:space="preserve"> with a considerable budgetary requirement or structural change</w:t>
      </w:r>
      <w:r w:rsidR="005975FE">
        <w:t xml:space="preserve"> and</w:t>
      </w:r>
      <w:r>
        <w:t>/</w:t>
      </w:r>
      <w:r w:rsidR="005975FE">
        <w:t xml:space="preserve">or </w:t>
      </w:r>
      <w:r>
        <w:t>impact</w:t>
      </w:r>
      <w:r w:rsidR="0077046B">
        <w:t>.</w:t>
      </w:r>
    </w:p>
    <w:p w14:paraId="72B73FC7" w14:textId="1CCF8A90" w:rsidR="00AF42B5" w:rsidRPr="00FB0023" w:rsidRDefault="00AF42B5" w:rsidP="007E2987">
      <w:pPr>
        <w:pStyle w:val="ListParagraph"/>
        <w:numPr>
          <w:ilvl w:val="0"/>
          <w:numId w:val="13"/>
        </w:numPr>
        <w:tabs>
          <w:tab w:val="left" w:pos="720"/>
        </w:tabs>
        <w:jc w:val="both"/>
        <w:rPr>
          <w:rFonts w:eastAsia="Arial"/>
          <w:color w:val="000000"/>
          <w:szCs w:val="24"/>
          <w:lang w:val="en-US"/>
        </w:rPr>
      </w:pPr>
      <w:r w:rsidRPr="00AF42B5">
        <w:rPr>
          <w:rFonts w:eastAsia="Arial"/>
          <w:color w:val="000000"/>
          <w:szCs w:val="24"/>
        </w:rPr>
        <w:t xml:space="preserve">Audit outcomes that require further action are to be followed up by the </w:t>
      </w:r>
      <w:r>
        <w:rPr>
          <w:rFonts w:eastAsia="Arial"/>
          <w:color w:val="000000"/>
          <w:szCs w:val="24"/>
        </w:rPr>
        <w:t>ADON</w:t>
      </w:r>
      <w:r w:rsidRPr="00AF42B5">
        <w:rPr>
          <w:rFonts w:eastAsia="Arial"/>
          <w:color w:val="000000"/>
          <w:szCs w:val="24"/>
        </w:rPr>
        <w:t xml:space="preserve">. It is acknowledged that there will be some risks that require further evaluation incorporating specialist knowledge and advice from the engineering department (or specialist contractor). An initial assessment of the risk should still be made on the audit </w:t>
      </w:r>
      <w:r w:rsidR="00CD4FA8">
        <w:rPr>
          <w:rFonts w:eastAsia="Arial"/>
          <w:color w:val="000000"/>
          <w:szCs w:val="24"/>
        </w:rPr>
        <w:t xml:space="preserve">tool </w:t>
      </w:r>
      <w:r w:rsidRPr="00AF42B5">
        <w:rPr>
          <w:rFonts w:eastAsia="Arial"/>
          <w:color w:val="000000"/>
          <w:szCs w:val="24"/>
        </w:rPr>
        <w:t xml:space="preserve">data </w:t>
      </w:r>
      <w:r>
        <w:rPr>
          <w:rFonts w:eastAsia="Arial"/>
          <w:color w:val="000000"/>
          <w:szCs w:val="24"/>
        </w:rPr>
        <w:t>form</w:t>
      </w:r>
      <w:r w:rsidRPr="00AF42B5">
        <w:rPr>
          <w:rFonts w:eastAsia="Arial"/>
          <w:color w:val="000000"/>
          <w:szCs w:val="24"/>
        </w:rPr>
        <w:t>.</w:t>
      </w:r>
    </w:p>
    <w:p w14:paraId="3F56E077" w14:textId="4B3C0B7E" w:rsidR="00FB0023" w:rsidRPr="00FB0023" w:rsidRDefault="00FB0023" w:rsidP="007E2987">
      <w:pPr>
        <w:pStyle w:val="ListParagraph"/>
        <w:numPr>
          <w:ilvl w:val="0"/>
          <w:numId w:val="13"/>
        </w:numPr>
        <w:jc w:val="both"/>
        <w:rPr>
          <w:rFonts w:eastAsia="Arial"/>
          <w:color w:val="000000"/>
          <w:szCs w:val="24"/>
          <w:lang w:val="en-US"/>
        </w:rPr>
      </w:pPr>
      <w:r w:rsidRPr="00FB0023">
        <w:rPr>
          <w:rFonts w:eastAsia="Arial"/>
          <w:color w:val="000000"/>
          <w:szCs w:val="24"/>
          <w:lang w:val="en-US"/>
        </w:rPr>
        <w:t>Present the completed audit to the MHJHADS Governance Committee</w:t>
      </w:r>
      <w:r w:rsidR="004D19C9">
        <w:rPr>
          <w:rFonts w:eastAsia="Arial"/>
          <w:color w:val="000000"/>
          <w:szCs w:val="24"/>
          <w:lang w:val="en-US"/>
        </w:rPr>
        <w:t xml:space="preserve"> and relevant NCH committee</w:t>
      </w:r>
      <w:r w:rsidRPr="00FB0023">
        <w:rPr>
          <w:rFonts w:eastAsia="Arial"/>
          <w:color w:val="000000"/>
          <w:szCs w:val="24"/>
          <w:lang w:val="en-US"/>
        </w:rPr>
        <w:t>.</w:t>
      </w:r>
    </w:p>
    <w:p w14:paraId="62446A5B" w14:textId="47BFCF1E" w:rsidR="00F13998" w:rsidRDefault="00F13998" w:rsidP="00F13998">
      <w:pPr>
        <w:tabs>
          <w:tab w:val="left" w:pos="720"/>
        </w:tabs>
        <w:ind w:left="360"/>
        <w:jc w:val="both"/>
      </w:pPr>
    </w:p>
    <w:p w14:paraId="3D86B7C6" w14:textId="086C0024" w:rsidR="00497E3E" w:rsidRPr="00497E3E" w:rsidRDefault="000C3682" w:rsidP="000C3682">
      <w:pPr>
        <w:pStyle w:val="Heading2"/>
      </w:pPr>
      <w:bookmarkStart w:id="48" w:name="_Toc174090707"/>
      <w:r>
        <w:rPr>
          <w:noProof/>
        </w:rPr>
        <mc:AlternateContent>
          <mc:Choice Requires="wps">
            <w:drawing>
              <wp:anchor distT="0" distB="0" distL="114300" distR="114300" simplePos="0" relativeHeight="251673600" behindDoc="0" locked="0" layoutInCell="1" allowOverlap="1" wp14:anchorId="3B75A69D" wp14:editId="0E0CA2ED">
                <wp:simplePos x="0" y="0"/>
                <wp:positionH relativeFrom="column">
                  <wp:posOffset>-22860</wp:posOffset>
                </wp:positionH>
                <wp:positionV relativeFrom="paragraph">
                  <wp:posOffset>292405</wp:posOffset>
                </wp:positionV>
                <wp:extent cx="1828800" cy="1828800"/>
                <wp:effectExtent l="0" t="0" r="25400" b="25400"/>
                <wp:wrapTopAndBottom/>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2886357" w14:textId="2F6369C0" w:rsidR="00B1553C" w:rsidRPr="00F2450F" w:rsidRDefault="00B1553C" w:rsidP="00F2450F">
                            <w:pPr>
                              <w:tabs>
                                <w:tab w:val="left" w:pos="720"/>
                              </w:tabs>
                              <w:rPr>
                                <w:b/>
                                <w:bCs/>
                              </w:rPr>
                            </w:pPr>
                            <w:r w:rsidRPr="00B1553C">
                              <w:rPr>
                                <w:b/>
                                <w:bCs/>
                              </w:rPr>
                              <w:t>Note</w:t>
                            </w:r>
                            <w:r>
                              <w:t xml:space="preserve">: Mental health consumer cohort </w:t>
                            </w:r>
                            <w:r w:rsidRPr="00B1553C">
                              <w:t>is</w:t>
                            </w:r>
                            <w:r w:rsidRPr="00B1553C">
                              <w:rPr>
                                <w:b/>
                                <w:bCs/>
                                <w:i/>
                                <w:iCs/>
                              </w:rPr>
                              <w:t xml:space="preserve"> not</w:t>
                            </w:r>
                            <w:r>
                              <w:t xml:space="preserve"> considered a mitigating factor as any person can act impulsively to </w:t>
                            </w:r>
                            <w:proofErr w:type="spellStart"/>
                            <w:r>
                              <w:t>self strangulation</w:t>
                            </w:r>
                            <w:proofErr w:type="spellEnd"/>
                            <w:r>
                              <w:t xml:space="preserve"> at any time during their care journey.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75A69D" id="Text Box 24" o:spid="_x0000_s1030" type="#_x0000_t202" style="position:absolute;margin-left:-1.8pt;margin-top:23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Uh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" filled="f" strokeweight=".5pt">
                <v:textbox style="mso-fit-shape-to-text:t">
                  <w:txbxContent>
                    <w:p w14:paraId="32886357" w14:textId="2F6369C0" w:rsidR="00B1553C" w:rsidRPr="00F2450F" w:rsidRDefault="00B1553C" w:rsidP="00F2450F">
                      <w:pPr>
                        <w:tabs>
                          <w:tab w:val="left" w:pos="720"/>
                        </w:tabs>
                        <w:rPr>
                          <w:b/>
                          <w:bCs/>
                        </w:rPr>
                      </w:pPr>
                      <w:r w:rsidRPr="00B1553C">
                        <w:rPr>
                          <w:b/>
                          <w:bCs/>
                        </w:rPr>
                        <w:t>Note</w:t>
                      </w:r>
                      <w:r>
                        <w:t xml:space="preserve">: Mental health consumer cohort </w:t>
                      </w:r>
                      <w:r w:rsidRPr="00B1553C">
                        <w:t>is</w:t>
                      </w:r>
                      <w:r w:rsidRPr="00B1553C">
                        <w:rPr>
                          <w:b/>
                          <w:bCs/>
                          <w:i/>
                          <w:iCs/>
                        </w:rPr>
                        <w:t xml:space="preserve"> not</w:t>
                      </w:r>
                      <w:r>
                        <w:t xml:space="preserve"> considered a mitigating factor as any person can act impulsively to </w:t>
                      </w:r>
                      <w:proofErr w:type="spellStart"/>
                      <w:r>
                        <w:t>self strangulation</w:t>
                      </w:r>
                      <w:proofErr w:type="spellEnd"/>
                      <w:r>
                        <w:t xml:space="preserve"> at any time during their care journey. </w:t>
                      </w:r>
                    </w:p>
                  </w:txbxContent>
                </v:textbox>
                <w10:wrap type="topAndBottom"/>
              </v:shape>
            </w:pict>
          </mc:Fallback>
        </mc:AlternateContent>
      </w:r>
      <w:r w:rsidR="00F13998" w:rsidRPr="00497E3E">
        <w:t>High Risk Ligature Points</w:t>
      </w:r>
      <w:bookmarkEnd w:id="48"/>
    </w:p>
    <w:p w14:paraId="5A6B5D50" w14:textId="68F13430" w:rsidR="002E2EFB" w:rsidRDefault="002E2EFB" w:rsidP="00F13998">
      <w:pPr>
        <w:tabs>
          <w:tab w:val="left" w:pos="720"/>
        </w:tabs>
        <w:jc w:val="both"/>
      </w:pPr>
    </w:p>
    <w:p w14:paraId="0C0EB5D5" w14:textId="00303BD9" w:rsidR="00F13998" w:rsidRPr="00F13998" w:rsidRDefault="00F13998" w:rsidP="00F13998">
      <w:pPr>
        <w:tabs>
          <w:tab w:val="left" w:pos="720"/>
        </w:tabs>
        <w:jc w:val="both"/>
      </w:pPr>
      <w:r w:rsidRPr="00F13998">
        <w:t>For</w:t>
      </w:r>
      <w:r w:rsidR="000E1032">
        <w:t xml:space="preserve"> </w:t>
      </w:r>
      <w:r w:rsidR="00515ED6">
        <w:t xml:space="preserve">MHJHADS </w:t>
      </w:r>
      <w:r w:rsidRPr="00F13998">
        <w:t>mental health inpatient</w:t>
      </w:r>
      <w:r w:rsidR="000E1032">
        <w:t xml:space="preserve"> </w:t>
      </w:r>
      <w:r w:rsidR="00504AD7">
        <w:t>un</w:t>
      </w:r>
      <w:r w:rsidR="00C3620C">
        <w:t>it</w:t>
      </w:r>
      <w:r w:rsidR="00504AD7">
        <w:t xml:space="preserve">s </w:t>
      </w:r>
      <w:r w:rsidR="002E2EFB">
        <w:t>and</w:t>
      </w:r>
      <w:r w:rsidR="000E1032">
        <w:t xml:space="preserve"> residential</w:t>
      </w:r>
      <w:r w:rsidRPr="00F13998">
        <w:t xml:space="preserve"> </w:t>
      </w:r>
      <w:r w:rsidR="00504AD7">
        <w:t>services</w:t>
      </w:r>
      <w:r w:rsidR="00FD58C9">
        <w:t xml:space="preserve"> for</w:t>
      </w:r>
      <w:r w:rsidR="00C3620C">
        <w:t xml:space="preserve"> </w:t>
      </w:r>
      <w:r>
        <w:t xml:space="preserve">consumers </w:t>
      </w:r>
      <w:r w:rsidR="00FD58C9">
        <w:t xml:space="preserve">with higher vulnerability to </w:t>
      </w:r>
      <w:r w:rsidR="00C3620C">
        <w:t xml:space="preserve">suicide </w:t>
      </w:r>
      <w:r w:rsidR="00FD58C9">
        <w:t>(for example</w:t>
      </w:r>
      <w:r w:rsidR="00EF38A6">
        <w:t xml:space="preserve"> </w:t>
      </w:r>
      <w:r w:rsidRPr="00F13998">
        <w:t xml:space="preserve">acute mental illness, behaviour that is challenging </w:t>
      </w:r>
      <w:r w:rsidR="00EF38A6">
        <w:t>and/</w:t>
      </w:r>
      <w:r w:rsidRPr="00F13998">
        <w:t>or chaotic, substance misuse</w:t>
      </w:r>
      <w:r w:rsidR="00FD58C9">
        <w:t xml:space="preserve">, young person, </w:t>
      </w:r>
      <w:r w:rsidR="00EF38A6">
        <w:t xml:space="preserve">or </w:t>
      </w:r>
      <w:r w:rsidR="00FD58C9">
        <w:t xml:space="preserve">a person with </w:t>
      </w:r>
      <w:proofErr w:type="spellStart"/>
      <w:r w:rsidR="00C3620C">
        <w:t>comorbidies</w:t>
      </w:r>
      <w:proofErr w:type="spellEnd"/>
      <w:r w:rsidR="00FD58C9">
        <w:t>)</w:t>
      </w:r>
      <w:r w:rsidR="00515ED6">
        <w:t>, t</w:t>
      </w:r>
      <w:r w:rsidR="00C3620C">
        <w:t>he f</w:t>
      </w:r>
      <w:r w:rsidRPr="00F13998">
        <w:t xml:space="preserve">ollowing ligature points should be considered high risk and mitigated </w:t>
      </w:r>
      <w:r w:rsidR="002E2EFB">
        <w:t>or</w:t>
      </w:r>
      <w:r w:rsidRPr="00F13998">
        <w:t xml:space="preserve"> eliminated wherever possible: </w:t>
      </w:r>
    </w:p>
    <w:p w14:paraId="2B6269F9" w14:textId="2E670BEB" w:rsidR="00F13998" w:rsidRPr="00FD58C9" w:rsidRDefault="00F13998" w:rsidP="007E2987">
      <w:pPr>
        <w:pStyle w:val="ListParagraph"/>
        <w:numPr>
          <w:ilvl w:val="0"/>
          <w:numId w:val="13"/>
        </w:numPr>
        <w:tabs>
          <w:tab w:val="left" w:pos="720"/>
        </w:tabs>
        <w:jc w:val="both"/>
      </w:pPr>
      <w:r w:rsidRPr="00F13998">
        <w:t xml:space="preserve">Ligature points of </w:t>
      </w:r>
      <w:r w:rsidRPr="00F13998">
        <w:rPr>
          <w:b/>
          <w:bCs/>
        </w:rPr>
        <w:t>any</w:t>
      </w:r>
      <w:r>
        <w:rPr>
          <w:b/>
          <w:bCs/>
        </w:rPr>
        <w:t xml:space="preserve"> </w:t>
      </w:r>
      <w:r w:rsidRPr="00F13998">
        <w:t>height</w:t>
      </w:r>
      <w:r w:rsidR="00FB0023">
        <w:t xml:space="preserve">, </w:t>
      </w:r>
      <w:r w:rsidRPr="00F13998">
        <w:t xml:space="preserve">in any room which </w:t>
      </w:r>
      <w:r>
        <w:t>consumers</w:t>
      </w:r>
      <w:r w:rsidRPr="00F13998">
        <w:t xml:space="preserve"> spend time in private</w:t>
      </w:r>
      <w:r w:rsidR="00FB0023">
        <w:t>/</w:t>
      </w:r>
      <w:r w:rsidRPr="00F13998">
        <w:t xml:space="preserve"> </w:t>
      </w:r>
      <w:r w:rsidRPr="00FD58C9">
        <w:t xml:space="preserve">without direct supervision by staff </w:t>
      </w:r>
      <w:r w:rsidR="00FD58C9" w:rsidRPr="00FD58C9">
        <w:t>(such as bedroom, toilet, and bathroom)</w:t>
      </w:r>
    </w:p>
    <w:p w14:paraId="496D225E" w14:textId="4C5B7B21" w:rsidR="00F13998" w:rsidRPr="00FD58C9" w:rsidRDefault="00706662" w:rsidP="007E2987">
      <w:pPr>
        <w:pStyle w:val="ListParagraph"/>
        <w:numPr>
          <w:ilvl w:val="0"/>
          <w:numId w:val="13"/>
        </w:numPr>
        <w:tabs>
          <w:tab w:val="left" w:pos="720"/>
        </w:tabs>
        <w:jc w:val="both"/>
      </w:pPr>
      <w:r w:rsidRPr="00FD58C9">
        <w:t>T</w:t>
      </w:r>
      <w:r w:rsidR="00F13998" w:rsidRPr="00FD58C9">
        <w:t xml:space="preserve">he room as a whole and potential for standing on furniture or fittings needs to be considered. </w:t>
      </w:r>
      <w:r w:rsidRPr="00FD58C9">
        <w:t>L</w:t>
      </w:r>
      <w:r w:rsidR="00F13998" w:rsidRPr="00FD58C9">
        <w:t xml:space="preserve">igature anchor points that </w:t>
      </w:r>
      <w:r w:rsidRPr="00FD58C9">
        <w:t>are</w:t>
      </w:r>
      <w:r w:rsidR="00F13998" w:rsidRPr="00FD58C9">
        <w:t xml:space="preserve"> less than 70cm from the floor</w:t>
      </w:r>
      <w:r w:rsidRPr="00FD58C9">
        <w:t xml:space="preserve"> must be assessed</w:t>
      </w:r>
      <w:r w:rsidR="00F13998" w:rsidRPr="00FD58C9">
        <w:t xml:space="preserve">; </w:t>
      </w:r>
      <w:r w:rsidR="00FB0023" w:rsidRPr="00FD58C9">
        <w:t xml:space="preserve">best practice evidence indicates that </w:t>
      </w:r>
      <w:r w:rsidR="00F13998" w:rsidRPr="00FD58C9">
        <w:t>death can occur within minutes.</w:t>
      </w:r>
    </w:p>
    <w:p w14:paraId="1AE1967C" w14:textId="0B7053FF" w:rsidR="00CD4FA8" w:rsidRPr="00405542" w:rsidRDefault="00F13998" w:rsidP="007E2987">
      <w:pPr>
        <w:pStyle w:val="ListParagraph"/>
        <w:numPr>
          <w:ilvl w:val="0"/>
          <w:numId w:val="13"/>
        </w:numPr>
        <w:tabs>
          <w:tab w:val="left" w:pos="720"/>
        </w:tabs>
        <w:jc w:val="both"/>
        <w:rPr>
          <w:rFonts w:eastAsia="Arial"/>
          <w:color w:val="000000"/>
          <w:szCs w:val="24"/>
          <w:lang w:val="en-US"/>
        </w:rPr>
      </w:pPr>
      <w:r w:rsidRPr="00F13998">
        <w:t xml:space="preserve">Ligature points of </w:t>
      </w:r>
      <w:r w:rsidRPr="00FB0023">
        <w:rPr>
          <w:b/>
          <w:bCs/>
        </w:rPr>
        <w:t>any</w:t>
      </w:r>
      <w:r w:rsidRPr="00F13998">
        <w:t xml:space="preserve"> height (including those at low level) in any area where poor </w:t>
      </w:r>
      <w:r w:rsidR="00FB0023">
        <w:t>unit</w:t>
      </w:r>
      <w:r w:rsidRPr="00F13998">
        <w:t xml:space="preserve"> design means </w:t>
      </w:r>
      <w:r>
        <w:t>consumers</w:t>
      </w:r>
      <w:r w:rsidRPr="00F13998">
        <w:t xml:space="preserve"> will be out of sight</w:t>
      </w:r>
      <w:r w:rsidR="004D19C9">
        <w:t>.</w:t>
      </w:r>
      <w:r w:rsidR="00FD58C9">
        <w:t xml:space="preserve"> </w:t>
      </w:r>
    </w:p>
    <w:p w14:paraId="71DB1300" w14:textId="4E6A1F55" w:rsidR="00F13998" w:rsidRPr="00F13998" w:rsidRDefault="00F13998" w:rsidP="00F13998">
      <w:pPr>
        <w:pStyle w:val="ListParagraph"/>
        <w:rPr>
          <w:rFonts w:eastAsia="Arial"/>
          <w:color w:val="000000"/>
          <w:szCs w:val="24"/>
          <w:lang w:val="en-US"/>
        </w:rPr>
      </w:pPr>
    </w:p>
    <w:p w14:paraId="521B37E0" w14:textId="5574A176" w:rsidR="00F13998" w:rsidRPr="00F13998" w:rsidRDefault="00F13998" w:rsidP="00F13998">
      <w:pPr>
        <w:tabs>
          <w:tab w:val="left" w:pos="720"/>
        </w:tabs>
        <w:jc w:val="both"/>
      </w:pPr>
      <w:r w:rsidRPr="00F13998">
        <w:t>In all other areas of mental health inpatient</w:t>
      </w:r>
      <w:r w:rsidR="00405542">
        <w:t xml:space="preserve"> units</w:t>
      </w:r>
      <w:r w:rsidR="00706662">
        <w:t>/residential</w:t>
      </w:r>
      <w:r w:rsidRPr="00F13998">
        <w:t xml:space="preserve"> </w:t>
      </w:r>
      <w:r w:rsidR="002E2EFB">
        <w:t>s</w:t>
      </w:r>
      <w:r w:rsidR="00405542">
        <w:t>ervices</w:t>
      </w:r>
      <w:r w:rsidRPr="00F13998">
        <w:t>, the risk posed by any ligature point needs to be considered in the context of:</w:t>
      </w:r>
    </w:p>
    <w:p w14:paraId="793B69BC" w14:textId="4FF625A3" w:rsidR="00F13998" w:rsidRPr="00F13998" w:rsidRDefault="00FB0023" w:rsidP="00F13998">
      <w:pPr>
        <w:pStyle w:val="ListParagraph"/>
        <w:numPr>
          <w:ilvl w:val="0"/>
          <w:numId w:val="13"/>
        </w:numPr>
        <w:tabs>
          <w:tab w:val="left" w:pos="720"/>
        </w:tabs>
        <w:jc w:val="both"/>
      </w:pPr>
      <w:r>
        <w:t>H</w:t>
      </w:r>
      <w:r w:rsidR="00F13998" w:rsidRPr="00F13998">
        <w:t xml:space="preserve">ow easily it </w:t>
      </w:r>
      <w:r>
        <w:t>can</w:t>
      </w:r>
      <w:r w:rsidR="00F13998" w:rsidRPr="00F13998">
        <w:t xml:space="preserve"> be accessed unobserved</w:t>
      </w:r>
      <w:r>
        <w:t xml:space="preserve">; and </w:t>
      </w:r>
    </w:p>
    <w:p w14:paraId="77543792" w14:textId="7F906AED" w:rsidR="00F13998" w:rsidRPr="00F13998" w:rsidRDefault="00FB0023" w:rsidP="00F13998">
      <w:pPr>
        <w:pStyle w:val="ListParagraph"/>
        <w:numPr>
          <w:ilvl w:val="0"/>
          <w:numId w:val="13"/>
        </w:numPr>
        <w:tabs>
          <w:tab w:val="left" w:pos="720"/>
        </w:tabs>
        <w:jc w:val="both"/>
      </w:pPr>
      <w:r>
        <w:t>A</w:t>
      </w:r>
      <w:r w:rsidR="00F13998" w:rsidRPr="00F13998">
        <w:t xml:space="preserve">ny benefits that outweigh the risks (for example, gym equipment used only under direct observation, adaptations to assist safer mobility in mental health units for older people). </w:t>
      </w:r>
    </w:p>
    <w:p w14:paraId="67404344" w14:textId="77777777" w:rsidR="00AC20A9" w:rsidRDefault="00AC20A9" w:rsidP="00AC20A9">
      <w:pPr>
        <w:ind w:right="-46"/>
        <w:jc w:val="both"/>
        <w:rPr>
          <w:rFonts w:asciiTheme="minorHAnsi" w:hAnsiTheme="minorHAnsi" w:cs="Arial"/>
          <w:color w:val="000000" w:themeColor="text1"/>
          <w:szCs w:val="24"/>
          <w:lang w:eastAsia="en-AU"/>
        </w:rPr>
      </w:pPr>
    </w:p>
    <w:p w14:paraId="38CB7F2F" w14:textId="6554D027" w:rsidR="00F13998" w:rsidRPr="00F13998" w:rsidRDefault="00AC20A9" w:rsidP="00F13998">
      <w:pPr>
        <w:tabs>
          <w:tab w:val="left" w:pos="720"/>
        </w:tabs>
        <w:jc w:val="both"/>
        <w:rPr>
          <w:rFonts w:eastAsia="Arial"/>
          <w:color w:val="000000"/>
          <w:szCs w:val="24"/>
          <w:lang w:val="en-US"/>
        </w:rPr>
      </w:pPr>
      <w:r>
        <w:rPr>
          <w:noProof/>
        </w:rPr>
        <mc:AlternateContent>
          <mc:Choice Requires="wps">
            <w:drawing>
              <wp:anchor distT="0" distB="0" distL="114300" distR="114300" simplePos="0" relativeHeight="251669504" behindDoc="0" locked="0" layoutInCell="1" allowOverlap="1" wp14:anchorId="01C26082" wp14:editId="18FD03C4">
                <wp:simplePos x="0" y="0"/>
                <wp:positionH relativeFrom="column">
                  <wp:posOffset>0</wp:posOffset>
                </wp:positionH>
                <wp:positionV relativeFrom="paragraph">
                  <wp:posOffset>0</wp:posOffset>
                </wp:positionV>
                <wp:extent cx="1828800"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267CE20" w14:textId="52B6E7B3" w:rsidR="00AC20A9" w:rsidRPr="00BA208E" w:rsidRDefault="00AC20A9" w:rsidP="00BA208E">
                            <w:pPr>
                              <w:ind w:right="-46"/>
                              <w:jc w:val="both"/>
                              <w:rPr>
                                <w:rFonts w:cs="Arial"/>
                                <w:b/>
                                <w:bCs/>
                                <w:color w:val="000000" w:themeColor="text1"/>
                                <w:szCs w:val="24"/>
                              </w:rPr>
                            </w:pPr>
                            <w:r w:rsidRPr="00AC20A9">
                              <w:rPr>
                                <w:rFonts w:asciiTheme="minorHAnsi" w:hAnsiTheme="minorHAnsi" w:cs="Arial"/>
                                <w:b/>
                                <w:bCs/>
                                <w:color w:val="000000" w:themeColor="text1"/>
                                <w:szCs w:val="24"/>
                                <w:lang w:eastAsia="en-AU"/>
                              </w:rPr>
                              <w:t>Note</w:t>
                            </w:r>
                            <w:r>
                              <w:rPr>
                                <w:rFonts w:asciiTheme="minorHAnsi" w:hAnsiTheme="minorHAnsi" w:cs="Arial"/>
                                <w:color w:val="000000" w:themeColor="text1"/>
                                <w:szCs w:val="24"/>
                                <w:lang w:eastAsia="en-AU"/>
                              </w:rPr>
                              <w:t>:</w:t>
                            </w:r>
                            <w:r w:rsidRPr="00AC20A9">
                              <w:rPr>
                                <w:rFonts w:asciiTheme="minorHAnsi" w:hAnsiTheme="minorHAnsi" w:cs="Arial"/>
                                <w:color w:val="000000" w:themeColor="text1"/>
                                <w:szCs w:val="24"/>
                                <w:lang w:eastAsia="en-AU"/>
                              </w:rPr>
                              <w:t xml:space="preserve"> </w:t>
                            </w:r>
                            <w:r>
                              <w:rPr>
                                <w:rFonts w:asciiTheme="minorHAnsi" w:hAnsiTheme="minorHAnsi" w:cs="Arial"/>
                                <w:color w:val="000000" w:themeColor="text1"/>
                                <w:szCs w:val="24"/>
                                <w:lang w:eastAsia="en-AU"/>
                              </w:rPr>
                              <w:t>W</w:t>
                            </w:r>
                            <w:r w:rsidRPr="00AC20A9">
                              <w:rPr>
                                <w:rFonts w:asciiTheme="minorHAnsi" w:hAnsiTheme="minorHAnsi" w:cs="Arial"/>
                                <w:color w:val="000000" w:themeColor="text1"/>
                                <w:szCs w:val="24"/>
                                <w:lang w:eastAsia="en-AU"/>
                              </w:rPr>
                              <w:t>hilst categorising areas according to their level of risk</w:t>
                            </w:r>
                            <w:r w:rsidR="004D19C9">
                              <w:rPr>
                                <w:rFonts w:asciiTheme="minorHAnsi" w:hAnsiTheme="minorHAnsi" w:cs="Arial"/>
                                <w:color w:val="000000" w:themeColor="text1"/>
                                <w:szCs w:val="24"/>
                                <w:lang w:eastAsia="en-AU"/>
                              </w:rPr>
                              <w:t>,</w:t>
                            </w:r>
                            <w:r w:rsidRPr="00AC20A9">
                              <w:rPr>
                                <w:rFonts w:asciiTheme="minorHAnsi" w:hAnsiTheme="minorHAnsi" w:cs="Arial"/>
                                <w:color w:val="000000" w:themeColor="text1"/>
                                <w:szCs w:val="24"/>
                                <w:lang w:eastAsia="en-AU"/>
                              </w:rPr>
                              <w:t xml:space="preserve"> nothing is entirely predictable and opportunistic risks arise within any environment. Removing ligatures and anchor points is only ever part of </w:t>
                            </w:r>
                            <w:proofErr w:type="gramStart"/>
                            <w:r w:rsidRPr="00AC20A9">
                              <w:rPr>
                                <w:rFonts w:asciiTheme="minorHAnsi" w:hAnsiTheme="minorHAnsi" w:cs="Arial"/>
                                <w:color w:val="000000" w:themeColor="text1"/>
                                <w:szCs w:val="24"/>
                                <w:lang w:eastAsia="en-AU"/>
                              </w:rPr>
                              <w:t>the means by which</w:t>
                            </w:r>
                            <w:proofErr w:type="gramEnd"/>
                            <w:r w:rsidRPr="00AC20A9">
                              <w:rPr>
                                <w:rFonts w:asciiTheme="minorHAnsi" w:hAnsiTheme="minorHAnsi" w:cs="Arial"/>
                                <w:color w:val="000000" w:themeColor="text1"/>
                                <w:szCs w:val="24"/>
                                <w:lang w:eastAsia="en-AU"/>
                              </w:rPr>
                              <w:t xml:space="preserve"> the risk is managed and a whole systems approach must also consider the level of engagement and knowledge of individual service users’ illness and risk they present.  Managers</w:t>
                            </w:r>
                            <w:r>
                              <w:rPr>
                                <w:rFonts w:asciiTheme="minorHAnsi" w:hAnsiTheme="minorHAnsi" w:cs="Arial"/>
                                <w:color w:val="000000" w:themeColor="text1"/>
                                <w:szCs w:val="24"/>
                                <w:lang w:eastAsia="en-AU"/>
                              </w:rPr>
                              <w:t>/Team Leaders</w:t>
                            </w:r>
                            <w:r w:rsidRPr="00AC20A9">
                              <w:rPr>
                                <w:rFonts w:asciiTheme="minorHAnsi" w:hAnsiTheme="minorHAnsi" w:cs="Arial"/>
                                <w:color w:val="000000" w:themeColor="text1"/>
                                <w:szCs w:val="24"/>
                                <w:lang w:eastAsia="en-AU"/>
                              </w:rPr>
                              <w:t xml:space="preserve"> should also consider the use of the environment for the risk that service users present and any management issues such as staffing levels and staff skills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C26082" id="Text Box 19" o:spid="_x0000_s1031" type="#_x0000_t202" style="position:absolute;left:0;text-align:left;margin-left:0;margin-top:0;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B4bQr0rAgAAWgQAAA4AAAAAAAAAAAAAAAAALgIAAGRycy9lMm9Eb2Mu&#10;eG1sUEsBAi0AFAAGAAgAAAAhALcMAwjXAAAABQEAAA8AAAAAAAAAAAAAAAAAhQQAAGRycy9kb3du&#10;cmV2LnhtbFBLBQYAAAAABAAEAPMAAACJBQAAAAA=&#10;" filled="f" strokeweight=".5pt">
                <v:textbox style="mso-fit-shape-to-text:t">
                  <w:txbxContent>
                    <w:p w14:paraId="2267CE20" w14:textId="52B6E7B3" w:rsidR="00AC20A9" w:rsidRPr="00BA208E" w:rsidRDefault="00AC20A9" w:rsidP="00BA208E">
                      <w:pPr>
                        <w:ind w:right="-46"/>
                        <w:jc w:val="both"/>
                        <w:rPr>
                          <w:rFonts w:cs="Arial"/>
                          <w:b/>
                          <w:bCs/>
                          <w:color w:val="000000" w:themeColor="text1"/>
                          <w:szCs w:val="24"/>
                        </w:rPr>
                      </w:pPr>
                      <w:r w:rsidRPr="00AC20A9">
                        <w:rPr>
                          <w:rFonts w:asciiTheme="minorHAnsi" w:hAnsiTheme="minorHAnsi" w:cs="Arial"/>
                          <w:b/>
                          <w:bCs/>
                          <w:color w:val="000000" w:themeColor="text1"/>
                          <w:szCs w:val="24"/>
                          <w:lang w:eastAsia="en-AU"/>
                        </w:rPr>
                        <w:t>Note</w:t>
                      </w:r>
                      <w:r>
                        <w:rPr>
                          <w:rFonts w:asciiTheme="minorHAnsi" w:hAnsiTheme="minorHAnsi" w:cs="Arial"/>
                          <w:color w:val="000000" w:themeColor="text1"/>
                          <w:szCs w:val="24"/>
                          <w:lang w:eastAsia="en-AU"/>
                        </w:rPr>
                        <w:t>:</w:t>
                      </w:r>
                      <w:r w:rsidRPr="00AC20A9">
                        <w:rPr>
                          <w:rFonts w:asciiTheme="minorHAnsi" w:hAnsiTheme="minorHAnsi" w:cs="Arial"/>
                          <w:color w:val="000000" w:themeColor="text1"/>
                          <w:szCs w:val="24"/>
                          <w:lang w:eastAsia="en-AU"/>
                        </w:rPr>
                        <w:t xml:space="preserve"> </w:t>
                      </w:r>
                      <w:r>
                        <w:rPr>
                          <w:rFonts w:asciiTheme="minorHAnsi" w:hAnsiTheme="minorHAnsi" w:cs="Arial"/>
                          <w:color w:val="000000" w:themeColor="text1"/>
                          <w:szCs w:val="24"/>
                          <w:lang w:eastAsia="en-AU"/>
                        </w:rPr>
                        <w:t>W</w:t>
                      </w:r>
                      <w:r w:rsidRPr="00AC20A9">
                        <w:rPr>
                          <w:rFonts w:asciiTheme="minorHAnsi" w:hAnsiTheme="minorHAnsi" w:cs="Arial"/>
                          <w:color w:val="000000" w:themeColor="text1"/>
                          <w:szCs w:val="24"/>
                          <w:lang w:eastAsia="en-AU"/>
                        </w:rPr>
                        <w:t>hilst categorising areas according to their level of risk</w:t>
                      </w:r>
                      <w:r w:rsidR="004D19C9">
                        <w:rPr>
                          <w:rFonts w:asciiTheme="minorHAnsi" w:hAnsiTheme="minorHAnsi" w:cs="Arial"/>
                          <w:color w:val="000000" w:themeColor="text1"/>
                          <w:szCs w:val="24"/>
                          <w:lang w:eastAsia="en-AU"/>
                        </w:rPr>
                        <w:t>,</w:t>
                      </w:r>
                      <w:r w:rsidRPr="00AC20A9">
                        <w:rPr>
                          <w:rFonts w:asciiTheme="minorHAnsi" w:hAnsiTheme="minorHAnsi" w:cs="Arial"/>
                          <w:color w:val="000000" w:themeColor="text1"/>
                          <w:szCs w:val="24"/>
                          <w:lang w:eastAsia="en-AU"/>
                        </w:rPr>
                        <w:t xml:space="preserve"> nothing is entirely predictable and opportunistic risks arise within any environment. Removing ligatures and anchor points is only ever part of </w:t>
                      </w:r>
                      <w:proofErr w:type="gramStart"/>
                      <w:r w:rsidRPr="00AC20A9">
                        <w:rPr>
                          <w:rFonts w:asciiTheme="minorHAnsi" w:hAnsiTheme="minorHAnsi" w:cs="Arial"/>
                          <w:color w:val="000000" w:themeColor="text1"/>
                          <w:szCs w:val="24"/>
                          <w:lang w:eastAsia="en-AU"/>
                        </w:rPr>
                        <w:t>the means by which</w:t>
                      </w:r>
                      <w:proofErr w:type="gramEnd"/>
                      <w:r w:rsidRPr="00AC20A9">
                        <w:rPr>
                          <w:rFonts w:asciiTheme="minorHAnsi" w:hAnsiTheme="minorHAnsi" w:cs="Arial"/>
                          <w:color w:val="000000" w:themeColor="text1"/>
                          <w:szCs w:val="24"/>
                          <w:lang w:eastAsia="en-AU"/>
                        </w:rPr>
                        <w:t xml:space="preserve"> the risk is managed and a whole systems approach must also consider the level of engagement and knowledge of individual service users’ illness and risk they present.  Managers</w:t>
                      </w:r>
                      <w:r>
                        <w:rPr>
                          <w:rFonts w:asciiTheme="minorHAnsi" w:hAnsiTheme="minorHAnsi" w:cs="Arial"/>
                          <w:color w:val="000000" w:themeColor="text1"/>
                          <w:szCs w:val="24"/>
                          <w:lang w:eastAsia="en-AU"/>
                        </w:rPr>
                        <w:t>/Team Leaders</w:t>
                      </w:r>
                      <w:r w:rsidRPr="00AC20A9">
                        <w:rPr>
                          <w:rFonts w:asciiTheme="minorHAnsi" w:hAnsiTheme="minorHAnsi" w:cs="Arial"/>
                          <w:color w:val="000000" w:themeColor="text1"/>
                          <w:szCs w:val="24"/>
                          <w:lang w:eastAsia="en-AU"/>
                        </w:rPr>
                        <w:t xml:space="preserve"> should also consider the use of the environment for the risk that service users present and any management issues such as staffing levels and staff skills</w:t>
                      </w:r>
                    </w:p>
                  </w:txbxContent>
                </v:textbox>
                <w10:wrap type="square"/>
              </v:shape>
            </w:pict>
          </mc:Fallback>
        </mc:AlternateContent>
      </w:r>
    </w:p>
    <w:p w14:paraId="23729DDC" w14:textId="44DA8D18" w:rsidR="00D04F1B" w:rsidRDefault="00497E3E" w:rsidP="000C3682">
      <w:pPr>
        <w:pStyle w:val="Heading2"/>
      </w:pPr>
      <w:bookmarkStart w:id="49" w:name="_Toc174090708"/>
      <w:r w:rsidRPr="000C3682">
        <w:t>Designated Zones According to Floor Plan Risk Maps</w:t>
      </w:r>
      <w:bookmarkEnd w:id="49"/>
    </w:p>
    <w:p w14:paraId="4E19D639" w14:textId="77777777" w:rsidR="000C3682" w:rsidRPr="000C3682" w:rsidRDefault="000C3682" w:rsidP="000C3682"/>
    <w:p w14:paraId="07781130" w14:textId="3C5E3162" w:rsidR="00497E3E" w:rsidRPr="002B3485" w:rsidRDefault="00497E3E" w:rsidP="00497E3E">
      <w:pPr>
        <w:pStyle w:val="ListParagraph"/>
        <w:numPr>
          <w:ilvl w:val="0"/>
          <w:numId w:val="13"/>
        </w:numPr>
        <w:tabs>
          <w:tab w:val="left" w:pos="720"/>
        </w:tabs>
        <w:ind w:left="360"/>
        <w:rPr>
          <w:rFonts w:asciiTheme="minorHAnsi" w:eastAsia="Arial" w:hAnsiTheme="minorHAnsi"/>
          <w:color w:val="000000"/>
          <w:szCs w:val="24"/>
        </w:rPr>
      </w:pPr>
      <w:r>
        <w:rPr>
          <w:rFonts w:asciiTheme="minorHAnsi" w:eastAsia="Arial" w:hAnsiTheme="minorHAnsi"/>
          <w:b/>
          <w:bCs/>
          <w:color w:val="000000"/>
          <w:szCs w:val="24"/>
        </w:rPr>
        <w:t xml:space="preserve">Designated Red </w:t>
      </w:r>
      <w:proofErr w:type="gramStart"/>
      <w:r>
        <w:rPr>
          <w:rFonts w:asciiTheme="minorHAnsi" w:eastAsia="Arial" w:hAnsiTheme="minorHAnsi"/>
          <w:b/>
          <w:bCs/>
          <w:color w:val="000000"/>
          <w:szCs w:val="24"/>
        </w:rPr>
        <w:t>Zone</w:t>
      </w:r>
      <w:r w:rsidRPr="00C55088">
        <w:rPr>
          <w:rFonts w:asciiTheme="minorHAnsi" w:eastAsia="Arial" w:hAnsiTheme="minorHAnsi"/>
          <w:b/>
          <w:bCs/>
          <w:color w:val="000000"/>
          <w:szCs w:val="24"/>
        </w:rPr>
        <w:t xml:space="preserve">  </w:t>
      </w:r>
      <w:r>
        <w:rPr>
          <w:rFonts w:asciiTheme="minorHAnsi" w:eastAsia="Arial" w:hAnsiTheme="minorHAnsi"/>
          <w:color w:val="000000"/>
          <w:szCs w:val="24"/>
        </w:rPr>
        <w:t>(</w:t>
      </w:r>
      <w:proofErr w:type="gramEnd"/>
      <w:r>
        <w:rPr>
          <w:rFonts w:asciiTheme="minorHAnsi" w:eastAsia="Arial" w:hAnsiTheme="minorHAnsi"/>
          <w:color w:val="000000"/>
          <w:szCs w:val="24"/>
        </w:rPr>
        <w:t xml:space="preserve">shown as </w:t>
      </w:r>
      <w:r w:rsidRPr="00F73E19">
        <w:rPr>
          <w:rFonts w:asciiTheme="minorHAnsi" w:eastAsia="Arial" w:hAnsiTheme="minorHAnsi"/>
          <w:b/>
          <w:bCs/>
          <w:color w:val="FF0000"/>
          <w:szCs w:val="24"/>
        </w:rPr>
        <w:t>RED</w:t>
      </w:r>
      <w:r>
        <w:rPr>
          <w:rFonts w:asciiTheme="minorHAnsi" w:eastAsia="Arial" w:hAnsiTheme="minorHAnsi"/>
          <w:color w:val="FF0000"/>
          <w:szCs w:val="24"/>
        </w:rPr>
        <w:t xml:space="preserve"> </w:t>
      </w:r>
      <w:r w:rsidRPr="008969FA">
        <w:rPr>
          <w:rFonts w:asciiTheme="minorHAnsi" w:eastAsia="Arial" w:hAnsiTheme="minorHAnsi"/>
          <w:szCs w:val="24"/>
        </w:rPr>
        <w:t xml:space="preserve">on </w:t>
      </w:r>
      <w:r>
        <w:rPr>
          <w:rFonts w:asciiTheme="minorHAnsi" w:eastAsia="Arial" w:hAnsiTheme="minorHAnsi"/>
          <w:szCs w:val="24"/>
        </w:rPr>
        <w:t>the Floor Plan Risk Map</w:t>
      </w:r>
      <w:r>
        <w:rPr>
          <w:rFonts w:asciiTheme="minorHAnsi" w:eastAsia="Arial" w:hAnsiTheme="minorHAnsi"/>
          <w:color w:val="000000"/>
          <w:szCs w:val="24"/>
        </w:rPr>
        <w:t xml:space="preserve"> </w:t>
      </w:r>
      <w:r w:rsidRPr="002B3485">
        <w:rPr>
          <w:rFonts w:asciiTheme="minorHAnsi" w:eastAsia="Arial" w:hAnsiTheme="minorHAnsi"/>
          <w:color w:val="000000"/>
          <w:szCs w:val="24"/>
        </w:rPr>
        <w:t>– where most consumers spend time, in private, without direct supervision by staff</w:t>
      </w:r>
      <w:r>
        <w:rPr>
          <w:rFonts w:asciiTheme="minorHAnsi" w:eastAsia="Arial" w:hAnsiTheme="minorHAnsi"/>
          <w:color w:val="000000"/>
          <w:szCs w:val="24"/>
        </w:rPr>
        <w:t>.</w:t>
      </w:r>
    </w:p>
    <w:p w14:paraId="24382519" w14:textId="118C9C19" w:rsidR="00497E3E" w:rsidRDefault="00497E3E" w:rsidP="00497E3E">
      <w:pPr>
        <w:pStyle w:val="ListParagraph"/>
        <w:numPr>
          <w:ilvl w:val="0"/>
          <w:numId w:val="13"/>
        </w:numPr>
        <w:tabs>
          <w:tab w:val="left" w:pos="720"/>
        </w:tabs>
        <w:ind w:left="360"/>
        <w:rPr>
          <w:rFonts w:asciiTheme="minorHAnsi" w:eastAsia="Arial" w:hAnsiTheme="minorHAnsi"/>
          <w:color w:val="000000"/>
          <w:szCs w:val="24"/>
        </w:rPr>
      </w:pPr>
      <w:r>
        <w:rPr>
          <w:rFonts w:asciiTheme="minorHAnsi" w:eastAsia="Arial" w:hAnsiTheme="minorHAnsi"/>
          <w:b/>
          <w:bCs/>
          <w:color w:val="000000"/>
          <w:szCs w:val="24"/>
        </w:rPr>
        <w:t>Designated Amber Zone</w:t>
      </w:r>
      <w:r w:rsidRPr="00C55088">
        <w:rPr>
          <w:rFonts w:asciiTheme="minorHAnsi" w:eastAsia="Arial" w:hAnsiTheme="minorHAnsi"/>
          <w:b/>
          <w:bCs/>
          <w:color w:val="000000"/>
          <w:szCs w:val="24"/>
        </w:rPr>
        <w:t xml:space="preserve"> </w:t>
      </w:r>
      <w:r>
        <w:rPr>
          <w:rFonts w:asciiTheme="minorHAnsi" w:eastAsia="Arial" w:hAnsiTheme="minorHAnsi"/>
          <w:color w:val="000000"/>
          <w:szCs w:val="24"/>
        </w:rPr>
        <w:t xml:space="preserve">(shown as </w:t>
      </w:r>
      <w:r w:rsidRPr="00405542">
        <w:rPr>
          <w:rFonts w:asciiTheme="minorHAnsi" w:eastAsia="Arial" w:hAnsiTheme="minorHAnsi"/>
          <w:b/>
          <w:bCs/>
          <w:color w:val="FFC000"/>
          <w:szCs w:val="24"/>
        </w:rPr>
        <w:t xml:space="preserve">AMBER </w:t>
      </w:r>
      <w:r w:rsidRPr="008969FA">
        <w:rPr>
          <w:rFonts w:asciiTheme="minorHAnsi" w:eastAsia="Arial" w:hAnsiTheme="minorHAnsi"/>
          <w:szCs w:val="24"/>
        </w:rPr>
        <w:t xml:space="preserve">on </w:t>
      </w:r>
      <w:r>
        <w:rPr>
          <w:rFonts w:asciiTheme="minorHAnsi" w:eastAsia="Arial" w:hAnsiTheme="minorHAnsi"/>
          <w:szCs w:val="24"/>
        </w:rPr>
        <w:t>the Floor Plan Risk Map</w:t>
      </w:r>
      <w:r>
        <w:rPr>
          <w:rFonts w:asciiTheme="minorHAnsi" w:eastAsia="Arial" w:hAnsiTheme="minorHAnsi"/>
          <w:color w:val="000000"/>
          <w:szCs w:val="24"/>
        </w:rPr>
        <w:t xml:space="preserve">) </w:t>
      </w:r>
      <w:r w:rsidRPr="002B3485">
        <w:rPr>
          <w:rFonts w:asciiTheme="minorHAnsi" w:eastAsia="Arial" w:hAnsiTheme="minorHAnsi"/>
          <w:color w:val="000000"/>
          <w:szCs w:val="24"/>
        </w:rPr>
        <w:t xml:space="preserve">– </w:t>
      </w:r>
      <w:bookmarkStart w:id="50" w:name="_Hlk171002724"/>
      <w:r w:rsidRPr="002B3485">
        <w:rPr>
          <w:rFonts w:asciiTheme="minorHAnsi" w:eastAsia="Arial" w:hAnsiTheme="minorHAnsi"/>
          <w:color w:val="000000"/>
          <w:szCs w:val="24"/>
        </w:rPr>
        <w:t xml:space="preserve">where most consumers spend </w:t>
      </w:r>
      <w:r>
        <w:rPr>
          <w:rFonts w:asciiTheme="minorHAnsi" w:eastAsia="Arial" w:hAnsiTheme="minorHAnsi"/>
          <w:color w:val="000000"/>
          <w:szCs w:val="24"/>
        </w:rPr>
        <w:t xml:space="preserve">minimal time under </w:t>
      </w:r>
      <w:r w:rsidRPr="002B3485">
        <w:rPr>
          <w:rFonts w:asciiTheme="minorHAnsi" w:eastAsia="Arial" w:hAnsiTheme="minorHAnsi"/>
          <w:color w:val="000000"/>
          <w:szCs w:val="24"/>
        </w:rPr>
        <w:t>direct supervision by staff and are usually in the company of peers</w:t>
      </w:r>
      <w:r>
        <w:rPr>
          <w:rFonts w:asciiTheme="minorHAnsi" w:eastAsia="Arial" w:hAnsiTheme="minorHAnsi"/>
          <w:color w:val="000000"/>
          <w:szCs w:val="24"/>
        </w:rPr>
        <w:t xml:space="preserve">, </w:t>
      </w:r>
      <w:proofErr w:type="gramStart"/>
      <w:r>
        <w:rPr>
          <w:rFonts w:asciiTheme="minorHAnsi" w:eastAsia="Arial" w:hAnsiTheme="minorHAnsi"/>
          <w:color w:val="000000"/>
          <w:szCs w:val="24"/>
        </w:rPr>
        <w:t>visitors</w:t>
      </w:r>
      <w:proofErr w:type="gramEnd"/>
      <w:r>
        <w:rPr>
          <w:rFonts w:asciiTheme="minorHAnsi" w:eastAsia="Arial" w:hAnsiTheme="minorHAnsi"/>
          <w:color w:val="000000"/>
          <w:szCs w:val="24"/>
        </w:rPr>
        <w:t xml:space="preserve"> or workers.</w:t>
      </w:r>
      <w:r w:rsidRPr="002B3485">
        <w:rPr>
          <w:rFonts w:asciiTheme="minorHAnsi" w:eastAsia="Arial" w:hAnsiTheme="minorHAnsi"/>
          <w:color w:val="000000"/>
          <w:szCs w:val="24"/>
        </w:rPr>
        <w:t xml:space="preserve"> </w:t>
      </w:r>
    </w:p>
    <w:bookmarkEnd w:id="50"/>
    <w:p w14:paraId="18F3EE93" w14:textId="6415BFF5" w:rsidR="00497E3E" w:rsidRPr="009C08A1" w:rsidRDefault="00497E3E" w:rsidP="00497E3E">
      <w:pPr>
        <w:pStyle w:val="ListParagraph"/>
        <w:numPr>
          <w:ilvl w:val="0"/>
          <w:numId w:val="13"/>
        </w:numPr>
        <w:tabs>
          <w:tab w:val="left" w:pos="720"/>
        </w:tabs>
        <w:ind w:left="360"/>
        <w:rPr>
          <w:rFonts w:asciiTheme="minorHAnsi" w:eastAsia="Arial" w:hAnsiTheme="minorHAnsi"/>
          <w:color w:val="000000"/>
          <w:szCs w:val="24"/>
        </w:rPr>
      </w:pPr>
      <w:r>
        <w:rPr>
          <w:rFonts w:asciiTheme="minorHAnsi" w:eastAsia="Arial" w:hAnsiTheme="minorHAnsi"/>
          <w:b/>
          <w:bCs/>
          <w:color w:val="000000"/>
          <w:szCs w:val="24"/>
        </w:rPr>
        <w:t xml:space="preserve">Designated Green Zone C </w:t>
      </w:r>
      <w:r>
        <w:rPr>
          <w:rFonts w:asciiTheme="minorHAnsi" w:eastAsia="Arial" w:hAnsiTheme="minorHAnsi"/>
          <w:color w:val="000000"/>
          <w:szCs w:val="24"/>
        </w:rPr>
        <w:t xml:space="preserve">(shown as </w:t>
      </w:r>
      <w:r w:rsidRPr="00405542">
        <w:rPr>
          <w:rFonts w:asciiTheme="minorHAnsi" w:eastAsia="Arial" w:hAnsiTheme="minorHAnsi"/>
          <w:b/>
          <w:bCs/>
          <w:color w:val="00B050"/>
          <w:szCs w:val="24"/>
        </w:rPr>
        <w:t>GREEN</w:t>
      </w:r>
      <w:r>
        <w:rPr>
          <w:rFonts w:asciiTheme="minorHAnsi" w:eastAsia="Arial" w:hAnsiTheme="minorHAnsi"/>
          <w:b/>
          <w:bCs/>
          <w:color w:val="00B050"/>
          <w:szCs w:val="24"/>
        </w:rPr>
        <w:t xml:space="preserve"> </w:t>
      </w:r>
      <w:r>
        <w:rPr>
          <w:rFonts w:asciiTheme="minorHAnsi" w:eastAsia="Arial" w:hAnsiTheme="minorHAnsi"/>
          <w:szCs w:val="24"/>
        </w:rPr>
        <w:t xml:space="preserve">on the Floor Plan Risk Map) – </w:t>
      </w:r>
      <w:r>
        <w:t>w</w:t>
      </w:r>
      <w:r w:rsidRPr="008C56B7">
        <w:t xml:space="preserve">here consumers spend time in areas that can only be swipe accessed by staff and will be </w:t>
      </w:r>
      <w:proofErr w:type="gramStart"/>
      <w:r w:rsidRPr="008C56B7">
        <w:t>supervised at all times</w:t>
      </w:r>
      <w:proofErr w:type="gramEnd"/>
      <w:r w:rsidRPr="008C56B7">
        <w:t>.</w:t>
      </w:r>
      <w:r>
        <w:rPr>
          <w:b/>
          <w:bCs/>
        </w:rPr>
        <w:t xml:space="preserve"> </w:t>
      </w:r>
    </w:p>
    <w:p w14:paraId="7A6F96FE" w14:textId="77777777" w:rsidR="00CD1D4F" w:rsidRDefault="00CD1D4F" w:rsidP="00B21C3F">
      <w:pPr>
        <w:jc w:val="both"/>
        <w:textAlignment w:val="baseline"/>
        <w:rPr>
          <w:rFonts w:asciiTheme="minorHAnsi" w:eastAsia="Arial" w:hAnsiTheme="minorHAnsi"/>
          <w:color w:val="000000"/>
          <w:szCs w:val="24"/>
        </w:rPr>
      </w:pPr>
    </w:p>
    <w:tbl>
      <w:tblPr>
        <w:tblStyle w:val="TableGrid"/>
        <w:tblW w:w="9072" w:type="dxa"/>
        <w:tblInd w:w="-5" w:type="dxa"/>
        <w:tblLayout w:type="fixed"/>
        <w:tblLook w:val="04A0" w:firstRow="1" w:lastRow="0" w:firstColumn="1" w:lastColumn="0" w:noHBand="0" w:noVBand="1"/>
      </w:tblPr>
      <w:tblGrid>
        <w:gridCol w:w="3024"/>
        <w:gridCol w:w="3024"/>
        <w:gridCol w:w="3024"/>
      </w:tblGrid>
      <w:tr w:rsidR="00B512E2" w14:paraId="3721576F" w14:textId="1800A326" w:rsidTr="008C56B7">
        <w:tc>
          <w:tcPr>
            <w:tcW w:w="3024" w:type="dxa"/>
            <w:shd w:val="clear" w:color="auto" w:fill="FF0000"/>
          </w:tcPr>
          <w:p w14:paraId="1A88E67C" w14:textId="3E0C1C0E" w:rsidR="00B512E2" w:rsidRPr="00497E3E" w:rsidRDefault="00B512E2" w:rsidP="00B12B1E">
            <w:pPr>
              <w:jc w:val="center"/>
              <w:rPr>
                <w:rFonts w:asciiTheme="minorHAnsi" w:eastAsia="Arial" w:hAnsiTheme="minorHAnsi"/>
                <w:b/>
                <w:bCs/>
                <w:color w:val="000000"/>
                <w:lang w:val="en-US"/>
              </w:rPr>
            </w:pPr>
            <w:r w:rsidRPr="00497E3E">
              <w:rPr>
                <w:b/>
                <w:bCs/>
                <w:lang w:val="en-US"/>
              </w:rPr>
              <w:t>Areas where most people receiving treatment and care spend long periods of time, in private, without direct supervision of staff</w:t>
            </w:r>
            <w:r w:rsidRPr="00497E3E">
              <w:rPr>
                <w:b/>
                <w:bCs/>
              </w:rPr>
              <w:t xml:space="preserve"> or in the company of their peers.</w:t>
            </w:r>
          </w:p>
        </w:tc>
        <w:tc>
          <w:tcPr>
            <w:tcW w:w="3024" w:type="dxa"/>
            <w:shd w:val="clear" w:color="auto" w:fill="FFC000"/>
          </w:tcPr>
          <w:p w14:paraId="2CD75DEF" w14:textId="32C7D09D" w:rsidR="00B512E2" w:rsidRPr="00497E3E" w:rsidRDefault="00B512E2" w:rsidP="00B12B1E">
            <w:pPr>
              <w:jc w:val="center"/>
              <w:rPr>
                <w:b/>
                <w:bCs/>
              </w:rPr>
            </w:pPr>
            <w:r w:rsidRPr="00497E3E">
              <w:rPr>
                <w:b/>
                <w:bCs/>
              </w:rPr>
              <w:t xml:space="preserve">Areas where people spend periods of time with minimal direct supervision from staff and are usually in the company of peers, </w:t>
            </w:r>
            <w:proofErr w:type="gramStart"/>
            <w:r w:rsidRPr="00497E3E">
              <w:rPr>
                <w:b/>
                <w:bCs/>
              </w:rPr>
              <w:t>visitors</w:t>
            </w:r>
            <w:proofErr w:type="gramEnd"/>
            <w:r w:rsidRPr="00497E3E">
              <w:rPr>
                <w:b/>
                <w:bCs/>
              </w:rPr>
              <w:t xml:space="preserve"> or workers.</w:t>
            </w:r>
          </w:p>
          <w:p w14:paraId="1CF9D306" w14:textId="408EF2BD" w:rsidR="00B512E2" w:rsidRPr="00497E3E" w:rsidRDefault="00B512E2" w:rsidP="00E5124B">
            <w:pPr>
              <w:jc w:val="center"/>
              <w:rPr>
                <w:rFonts w:asciiTheme="minorHAnsi" w:eastAsia="Arial" w:hAnsiTheme="minorHAnsi"/>
                <w:b/>
                <w:bCs/>
                <w:color w:val="000000"/>
                <w:lang w:val="en-US"/>
              </w:rPr>
            </w:pPr>
          </w:p>
        </w:tc>
        <w:tc>
          <w:tcPr>
            <w:tcW w:w="3024" w:type="dxa"/>
            <w:shd w:val="clear" w:color="auto" w:fill="00B050"/>
          </w:tcPr>
          <w:p w14:paraId="6B7F9F93" w14:textId="634C3671" w:rsidR="00B512E2" w:rsidRPr="00497E3E" w:rsidRDefault="00B512E2" w:rsidP="00B12B1E">
            <w:pPr>
              <w:jc w:val="center"/>
              <w:rPr>
                <w:b/>
                <w:bCs/>
                <w:sz w:val="22"/>
                <w:szCs w:val="18"/>
              </w:rPr>
            </w:pPr>
            <w:r w:rsidRPr="00497E3E">
              <w:rPr>
                <w:b/>
                <w:bCs/>
                <w:sz w:val="22"/>
                <w:szCs w:val="18"/>
              </w:rPr>
              <w:t xml:space="preserve">Where consumers spend time in areas that can only be swipe accessed by staff and will be </w:t>
            </w:r>
            <w:proofErr w:type="gramStart"/>
            <w:r w:rsidRPr="00497E3E">
              <w:rPr>
                <w:b/>
                <w:bCs/>
                <w:sz w:val="22"/>
                <w:szCs w:val="18"/>
              </w:rPr>
              <w:t>supervised at all times</w:t>
            </w:r>
            <w:proofErr w:type="gramEnd"/>
            <w:r w:rsidRPr="00497E3E">
              <w:rPr>
                <w:b/>
                <w:bCs/>
                <w:sz w:val="22"/>
                <w:szCs w:val="18"/>
              </w:rPr>
              <w:t>.</w:t>
            </w:r>
          </w:p>
        </w:tc>
      </w:tr>
      <w:tr w:rsidR="00B512E2" w14:paraId="6E3D2463" w14:textId="1A19C224" w:rsidTr="008C56B7">
        <w:tc>
          <w:tcPr>
            <w:tcW w:w="3024" w:type="dxa"/>
            <w:vAlign w:val="center"/>
          </w:tcPr>
          <w:p w14:paraId="25A19DB7" w14:textId="31F86FD2" w:rsidR="00B512E2" w:rsidRPr="00497E3E" w:rsidRDefault="00B512E2" w:rsidP="00B12B1E">
            <w:pPr>
              <w:rPr>
                <w:b/>
                <w:bCs/>
              </w:rPr>
            </w:pPr>
            <w:r w:rsidRPr="00497E3E">
              <w:rPr>
                <w:rFonts w:eastAsia="Arial"/>
                <w:color w:val="000000"/>
                <w:lang w:val="en-US"/>
              </w:rPr>
              <w:t>All bedrooms</w:t>
            </w:r>
          </w:p>
        </w:tc>
        <w:tc>
          <w:tcPr>
            <w:tcW w:w="3024" w:type="dxa"/>
            <w:vAlign w:val="center"/>
          </w:tcPr>
          <w:p w14:paraId="442C3013" w14:textId="22E691E0" w:rsidR="00B512E2" w:rsidRPr="00497E3E" w:rsidRDefault="00B512E2" w:rsidP="00B12B1E">
            <w:pPr>
              <w:rPr>
                <w:b/>
                <w:bCs/>
              </w:rPr>
            </w:pPr>
            <w:r w:rsidRPr="00497E3E">
              <w:rPr>
                <w:rFonts w:eastAsia="Arial"/>
                <w:color w:val="000000"/>
                <w:lang w:val="en-US"/>
              </w:rPr>
              <w:t>Common Lounge Areas</w:t>
            </w:r>
          </w:p>
        </w:tc>
        <w:tc>
          <w:tcPr>
            <w:tcW w:w="3024" w:type="dxa"/>
          </w:tcPr>
          <w:p w14:paraId="69399CBE" w14:textId="3BFC8C99" w:rsidR="00B512E2" w:rsidRPr="00B12B1E" w:rsidRDefault="00A73848" w:rsidP="00B12B1E">
            <w:pPr>
              <w:rPr>
                <w:rFonts w:eastAsia="Arial"/>
                <w:color w:val="000000"/>
                <w:sz w:val="22"/>
                <w:szCs w:val="22"/>
                <w:lang w:val="en-US"/>
              </w:rPr>
            </w:pPr>
            <w:r>
              <w:rPr>
                <w:rFonts w:eastAsia="Arial"/>
                <w:color w:val="000000"/>
                <w:sz w:val="22"/>
                <w:szCs w:val="22"/>
                <w:lang w:val="en-US"/>
              </w:rPr>
              <w:t xml:space="preserve">Access </w:t>
            </w:r>
            <w:r w:rsidR="00B46C26">
              <w:rPr>
                <w:rFonts w:eastAsia="Arial"/>
                <w:color w:val="000000"/>
                <w:sz w:val="22"/>
                <w:szCs w:val="22"/>
                <w:lang w:val="en-US"/>
              </w:rPr>
              <w:t xml:space="preserve">to </w:t>
            </w:r>
            <w:r>
              <w:rPr>
                <w:rFonts w:eastAsia="Arial"/>
                <w:color w:val="000000"/>
                <w:sz w:val="22"/>
                <w:szCs w:val="22"/>
                <w:lang w:val="en-US"/>
              </w:rPr>
              <w:t>controlled areas</w:t>
            </w:r>
            <w:r w:rsidR="00491DD4">
              <w:rPr>
                <w:rFonts w:eastAsia="Arial"/>
                <w:color w:val="000000"/>
                <w:sz w:val="22"/>
                <w:szCs w:val="22"/>
                <w:lang w:val="en-US"/>
              </w:rPr>
              <w:t>/locked rooms</w:t>
            </w:r>
          </w:p>
        </w:tc>
      </w:tr>
      <w:tr w:rsidR="00B512E2" w14:paraId="6AAA5AB3" w14:textId="1260A3F4" w:rsidTr="008C56B7">
        <w:tc>
          <w:tcPr>
            <w:tcW w:w="3024" w:type="dxa"/>
            <w:vAlign w:val="center"/>
          </w:tcPr>
          <w:p w14:paraId="4E8F86F3" w14:textId="0276F5E7" w:rsidR="00B512E2" w:rsidRPr="00497E3E" w:rsidRDefault="00B512E2" w:rsidP="00B12B1E">
            <w:pPr>
              <w:rPr>
                <w:b/>
                <w:bCs/>
              </w:rPr>
            </w:pPr>
            <w:r w:rsidRPr="00497E3E">
              <w:rPr>
                <w:rFonts w:eastAsia="Arial"/>
                <w:color w:val="000000"/>
                <w:lang w:val="en-US"/>
              </w:rPr>
              <w:t>Ensuite toilet/shower areas</w:t>
            </w:r>
          </w:p>
        </w:tc>
        <w:tc>
          <w:tcPr>
            <w:tcW w:w="3024" w:type="dxa"/>
            <w:vAlign w:val="center"/>
          </w:tcPr>
          <w:p w14:paraId="7338F20A" w14:textId="28C442E3" w:rsidR="00B512E2" w:rsidRPr="00497E3E" w:rsidRDefault="00B512E2" w:rsidP="00B12B1E">
            <w:pPr>
              <w:rPr>
                <w:b/>
                <w:bCs/>
              </w:rPr>
            </w:pPr>
            <w:r w:rsidRPr="00497E3E">
              <w:rPr>
                <w:rFonts w:eastAsia="Arial"/>
                <w:color w:val="000000"/>
                <w:lang w:val="en-US"/>
              </w:rPr>
              <w:t>Dining rooms/areas</w:t>
            </w:r>
          </w:p>
        </w:tc>
        <w:tc>
          <w:tcPr>
            <w:tcW w:w="3024" w:type="dxa"/>
            <w:shd w:val="clear" w:color="auto" w:fill="BFBFBF" w:themeFill="background1" w:themeFillShade="BF"/>
          </w:tcPr>
          <w:p w14:paraId="207E80D0" w14:textId="2B6A5745" w:rsidR="00B512E2" w:rsidRPr="00B12B1E" w:rsidRDefault="00B512E2" w:rsidP="00B12B1E">
            <w:pPr>
              <w:rPr>
                <w:rFonts w:eastAsia="Arial"/>
                <w:color w:val="000000"/>
                <w:sz w:val="22"/>
                <w:szCs w:val="22"/>
                <w:lang w:val="en-US"/>
              </w:rPr>
            </w:pPr>
          </w:p>
        </w:tc>
      </w:tr>
      <w:tr w:rsidR="00B512E2" w14:paraId="122A64BA" w14:textId="302075BE" w:rsidTr="008C56B7">
        <w:tc>
          <w:tcPr>
            <w:tcW w:w="3024" w:type="dxa"/>
            <w:vAlign w:val="center"/>
          </w:tcPr>
          <w:p w14:paraId="2C34C47F" w14:textId="6E85420D" w:rsidR="00B512E2" w:rsidRPr="00497E3E" w:rsidRDefault="00B512E2" w:rsidP="00B12B1E">
            <w:pPr>
              <w:rPr>
                <w:b/>
                <w:bCs/>
              </w:rPr>
            </w:pPr>
            <w:r w:rsidRPr="00497E3E">
              <w:rPr>
                <w:rFonts w:eastAsia="Arial"/>
                <w:color w:val="000000"/>
                <w:lang w:val="en-US"/>
              </w:rPr>
              <w:t>Toilets in general ward areas</w:t>
            </w:r>
          </w:p>
        </w:tc>
        <w:tc>
          <w:tcPr>
            <w:tcW w:w="3024" w:type="dxa"/>
            <w:vAlign w:val="center"/>
          </w:tcPr>
          <w:p w14:paraId="7F62F3A8" w14:textId="103946D0" w:rsidR="00B512E2" w:rsidRPr="00497E3E" w:rsidRDefault="00B512E2" w:rsidP="00B12B1E">
            <w:pPr>
              <w:rPr>
                <w:b/>
                <w:bCs/>
              </w:rPr>
            </w:pPr>
            <w:r w:rsidRPr="00497E3E">
              <w:rPr>
                <w:rFonts w:eastAsia="Arial"/>
                <w:color w:val="000000"/>
                <w:lang w:val="en-US"/>
              </w:rPr>
              <w:t xml:space="preserve">Therapy, recreation, </w:t>
            </w:r>
            <w:proofErr w:type="gramStart"/>
            <w:r w:rsidRPr="00497E3E">
              <w:rPr>
                <w:rFonts w:eastAsia="Arial"/>
                <w:color w:val="000000"/>
                <w:lang w:val="en-US"/>
              </w:rPr>
              <w:t>gym</w:t>
            </w:r>
            <w:proofErr w:type="gramEnd"/>
            <w:r w:rsidRPr="00497E3E">
              <w:rPr>
                <w:rFonts w:eastAsia="Arial"/>
                <w:color w:val="000000"/>
                <w:lang w:val="en-US"/>
              </w:rPr>
              <w:t xml:space="preserve"> and spiritual spaces where staff are not in constant attendance</w:t>
            </w:r>
          </w:p>
        </w:tc>
        <w:tc>
          <w:tcPr>
            <w:tcW w:w="3024" w:type="dxa"/>
            <w:shd w:val="clear" w:color="auto" w:fill="BFBFBF" w:themeFill="background1" w:themeFillShade="BF"/>
          </w:tcPr>
          <w:p w14:paraId="6851CD1E" w14:textId="63F6CD5D" w:rsidR="00B512E2" w:rsidRPr="00B12B1E" w:rsidRDefault="00B512E2" w:rsidP="00B12B1E">
            <w:pPr>
              <w:rPr>
                <w:rFonts w:eastAsia="Arial"/>
                <w:color w:val="000000"/>
                <w:sz w:val="22"/>
                <w:szCs w:val="22"/>
                <w:lang w:val="en-US"/>
              </w:rPr>
            </w:pPr>
          </w:p>
        </w:tc>
      </w:tr>
      <w:tr w:rsidR="00B512E2" w14:paraId="65D64498" w14:textId="2536E299" w:rsidTr="008C56B7">
        <w:tc>
          <w:tcPr>
            <w:tcW w:w="3024" w:type="dxa"/>
            <w:vAlign w:val="center"/>
          </w:tcPr>
          <w:p w14:paraId="5ADBF6BF" w14:textId="46ABC23E" w:rsidR="00B512E2" w:rsidRPr="00497E3E" w:rsidRDefault="00B512E2" w:rsidP="00B12B1E">
            <w:pPr>
              <w:rPr>
                <w:b/>
                <w:bCs/>
              </w:rPr>
            </w:pPr>
            <w:r w:rsidRPr="00497E3E">
              <w:rPr>
                <w:rFonts w:eastAsia="Arial"/>
                <w:color w:val="000000"/>
                <w:lang w:val="en-US"/>
              </w:rPr>
              <w:t>Isolated rooms without good line of sight such as unisex toilets</w:t>
            </w:r>
          </w:p>
        </w:tc>
        <w:tc>
          <w:tcPr>
            <w:tcW w:w="3024" w:type="dxa"/>
            <w:vAlign w:val="center"/>
          </w:tcPr>
          <w:p w14:paraId="4395D341" w14:textId="3F450D35" w:rsidR="00B512E2" w:rsidRPr="00497E3E" w:rsidRDefault="00B512E2" w:rsidP="00B12B1E">
            <w:pPr>
              <w:rPr>
                <w:b/>
                <w:bCs/>
              </w:rPr>
            </w:pPr>
            <w:r w:rsidRPr="00497E3E">
              <w:rPr>
                <w:rFonts w:eastAsia="Arial"/>
                <w:color w:val="000000"/>
                <w:lang w:val="en-US"/>
              </w:rPr>
              <w:t>Sitting rooms without good line of sight</w:t>
            </w:r>
          </w:p>
        </w:tc>
        <w:tc>
          <w:tcPr>
            <w:tcW w:w="3024" w:type="dxa"/>
            <w:shd w:val="clear" w:color="auto" w:fill="BFBFBF" w:themeFill="background1" w:themeFillShade="BF"/>
          </w:tcPr>
          <w:p w14:paraId="459FD43C" w14:textId="77777777" w:rsidR="00B512E2" w:rsidRPr="00B12B1E" w:rsidRDefault="00B512E2" w:rsidP="00B12B1E">
            <w:pPr>
              <w:rPr>
                <w:rFonts w:eastAsia="Arial"/>
                <w:color w:val="000000"/>
                <w:sz w:val="22"/>
                <w:szCs w:val="22"/>
                <w:lang w:val="en-US"/>
              </w:rPr>
            </w:pPr>
          </w:p>
        </w:tc>
      </w:tr>
      <w:tr w:rsidR="00B512E2" w14:paraId="402C8805" w14:textId="1F9DD4AB" w:rsidTr="008C56B7">
        <w:tc>
          <w:tcPr>
            <w:tcW w:w="3024" w:type="dxa"/>
            <w:vAlign w:val="center"/>
          </w:tcPr>
          <w:p w14:paraId="18412735" w14:textId="57187D20" w:rsidR="00B512E2" w:rsidRPr="00497E3E" w:rsidRDefault="00B512E2" w:rsidP="00B12B1E">
            <w:pPr>
              <w:rPr>
                <w:b/>
                <w:bCs/>
              </w:rPr>
            </w:pPr>
            <w:r w:rsidRPr="00497E3E">
              <w:rPr>
                <w:rFonts w:eastAsia="Arial"/>
                <w:color w:val="000000"/>
                <w:lang w:val="en-US"/>
              </w:rPr>
              <w:t>Unlocked Laundry areas where staff are not in constant attendance</w:t>
            </w:r>
          </w:p>
        </w:tc>
        <w:tc>
          <w:tcPr>
            <w:tcW w:w="3024" w:type="dxa"/>
            <w:vAlign w:val="center"/>
          </w:tcPr>
          <w:p w14:paraId="1689D13B" w14:textId="618518CD" w:rsidR="00B512E2" w:rsidRPr="00497E3E" w:rsidRDefault="00B512E2" w:rsidP="00B12B1E">
            <w:pPr>
              <w:rPr>
                <w:b/>
                <w:bCs/>
              </w:rPr>
            </w:pPr>
            <w:r w:rsidRPr="00497E3E">
              <w:rPr>
                <w:rFonts w:eastAsia="Arial"/>
                <w:color w:val="000000"/>
                <w:lang w:val="en-US"/>
              </w:rPr>
              <w:t>Recreation Areas</w:t>
            </w:r>
          </w:p>
        </w:tc>
        <w:tc>
          <w:tcPr>
            <w:tcW w:w="3024" w:type="dxa"/>
            <w:shd w:val="clear" w:color="auto" w:fill="BFBFBF" w:themeFill="background1" w:themeFillShade="BF"/>
          </w:tcPr>
          <w:p w14:paraId="04F479EB" w14:textId="77777777" w:rsidR="00B512E2" w:rsidRPr="00B12B1E" w:rsidRDefault="00B512E2" w:rsidP="00B12B1E">
            <w:pPr>
              <w:rPr>
                <w:rFonts w:eastAsia="Arial"/>
                <w:color w:val="000000"/>
                <w:sz w:val="22"/>
                <w:szCs w:val="22"/>
                <w:lang w:val="en-US"/>
              </w:rPr>
            </w:pPr>
          </w:p>
        </w:tc>
      </w:tr>
      <w:tr w:rsidR="00B512E2" w14:paraId="25EA4A46" w14:textId="31F5DF06" w:rsidTr="008C56B7">
        <w:tc>
          <w:tcPr>
            <w:tcW w:w="3024" w:type="dxa"/>
            <w:vAlign w:val="center"/>
          </w:tcPr>
          <w:p w14:paraId="77B0BC9F" w14:textId="4A156B0E" w:rsidR="00B512E2" w:rsidRPr="00497E3E" w:rsidRDefault="00B512E2" w:rsidP="00B12B1E">
            <w:pPr>
              <w:rPr>
                <w:b/>
                <w:bCs/>
              </w:rPr>
            </w:pPr>
            <w:r w:rsidRPr="00497E3E">
              <w:rPr>
                <w:rFonts w:eastAsia="Arial"/>
                <w:color w:val="000000"/>
                <w:lang w:val="en-US"/>
              </w:rPr>
              <w:t>Isolated external areas adjacent to or near the unit</w:t>
            </w:r>
          </w:p>
        </w:tc>
        <w:tc>
          <w:tcPr>
            <w:tcW w:w="3024" w:type="dxa"/>
            <w:vAlign w:val="center"/>
          </w:tcPr>
          <w:p w14:paraId="524115B3" w14:textId="7DD17439" w:rsidR="00B512E2" w:rsidRPr="00497E3E" w:rsidRDefault="00E5124B" w:rsidP="00B12B1E">
            <w:r w:rsidRPr="00497E3E">
              <w:t xml:space="preserve">Seclusion </w:t>
            </w:r>
            <w:r w:rsidR="00A73848" w:rsidRPr="00497E3E">
              <w:t>Rooms (12B)</w:t>
            </w:r>
          </w:p>
        </w:tc>
        <w:tc>
          <w:tcPr>
            <w:tcW w:w="3024" w:type="dxa"/>
            <w:shd w:val="clear" w:color="auto" w:fill="BFBFBF" w:themeFill="background1" w:themeFillShade="BF"/>
          </w:tcPr>
          <w:p w14:paraId="4079BAED" w14:textId="77777777" w:rsidR="00B512E2" w:rsidRPr="00B12B1E" w:rsidRDefault="00B512E2" w:rsidP="00B12B1E">
            <w:pPr>
              <w:rPr>
                <w:b/>
                <w:bCs/>
                <w:sz w:val="22"/>
                <w:szCs w:val="22"/>
              </w:rPr>
            </w:pPr>
          </w:p>
        </w:tc>
      </w:tr>
      <w:tr w:rsidR="00A73848" w14:paraId="2921442C" w14:textId="77777777" w:rsidTr="008C56B7">
        <w:tc>
          <w:tcPr>
            <w:tcW w:w="3024" w:type="dxa"/>
            <w:vAlign w:val="center"/>
          </w:tcPr>
          <w:p w14:paraId="1853A768" w14:textId="27189676" w:rsidR="00A73848" w:rsidRPr="00497E3E" w:rsidRDefault="00A73848" w:rsidP="00B12B1E">
            <w:pPr>
              <w:rPr>
                <w:rFonts w:eastAsia="Arial"/>
                <w:color w:val="000000"/>
                <w:lang w:val="en-US"/>
              </w:rPr>
            </w:pPr>
            <w:r w:rsidRPr="00497E3E">
              <w:rPr>
                <w:rFonts w:eastAsia="Arial"/>
                <w:color w:val="000000"/>
                <w:lang w:val="en-US"/>
              </w:rPr>
              <w:t>Seclusion Rooms (HDU/MHSSU/Dhulwa)</w:t>
            </w:r>
          </w:p>
        </w:tc>
        <w:tc>
          <w:tcPr>
            <w:tcW w:w="3024" w:type="dxa"/>
            <w:shd w:val="clear" w:color="auto" w:fill="BFBFBF" w:themeFill="background1" w:themeFillShade="BF"/>
            <w:vAlign w:val="center"/>
          </w:tcPr>
          <w:p w14:paraId="5C4A03B1" w14:textId="77777777" w:rsidR="00A73848" w:rsidRPr="00497E3E" w:rsidRDefault="00A73848" w:rsidP="00B12B1E"/>
        </w:tc>
        <w:tc>
          <w:tcPr>
            <w:tcW w:w="3024" w:type="dxa"/>
            <w:shd w:val="clear" w:color="auto" w:fill="BFBFBF" w:themeFill="background1" w:themeFillShade="BF"/>
          </w:tcPr>
          <w:p w14:paraId="1E7C7F02" w14:textId="77777777" w:rsidR="00A73848" w:rsidRPr="00B12B1E" w:rsidRDefault="00A73848" w:rsidP="00B12B1E">
            <w:pPr>
              <w:rPr>
                <w:b/>
                <w:bCs/>
                <w:sz w:val="22"/>
                <w:szCs w:val="22"/>
              </w:rPr>
            </w:pPr>
          </w:p>
        </w:tc>
      </w:tr>
    </w:tbl>
    <w:p w14:paraId="784BB7E7" w14:textId="77777777" w:rsidR="00960D71" w:rsidRDefault="00960D71" w:rsidP="00B21C3F">
      <w:pPr>
        <w:jc w:val="both"/>
        <w:textAlignment w:val="baseline"/>
        <w:rPr>
          <w:rFonts w:asciiTheme="minorHAnsi" w:eastAsia="Arial" w:hAnsiTheme="minorHAnsi"/>
          <w:color w:val="000000"/>
          <w:szCs w:val="24"/>
        </w:rPr>
      </w:pPr>
    </w:p>
    <w:p w14:paraId="689AB3E2" w14:textId="77777777" w:rsidR="008969FA" w:rsidRDefault="008969FA" w:rsidP="008969FA">
      <w:pPr>
        <w:pStyle w:val="ListParagraph"/>
        <w:textAlignment w:val="baseline"/>
        <w:rPr>
          <w:rFonts w:asciiTheme="minorHAnsi" w:eastAsia="Arial" w:hAnsiTheme="minorHAnsi"/>
          <w:color w:val="000000"/>
          <w:szCs w:val="24"/>
        </w:rPr>
      </w:pPr>
    </w:p>
    <w:p w14:paraId="20D3C849" w14:textId="71C4366B" w:rsidR="00D04F1B" w:rsidRDefault="00D04F1B" w:rsidP="00C55088">
      <w:pPr>
        <w:pBdr>
          <w:top w:val="single" w:sz="4" w:space="1" w:color="auto"/>
          <w:left w:val="single" w:sz="4" w:space="1" w:color="auto"/>
          <w:bottom w:val="single" w:sz="4" w:space="1" w:color="auto"/>
          <w:right w:val="single" w:sz="4" w:space="4" w:color="auto"/>
        </w:pBdr>
        <w:rPr>
          <w:rFonts w:eastAsia="Calibri"/>
          <w:bCs/>
          <w:szCs w:val="24"/>
          <w:lang w:val="en-US"/>
        </w:rPr>
      </w:pPr>
      <w:r w:rsidRPr="001C5AA3">
        <w:rPr>
          <w:rFonts w:eastAsia="Calibri"/>
          <w:b/>
          <w:szCs w:val="24"/>
          <w:lang w:val="en-US"/>
        </w:rPr>
        <w:t>Note</w:t>
      </w:r>
      <w:r w:rsidRPr="00151F56">
        <w:rPr>
          <w:rFonts w:eastAsia="Calibri"/>
          <w:szCs w:val="24"/>
          <w:lang w:val="en-US"/>
        </w:rPr>
        <w:t xml:space="preserve">: </w:t>
      </w:r>
      <w:r w:rsidRPr="00673B1D">
        <w:rPr>
          <w:rFonts w:eastAsia="Calibri"/>
          <w:bCs/>
          <w:szCs w:val="24"/>
          <w:lang w:val="en-US"/>
        </w:rPr>
        <w:t xml:space="preserve">While areas can be </w:t>
      </w:r>
      <w:r w:rsidR="004514DD">
        <w:rPr>
          <w:rFonts w:eastAsia="Calibri"/>
          <w:bCs/>
          <w:szCs w:val="24"/>
          <w:lang w:val="en-US"/>
        </w:rPr>
        <w:t>rated</w:t>
      </w:r>
      <w:r w:rsidRPr="00673B1D">
        <w:rPr>
          <w:rFonts w:eastAsia="Calibri"/>
          <w:bCs/>
          <w:szCs w:val="24"/>
          <w:lang w:val="en-US"/>
        </w:rPr>
        <w:t xml:space="preserve"> according to the level of risk, unpredictable and opportunistic risks will arise within any </w:t>
      </w:r>
      <w:r w:rsidR="002E2EFB">
        <w:rPr>
          <w:rFonts w:eastAsia="Calibri"/>
          <w:bCs/>
          <w:szCs w:val="24"/>
          <w:lang w:val="en-US"/>
        </w:rPr>
        <w:t xml:space="preserve">clinical </w:t>
      </w:r>
      <w:r w:rsidRPr="00673B1D">
        <w:rPr>
          <w:rFonts w:eastAsia="Calibri"/>
          <w:bCs/>
          <w:szCs w:val="24"/>
          <w:lang w:val="en-US"/>
        </w:rPr>
        <w:t xml:space="preserve">environment and vigilance is required particularly at night </w:t>
      </w:r>
      <w:r>
        <w:rPr>
          <w:rFonts w:eastAsia="Calibri"/>
          <w:bCs/>
          <w:szCs w:val="24"/>
          <w:lang w:val="en-US"/>
        </w:rPr>
        <w:t>in</w:t>
      </w:r>
      <w:r w:rsidRPr="00673B1D">
        <w:rPr>
          <w:rFonts w:eastAsia="Calibri"/>
          <w:bCs/>
          <w:szCs w:val="24"/>
          <w:lang w:val="en-US"/>
        </w:rPr>
        <w:t xml:space="preserve"> areas </w:t>
      </w:r>
      <w:r w:rsidR="00A73848">
        <w:rPr>
          <w:rFonts w:eastAsia="Calibri"/>
          <w:bCs/>
          <w:szCs w:val="24"/>
          <w:lang w:val="en-US"/>
        </w:rPr>
        <w:t>Designated amber and green zones.</w:t>
      </w:r>
    </w:p>
    <w:p w14:paraId="005AEBC0" w14:textId="77777777" w:rsidR="002E2EFB" w:rsidRDefault="002E2EFB" w:rsidP="00C55088">
      <w:pPr>
        <w:pBdr>
          <w:top w:val="single" w:sz="4" w:space="1" w:color="auto"/>
          <w:left w:val="single" w:sz="4" w:space="1" w:color="auto"/>
          <w:bottom w:val="single" w:sz="4" w:space="1" w:color="auto"/>
          <w:right w:val="single" w:sz="4" w:space="4" w:color="auto"/>
        </w:pBdr>
        <w:rPr>
          <w:rFonts w:eastAsia="Calibri"/>
          <w:bCs/>
          <w:szCs w:val="24"/>
          <w:lang w:val="en-US"/>
        </w:rPr>
      </w:pPr>
    </w:p>
    <w:p w14:paraId="5D0F39F7" w14:textId="0575F1FF" w:rsidR="002E2EFB" w:rsidRDefault="002E2EFB" w:rsidP="00C55088">
      <w:pPr>
        <w:pBdr>
          <w:top w:val="single" w:sz="4" w:space="1" w:color="auto"/>
          <w:left w:val="single" w:sz="4" w:space="1" w:color="auto"/>
          <w:bottom w:val="single" w:sz="4" w:space="1" w:color="auto"/>
          <w:right w:val="single" w:sz="4" w:space="4" w:color="auto"/>
        </w:pBdr>
      </w:pPr>
      <w:r w:rsidRPr="002E2EFB">
        <w:t xml:space="preserve">Whilst </w:t>
      </w:r>
      <w:r>
        <w:t>this audit</w:t>
      </w:r>
      <w:r w:rsidRPr="002E2EFB">
        <w:t xml:space="preserve"> tool supports a standardised approach to completing the audit, auditors must never ignore their clinical judgement and knowledge of the clinical area to help ensure the accurate </w:t>
      </w:r>
      <w:r w:rsidR="00497E3E">
        <w:t>assessment</w:t>
      </w:r>
      <w:r w:rsidRPr="002E2EFB">
        <w:t xml:space="preserve"> of perceived risks</w:t>
      </w:r>
      <w:r w:rsidR="00A73848">
        <w:t>.</w:t>
      </w:r>
    </w:p>
    <w:p w14:paraId="77B75895" w14:textId="77777777" w:rsidR="00D04F1B" w:rsidRDefault="00D04F1B" w:rsidP="00D04F1B">
      <w:pPr>
        <w:jc w:val="right"/>
      </w:pPr>
    </w:p>
    <w:p w14:paraId="1CFBED2E" w14:textId="77777777" w:rsidR="00D04F1B" w:rsidRPr="009D7282" w:rsidRDefault="007D5347" w:rsidP="00D04F1B">
      <w:pPr>
        <w:jc w:val="right"/>
        <w:rPr>
          <w:rFonts w:cs="Arial"/>
          <w:szCs w:val="24"/>
        </w:rPr>
      </w:pPr>
      <w:hyperlink w:anchor="Contents" w:history="1">
        <w:r w:rsidR="00D04F1B" w:rsidRPr="00590902">
          <w:rPr>
            <w:rStyle w:val="Hyperlink"/>
            <w:rFonts w:cs="Arial"/>
            <w:i/>
            <w:szCs w:val="24"/>
          </w:rPr>
          <w:t>Back to Table of Contents</w:t>
        </w:r>
      </w:hyperlink>
    </w:p>
    <w:p w14:paraId="04C9CCA6" w14:textId="72603680" w:rsidR="00D04F1B" w:rsidRPr="00FB0023" w:rsidRDefault="004514DD" w:rsidP="00FB0023">
      <w:pPr>
        <w:jc w:val="both"/>
        <w:rPr>
          <w:b/>
          <w:bCs/>
          <w:sz w:val="28"/>
          <w:szCs w:val="22"/>
        </w:rPr>
      </w:pPr>
      <w:r w:rsidRPr="00FB0023">
        <w:rPr>
          <w:b/>
          <w:bCs/>
          <w:sz w:val="28"/>
          <w:szCs w:val="22"/>
        </w:rPr>
        <w:t>Compensatory Factors</w:t>
      </w:r>
    </w:p>
    <w:p w14:paraId="18CDB686" w14:textId="3CE44F08" w:rsidR="002E2EFB" w:rsidRPr="00497E3E" w:rsidRDefault="004514DD" w:rsidP="004514DD">
      <w:pPr>
        <w:jc w:val="both"/>
        <w:rPr>
          <w:rFonts w:eastAsia="Arial"/>
          <w:bCs/>
          <w:color w:val="000000"/>
          <w:szCs w:val="24"/>
        </w:rPr>
      </w:pPr>
      <w:r w:rsidRPr="003A327E">
        <w:rPr>
          <w:rFonts w:eastAsia="Arial"/>
          <w:bCs/>
          <w:color w:val="000000"/>
          <w:szCs w:val="24"/>
        </w:rPr>
        <w:t xml:space="preserve">Compensation </w:t>
      </w:r>
      <w:r w:rsidRPr="00497E3E">
        <w:rPr>
          <w:rFonts w:eastAsia="Arial"/>
          <w:bCs/>
          <w:color w:val="000000"/>
          <w:szCs w:val="24"/>
        </w:rPr>
        <w:t xml:space="preserve">Factors include elements and situations, which would cause an identified ligature </w:t>
      </w:r>
      <w:proofErr w:type="gramStart"/>
      <w:r w:rsidRPr="00497E3E">
        <w:rPr>
          <w:rFonts w:eastAsia="Arial"/>
          <w:bCs/>
          <w:color w:val="000000"/>
          <w:szCs w:val="24"/>
        </w:rPr>
        <w:t>point</w:t>
      </w:r>
      <w:proofErr w:type="gramEnd"/>
      <w:r w:rsidRPr="00497E3E">
        <w:rPr>
          <w:rFonts w:eastAsia="Arial"/>
          <w:bCs/>
          <w:color w:val="000000"/>
          <w:szCs w:val="24"/>
        </w:rPr>
        <w:t xml:space="preserve"> to remain as a high or low risk, providing certain physical or operational criteria were sustained. In this regard, a Compensating Factor must be common practice, or relate to the design of the room and must be permanent. </w:t>
      </w:r>
      <w:r w:rsidR="002E2EFB" w:rsidRPr="00497E3E">
        <w:rPr>
          <w:rFonts w:eastAsia="Arial"/>
          <w:bCs/>
          <w:color w:val="000000"/>
          <w:szCs w:val="24"/>
        </w:rPr>
        <w:t>For example, a consumer on continuous observations whilst in</w:t>
      </w:r>
      <w:r w:rsidR="004D19C9" w:rsidRPr="00497E3E">
        <w:rPr>
          <w:rFonts w:eastAsia="Arial"/>
          <w:bCs/>
          <w:color w:val="000000"/>
          <w:szCs w:val="24"/>
        </w:rPr>
        <w:t xml:space="preserve"> </w:t>
      </w:r>
      <w:r w:rsidR="002E2EFB" w:rsidRPr="00497E3E">
        <w:rPr>
          <w:rFonts w:eastAsia="Arial"/>
          <w:bCs/>
          <w:color w:val="000000"/>
          <w:szCs w:val="24"/>
        </w:rPr>
        <w:t>t</w:t>
      </w:r>
      <w:r w:rsidR="004D19C9" w:rsidRPr="00497E3E">
        <w:rPr>
          <w:rFonts w:eastAsia="Arial"/>
          <w:bCs/>
          <w:color w:val="000000"/>
          <w:szCs w:val="24"/>
        </w:rPr>
        <w:t>h</w:t>
      </w:r>
      <w:r w:rsidR="002E2EFB" w:rsidRPr="00497E3E">
        <w:rPr>
          <w:rFonts w:eastAsia="Arial"/>
          <w:bCs/>
          <w:color w:val="000000"/>
          <w:szCs w:val="24"/>
        </w:rPr>
        <w:t xml:space="preserve">eir bedroom at the time of the audit will not count as a Compensatory Factor because this is a temporary clinical management </w:t>
      </w:r>
      <w:proofErr w:type="spellStart"/>
      <w:r w:rsidR="002E2EFB" w:rsidRPr="00497E3E">
        <w:rPr>
          <w:rFonts w:eastAsia="Arial"/>
          <w:bCs/>
          <w:color w:val="000000"/>
          <w:szCs w:val="24"/>
        </w:rPr>
        <w:t>stragetgy</w:t>
      </w:r>
      <w:proofErr w:type="spellEnd"/>
      <w:r w:rsidR="002E2EFB" w:rsidRPr="00497E3E">
        <w:rPr>
          <w:rFonts w:eastAsia="Arial"/>
          <w:bCs/>
          <w:color w:val="000000"/>
          <w:szCs w:val="24"/>
        </w:rPr>
        <w:t xml:space="preserve"> and not a permanent or consistent element.</w:t>
      </w:r>
    </w:p>
    <w:p w14:paraId="777073FC" w14:textId="77777777" w:rsidR="002E2EFB" w:rsidRPr="00497E3E" w:rsidRDefault="002E2EFB" w:rsidP="004514DD">
      <w:pPr>
        <w:jc w:val="both"/>
        <w:rPr>
          <w:rFonts w:eastAsia="Arial"/>
          <w:bCs/>
          <w:color w:val="000000"/>
          <w:szCs w:val="24"/>
        </w:rPr>
      </w:pPr>
    </w:p>
    <w:p w14:paraId="007C2E6D" w14:textId="5964CD25" w:rsidR="006377E5" w:rsidRDefault="007B773D" w:rsidP="004514DD">
      <w:pPr>
        <w:jc w:val="both"/>
        <w:rPr>
          <w:rFonts w:eastAsia="Arial"/>
          <w:bCs/>
          <w:color w:val="000000"/>
          <w:szCs w:val="24"/>
        </w:rPr>
      </w:pPr>
      <w:r>
        <w:t xml:space="preserve">When considering the context of </w:t>
      </w:r>
      <w:r w:rsidR="009A1A11">
        <w:t xml:space="preserve">observation through design, </w:t>
      </w:r>
      <w:r>
        <w:t>staffing</w:t>
      </w:r>
      <w:r w:rsidR="009A1A11">
        <w:t>/skills mix</w:t>
      </w:r>
      <w:r>
        <w:t xml:space="preserve">, safety culture, and training and support, compensatory factors can influence the effectiveness of </w:t>
      </w:r>
      <w:r w:rsidR="009A1A11">
        <w:t>the</w:t>
      </w:r>
      <w:r>
        <w:t xml:space="preserve"> system of care and safety.</w:t>
      </w:r>
      <w:r>
        <w:rPr>
          <w:rFonts w:eastAsia="Arial"/>
          <w:bCs/>
          <w:color w:val="000000"/>
          <w:szCs w:val="24"/>
        </w:rPr>
        <w:t xml:space="preserve"> </w:t>
      </w:r>
      <w:r w:rsidR="009A1A11">
        <w:rPr>
          <w:rFonts w:eastAsia="Arial"/>
          <w:bCs/>
          <w:color w:val="000000"/>
          <w:szCs w:val="24"/>
        </w:rPr>
        <w:t>For example:</w:t>
      </w:r>
    </w:p>
    <w:p w14:paraId="7AC326D6" w14:textId="6529276D" w:rsidR="003706BF" w:rsidRDefault="009A1A11" w:rsidP="006377E5">
      <w:pPr>
        <w:pStyle w:val="ListParagraph"/>
        <w:numPr>
          <w:ilvl w:val="0"/>
          <w:numId w:val="46"/>
        </w:numPr>
        <w:jc w:val="both"/>
        <w:rPr>
          <w:rFonts w:eastAsia="Arial"/>
          <w:bCs/>
          <w:color w:val="000000"/>
          <w:szCs w:val="24"/>
        </w:rPr>
      </w:pPr>
      <w:proofErr w:type="spellStart"/>
      <w:r>
        <w:rPr>
          <w:rFonts w:eastAsia="Arial"/>
          <w:bCs/>
          <w:color w:val="000000"/>
          <w:szCs w:val="24"/>
        </w:rPr>
        <w:t>Consistant</w:t>
      </w:r>
      <w:proofErr w:type="spellEnd"/>
      <w:r w:rsidR="003706BF">
        <w:rPr>
          <w:rFonts w:eastAsia="Arial"/>
          <w:bCs/>
          <w:color w:val="000000"/>
          <w:szCs w:val="24"/>
        </w:rPr>
        <w:t xml:space="preserve"> staffing levels</w:t>
      </w:r>
      <w:r>
        <w:rPr>
          <w:rFonts w:eastAsia="Arial"/>
          <w:bCs/>
          <w:color w:val="000000"/>
          <w:szCs w:val="24"/>
        </w:rPr>
        <w:t xml:space="preserve"> and </w:t>
      </w:r>
      <w:r w:rsidR="007B773D">
        <w:rPr>
          <w:rFonts w:eastAsia="Arial"/>
          <w:bCs/>
          <w:color w:val="000000"/>
          <w:szCs w:val="24"/>
        </w:rPr>
        <w:t xml:space="preserve">skills mix – </w:t>
      </w:r>
      <w:r>
        <w:rPr>
          <w:rFonts w:eastAsia="Arial"/>
          <w:bCs/>
          <w:color w:val="000000"/>
          <w:szCs w:val="24"/>
        </w:rPr>
        <w:t xml:space="preserve">supports </w:t>
      </w:r>
      <w:r w:rsidR="007B773D">
        <w:rPr>
          <w:rFonts w:eastAsia="Arial"/>
          <w:bCs/>
          <w:color w:val="000000"/>
          <w:szCs w:val="24"/>
        </w:rPr>
        <w:t>adequate</w:t>
      </w:r>
      <w:r>
        <w:rPr>
          <w:rFonts w:eastAsia="Arial"/>
          <w:bCs/>
          <w:color w:val="000000"/>
          <w:szCs w:val="24"/>
        </w:rPr>
        <w:t>,</w:t>
      </w:r>
      <w:r w:rsidR="007B773D">
        <w:rPr>
          <w:rFonts w:eastAsia="Arial"/>
          <w:bCs/>
          <w:color w:val="000000"/>
          <w:szCs w:val="24"/>
        </w:rPr>
        <w:t xml:space="preserve"> </w:t>
      </w:r>
      <w:proofErr w:type="gramStart"/>
      <w:r w:rsidR="007B773D">
        <w:rPr>
          <w:rFonts w:eastAsia="Arial"/>
          <w:bCs/>
          <w:color w:val="000000"/>
          <w:szCs w:val="24"/>
        </w:rPr>
        <w:t>constant</w:t>
      </w:r>
      <w:proofErr w:type="gramEnd"/>
      <w:r w:rsidR="007B773D">
        <w:rPr>
          <w:rFonts w:eastAsia="Arial"/>
          <w:bCs/>
          <w:color w:val="000000"/>
          <w:szCs w:val="24"/>
        </w:rPr>
        <w:t xml:space="preserve"> and thorough observation and </w:t>
      </w:r>
      <w:r>
        <w:rPr>
          <w:rFonts w:eastAsia="Arial"/>
          <w:bCs/>
          <w:color w:val="000000"/>
          <w:szCs w:val="24"/>
        </w:rPr>
        <w:t xml:space="preserve">therapeutic </w:t>
      </w:r>
      <w:proofErr w:type="spellStart"/>
      <w:r>
        <w:rPr>
          <w:rFonts w:eastAsia="Arial"/>
          <w:bCs/>
          <w:color w:val="000000"/>
          <w:szCs w:val="24"/>
        </w:rPr>
        <w:t>engagment</w:t>
      </w:r>
      <w:proofErr w:type="spellEnd"/>
      <w:r w:rsidR="007B773D">
        <w:rPr>
          <w:rFonts w:eastAsia="Arial"/>
          <w:bCs/>
          <w:color w:val="000000"/>
          <w:szCs w:val="24"/>
        </w:rPr>
        <w:t>.</w:t>
      </w:r>
    </w:p>
    <w:p w14:paraId="275323C9" w14:textId="2606F2AD" w:rsidR="003706BF" w:rsidRDefault="007B773D" w:rsidP="006377E5">
      <w:pPr>
        <w:pStyle w:val="ListParagraph"/>
        <w:numPr>
          <w:ilvl w:val="0"/>
          <w:numId w:val="46"/>
        </w:numPr>
        <w:jc w:val="both"/>
        <w:rPr>
          <w:rFonts w:eastAsia="Arial"/>
          <w:bCs/>
          <w:color w:val="000000"/>
          <w:szCs w:val="24"/>
        </w:rPr>
      </w:pPr>
      <w:r>
        <w:rPr>
          <w:rFonts w:eastAsia="Arial"/>
          <w:bCs/>
          <w:color w:val="000000"/>
          <w:szCs w:val="24"/>
        </w:rPr>
        <w:t xml:space="preserve">Robust safety culture –strong organisational </w:t>
      </w:r>
      <w:proofErr w:type="spellStart"/>
      <w:r>
        <w:rPr>
          <w:rFonts w:eastAsia="Arial"/>
          <w:bCs/>
          <w:color w:val="000000"/>
          <w:szCs w:val="24"/>
        </w:rPr>
        <w:t>committement</w:t>
      </w:r>
      <w:proofErr w:type="spellEnd"/>
      <w:r>
        <w:rPr>
          <w:rFonts w:eastAsia="Arial"/>
          <w:bCs/>
          <w:color w:val="000000"/>
          <w:szCs w:val="24"/>
        </w:rPr>
        <w:t xml:space="preserve"> to safety with cle</w:t>
      </w:r>
      <w:r w:rsidR="009A1A11">
        <w:rPr>
          <w:rFonts w:eastAsia="Arial"/>
          <w:bCs/>
          <w:color w:val="000000"/>
          <w:szCs w:val="24"/>
        </w:rPr>
        <w:t>a</w:t>
      </w:r>
      <w:r>
        <w:rPr>
          <w:rFonts w:eastAsia="Arial"/>
          <w:bCs/>
          <w:color w:val="000000"/>
          <w:szCs w:val="24"/>
        </w:rPr>
        <w:t>r policies and procedures; regular safety audits and prompt addressing of any identified risks; service directors and managers prioritise safety in decision-making and resource allocation.</w:t>
      </w:r>
    </w:p>
    <w:p w14:paraId="605EC96E" w14:textId="26DC54C2" w:rsidR="007B773D" w:rsidRDefault="007B773D" w:rsidP="006377E5">
      <w:pPr>
        <w:pStyle w:val="ListParagraph"/>
        <w:numPr>
          <w:ilvl w:val="0"/>
          <w:numId w:val="46"/>
        </w:numPr>
        <w:jc w:val="both"/>
        <w:rPr>
          <w:rFonts w:eastAsia="Arial"/>
          <w:bCs/>
          <w:color w:val="000000"/>
          <w:szCs w:val="24"/>
        </w:rPr>
      </w:pPr>
      <w:r>
        <w:rPr>
          <w:rFonts w:eastAsia="Arial"/>
          <w:bCs/>
          <w:color w:val="000000"/>
          <w:szCs w:val="24"/>
        </w:rPr>
        <w:t xml:space="preserve">Comprehensive training and support – regular mandatory training sessions on recognising, </w:t>
      </w:r>
      <w:proofErr w:type="gramStart"/>
      <w:r>
        <w:rPr>
          <w:rFonts w:eastAsia="Arial"/>
          <w:bCs/>
          <w:color w:val="000000"/>
          <w:szCs w:val="24"/>
        </w:rPr>
        <w:t>responding</w:t>
      </w:r>
      <w:proofErr w:type="gramEnd"/>
      <w:r>
        <w:rPr>
          <w:rFonts w:eastAsia="Arial"/>
          <w:bCs/>
          <w:color w:val="000000"/>
          <w:szCs w:val="24"/>
        </w:rPr>
        <w:t xml:space="preserve"> and managing ligature risks; availability of </w:t>
      </w:r>
      <w:proofErr w:type="spellStart"/>
      <w:r>
        <w:rPr>
          <w:rFonts w:eastAsia="Arial"/>
          <w:bCs/>
          <w:color w:val="000000"/>
          <w:szCs w:val="24"/>
        </w:rPr>
        <w:t>mentalhealth</w:t>
      </w:r>
      <w:proofErr w:type="spellEnd"/>
      <w:r>
        <w:rPr>
          <w:rFonts w:eastAsia="Arial"/>
          <w:bCs/>
          <w:color w:val="000000"/>
          <w:szCs w:val="24"/>
        </w:rPr>
        <w:t xml:space="preserve"> support for staff to manage stress and prevent psychological harm.</w:t>
      </w:r>
    </w:p>
    <w:p w14:paraId="08DE04F0" w14:textId="77777777" w:rsidR="007B773D" w:rsidRPr="006377E5" w:rsidRDefault="007B773D" w:rsidP="007B773D">
      <w:pPr>
        <w:pStyle w:val="ListParagraph"/>
        <w:ind w:left="778"/>
        <w:jc w:val="both"/>
        <w:rPr>
          <w:rFonts w:eastAsia="Arial"/>
          <w:bCs/>
          <w:color w:val="000000"/>
          <w:szCs w:val="24"/>
        </w:rPr>
      </w:pPr>
    </w:p>
    <w:p w14:paraId="24C8DF70" w14:textId="577BC655" w:rsidR="002079C4" w:rsidRPr="00FB0023" w:rsidRDefault="002079C4" w:rsidP="00FB0023">
      <w:pPr>
        <w:jc w:val="both"/>
        <w:rPr>
          <w:b/>
          <w:bCs/>
          <w:sz w:val="28"/>
          <w:szCs w:val="22"/>
        </w:rPr>
      </w:pPr>
      <w:r w:rsidRPr="00FB0023">
        <w:rPr>
          <w:b/>
          <w:bCs/>
          <w:sz w:val="28"/>
          <w:szCs w:val="22"/>
        </w:rPr>
        <w:t>Recommended Course of Action</w:t>
      </w:r>
    </w:p>
    <w:p w14:paraId="52D30665" w14:textId="3998C9CC" w:rsidR="004514DD" w:rsidRDefault="002079C4" w:rsidP="002079C4">
      <w:pPr>
        <w:rPr>
          <w:rFonts w:eastAsia="Arial"/>
          <w:bCs/>
          <w:color w:val="000000"/>
          <w:szCs w:val="24"/>
          <w:lang w:val="en-US"/>
        </w:rPr>
      </w:pPr>
      <w:r w:rsidRPr="002079C4">
        <w:rPr>
          <w:rFonts w:eastAsia="Arial"/>
          <w:bCs/>
          <w:color w:val="000000"/>
          <w:szCs w:val="24"/>
          <w:lang w:val="en-US"/>
        </w:rPr>
        <w:t>Once all ligature risks are identified</w:t>
      </w:r>
      <w:r>
        <w:rPr>
          <w:rFonts w:eastAsia="Arial"/>
          <w:bCs/>
          <w:color w:val="000000"/>
          <w:szCs w:val="24"/>
          <w:lang w:val="en-US"/>
        </w:rPr>
        <w:t xml:space="preserve">, the </w:t>
      </w:r>
      <w:r w:rsidR="00B21C3F">
        <w:rPr>
          <w:rFonts w:eastAsia="Arial"/>
          <w:bCs/>
          <w:color w:val="000000"/>
          <w:szCs w:val="24"/>
          <w:lang w:val="en-US"/>
        </w:rPr>
        <w:t>ligature a</w:t>
      </w:r>
      <w:r w:rsidRPr="002079C4">
        <w:rPr>
          <w:rFonts w:eastAsia="Arial"/>
          <w:bCs/>
          <w:color w:val="000000"/>
          <w:szCs w:val="24"/>
          <w:lang w:val="en-US"/>
        </w:rPr>
        <w:t xml:space="preserve">udit </w:t>
      </w:r>
      <w:r w:rsidR="00B21C3F">
        <w:rPr>
          <w:rFonts w:eastAsia="Arial"/>
          <w:bCs/>
          <w:color w:val="000000"/>
          <w:szCs w:val="24"/>
          <w:lang w:val="en-US"/>
        </w:rPr>
        <w:t>t</w:t>
      </w:r>
      <w:r w:rsidRPr="002079C4">
        <w:rPr>
          <w:rFonts w:eastAsia="Arial"/>
          <w:bCs/>
          <w:color w:val="000000"/>
          <w:szCs w:val="24"/>
          <w:lang w:val="en-US"/>
        </w:rPr>
        <w:t>eam are to assign a recommended course of action for all identified ligature risks in accordance with the descriptions given belo</w:t>
      </w:r>
      <w:r>
        <w:rPr>
          <w:rFonts w:eastAsia="Arial"/>
          <w:bCs/>
          <w:color w:val="000000"/>
          <w:szCs w:val="24"/>
          <w:lang w:val="en-US"/>
        </w:rPr>
        <w:t>w.</w:t>
      </w:r>
      <w:r w:rsidR="00B26FB2">
        <w:rPr>
          <w:rFonts w:eastAsia="Arial"/>
          <w:bCs/>
          <w:color w:val="000000"/>
          <w:szCs w:val="24"/>
          <w:lang w:val="en-US"/>
        </w:rPr>
        <w:t xml:space="preserve"> </w:t>
      </w:r>
    </w:p>
    <w:p w14:paraId="204569CE" w14:textId="77777777" w:rsidR="002079C4" w:rsidRDefault="002079C4" w:rsidP="002079C4">
      <w:pPr>
        <w:rPr>
          <w:rFonts w:eastAsia="Arial"/>
          <w:bCs/>
          <w:color w:val="000000"/>
          <w:szCs w:val="24"/>
          <w:lang w:val="en-US"/>
        </w:rPr>
      </w:pPr>
    </w:p>
    <w:tbl>
      <w:tblPr>
        <w:tblStyle w:val="TableGrid"/>
        <w:tblW w:w="0" w:type="auto"/>
        <w:tblLook w:val="04A0" w:firstRow="1" w:lastRow="0" w:firstColumn="1" w:lastColumn="0" w:noHBand="0" w:noVBand="1"/>
      </w:tblPr>
      <w:tblGrid>
        <w:gridCol w:w="4530"/>
        <w:gridCol w:w="4530"/>
      </w:tblGrid>
      <w:tr w:rsidR="002079C4" w14:paraId="49A57A7B" w14:textId="77777777" w:rsidTr="0007029E">
        <w:tc>
          <w:tcPr>
            <w:tcW w:w="4530" w:type="dxa"/>
            <w:shd w:val="clear" w:color="auto" w:fill="D9D9D9" w:themeFill="background1" w:themeFillShade="D9"/>
          </w:tcPr>
          <w:p w14:paraId="75258144" w14:textId="44EBB577" w:rsidR="002079C4" w:rsidRPr="002079C4" w:rsidRDefault="002079C4" w:rsidP="002079C4">
            <w:pPr>
              <w:jc w:val="center"/>
              <w:rPr>
                <w:rFonts w:eastAsia="Arial"/>
                <w:b/>
                <w:color w:val="000000"/>
                <w:szCs w:val="24"/>
                <w:lang w:val="en-US"/>
              </w:rPr>
            </w:pPr>
            <w:r w:rsidRPr="002079C4">
              <w:rPr>
                <w:rFonts w:eastAsia="Arial"/>
                <w:b/>
                <w:color w:val="000000"/>
                <w:szCs w:val="24"/>
                <w:lang w:val="en-US"/>
              </w:rPr>
              <w:t>Recommended Course of Action</w:t>
            </w:r>
          </w:p>
        </w:tc>
        <w:tc>
          <w:tcPr>
            <w:tcW w:w="4530" w:type="dxa"/>
            <w:shd w:val="clear" w:color="auto" w:fill="D9D9D9" w:themeFill="background1" w:themeFillShade="D9"/>
          </w:tcPr>
          <w:p w14:paraId="3ADCF4BB" w14:textId="781939A6" w:rsidR="002079C4" w:rsidRPr="002079C4" w:rsidRDefault="002079C4" w:rsidP="002079C4">
            <w:pPr>
              <w:jc w:val="center"/>
              <w:rPr>
                <w:rFonts w:eastAsia="Arial"/>
                <w:b/>
                <w:color w:val="000000"/>
                <w:szCs w:val="24"/>
                <w:lang w:val="en-US"/>
              </w:rPr>
            </w:pPr>
            <w:r w:rsidRPr="002079C4">
              <w:rPr>
                <w:rFonts w:eastAsia="Arial"/>
                <w:b/>
                <w:color w:val="000000"/>
                <w:szCs w:val="24"/>
                <w:lang w:val="en-US"/>
              </w:rPr>
              <w:t>Description/Definition</w:t>
            </w:r>
          </w:p>
        </w:tc>
      </w:tr>
      <w:tr w:rsidR="002079C4" w14:paraId="6096A566" w14:textId="77777777" w:rsidTr="002079C4">
        <w:tc>
          <w:tcPr>
            <w:tcW w:w="4530" w:type="dxa"/>
          </w:tcPr>
          <w:p w14:paraId="423F9B16" w14:textId="79813988" w:rsidR="002079C4" w:rsidRDefault="002079C4" w:rsidP="002079C4">
            <w:pPr>
              <w:rPr>
                <w:rFonts w:eastAsia="Arial"/>
                <w:b/>
                <w:color w:val="000000"/>
                <w:szCs w:val="24"/>
                <w:lang w:val="en-US"/>
              </w:rPr>
            </w:pPr>
            <w:r w:rsidRPr="002079C4">
              <w:rPr>
                <w:rFonts w:eastAsia="Arial"/>
                <w:b/>
                <w:color w:val="000000"/>
                <w:szCs w:val="24"/>
                <w:lang w:val="en-US"/>
              </w:rPr>
              <w:t>Remove</w:t>
            </w:r>
            <w:r w:rsidR="00B26FB2">
              <w:rPr>
                <w:rFonts w:eastAsia="Arial"/>
                <w:b/>
                <w:color w:val="000000"/>
                <w:szCs w:val="24"/>
                <w:lang w:val="en-US"/>
              </w:rPr>
              <w:t xml:space="preserve"> (</w:t>
            </w:r>
            <w:r w:rsidR="009A1A11">
              <w:rPr>
                <w:rFonts w:eastAsia="Arial"/>
                <w:b/>
                <w:color w:val="000000"/>
                <w:szCs w:val="24"/>
                <w:lang w:val="en-US"/>
              </w:rPr>
              <w:t>E</w:t>
            </w:r>
            <w:r w:rsidR="00B26FB2">
              <w:rPr>
                <w:rFonts w:eastAsia="Arial"/>
                <w:b/>
                <w:color w:val="000000"/>
                <w:szCs w:val="24"/>
                <w:lang w:val="en-US"/>
              </w:rPr>
              <w:t>liminate)</w:t>
            </w:r>
          </w:p>
          <w:p w14:paraId="6C58A4A3" w14:textId="75C67C13" w:rsidR="002E2EFB" w:rsidRPr="002E2EFB" w:rsidRDefault="002E2EFB" w:rsidP="002079C4">
            <w:pPr>
              <w:rPr>
                <w:rFonts w:eastAsia="Arial"/>
                <w:bCs/>
                <w:color w:val="000000"/>
                <w:szCs w:val="24"/>
                <w:lang w:val="en-US"/>
              </w:rPr>
            </w:pPr>
            <w:r w:rsidRPr="002E2EFB">
              <w:rPr>
                <w:rFonts w:eastAsia="Arial"/>
                <w:bCs/>
                <w:color w:val="000000"/>
                <w:szCs w:val="24"/>
                <w:lang w:val="en-US"/>
              </w:rPr>
              <w:t>(Extreme)</w:t>
            </w:r>
          </w:p>
        </w:tc>
        <w:tc>
          <w:tcPr>
            <w:tcW w:w="4530" w:type="dxa"/>
          </w:tcPr>
          <w:p w14:paraId="1FB0E6E5" w14:textId="0F6FC57A" w:rsidR="002079C4" w:rsidRDefault="002079C4" w:rsidP="002079C4">
            <w:pPr>
              <w:rPr>
                <w:rFonts w:eastAsia="Arial"/>
                <w:bCs/>
                <w:color w:val="000000"/>
                <w:szCs w:val="24"/>
                <w:lang w:val="en-US"/>
              </w:rPr>
            </w:pPr>
            <w:r w:rsidRPr="002079C4">
              <w:rPr>
                <w:rFonts w:eastAsia="Arial"/>
                <w:bCs/>
                <w:color w:val="000000"/>
                <w:szCs w:val="24"/>
                <w:lang w:val="en-US"/>
              </w:rPr>
              <w:t xml:space="preserve">The risk is deemed to be of such a nature that to leave it would put the </w:t>
            </w:r>
            <w:r>
              <w:rPr>
                <w:rFonts w:eastAsia="Arial"/>
                <w:bCs/>
                <w:color w:val="000000"/>
                <w:szCs w:val="24"/>
                <w:lang w:val="en-US"/>
              </w:rPr>
              <w:t>consumers</w:t>
            </w:r>
            <w:r w:rsidRPr="002079C4">
              <w:rPr>
                <w:rFonts w:eastAsia="Arial"/>
                <w:bCs/>
                <w:color w:val="000000"/>
                <w:szCs w:val="24"/>
                <w:lang w:val="en-US"/>
              </w:rPr>
              <w:t xml:space="preserve"> at risk. The ligature point needs to be removed and the surface finishes </w:t>
            </w:r>
            <w:r>
              <w:rPr>
                <w:rFonts w:eastAsia="Arial"/>
                <w:bCs/>
                <w:color w:val="000000"/>
                <w:szCs w:val="24"/>
                <w:lang w:val="en-US"/>
              </w:rPr>
              <w:t>repaired</w:t>
            </w:r>
            <w:r w:rsidRPr="002079C4">
              <w:rPr>
                <w:rFonts w:eastAsia="Arial"/>
                <w:bCs/>
                <w:color w:val="000000"/>
                <w:szCs w:val="24"/>
                <w:lang w:val="en-US"/>
              </w:rPr>
              <w:t xml:space="preserve">, </w:t>
            </w:r>
            <w:r w:rsidRPr="002079C4">
              <w:rPr>
                <w:rFonts w:eastAsia="Arial"/>
                <w:bCs/>
                <w:color w:val="000000"/>
                <w:szCs w:val="24"/>
                <w:lang w:val="en-US"/>
              </w:rPr>
              <w:lastRenderedPageBreak/>
              <w:t>as the item is no longer needed, or there is no suitable alternative</w:t>
            </w:r>
            <w:r>
              <w:rPr>
                <w:rFonts w:eastAsia="Arial"/>
                <w:bCs/>
                <w:color w:val="000000"/>
                <w:szCs w:val="24"/>
                <w:lang w:val="en-US"/>
              </w:rPr>
              <w:t>.</w:t>
            </w:r>
          </w:p>
        </w:tc>
      </w:tr>
      <w:tr w:rsidR="002079C4" w14:paraId="7B2B03A1" w14:textId="77777777" w:rsidTr="002079C4">
        <w:tc>
          <w:tcPr>
            <w:tcW w:w="4530" w:type="dxa"/>
          </w:tcPr>
          <w:p w14:paraId="4E5B265A" w14:textId="2122025C" w:rsidR="002079C4" w:rsidRDefault="002079C4" w:rsidP="002079C4">
            <w:pPr>
              <w:rPr>
                <w:rFonts w:eastAsia="Arial"/>
                <w:b/>
                <w:color w:val="000000"/>
                <w:szCs w:val="24"/>
                <w:lang w:val="en-US"/>
              </w:rPr>
            </w:pPr>
            <w:r w:rsidRPr="002079C4">
              <w:rPr>
                <w:rFonts w:eastAsia="Arial"/>
                <w:b/>
                <w:color w:val="000000"/>
                <w:szCs w:val="24"/>
                <w:lang w:val="en-US"/>
              </w:rPr>
              <w:lastRenderedPageBreak/>
              <w:t>Remove &amp; Replace</w:t>
            </w:r>
            <w:r w:rsidR="00B26FB2">
              <w:rPr>
                <w:rFonts w:eastAsia="Arial"/>
                <w:b/>
                <w:color w:val="000000"/>
                <w:szCs w:val="24"/>
                <w:lang w:val="en-US"/>
              </w:rPr>
              <w:t xml:space="preserve"> (</w:t>
            </w:r>
            <w:r w:rsidR="009A1A11">
              <w:rPr>
                <w:rFonts w:eastAsia="Arial"/>
                <w:b/>
                <w:color w:val="000000"/>
                <w:szCs w:val="24"/>
                <w:lang w:val="en-US"/>
              </w:rPr>
              <w:t>S</w:t>
            </w:r>
            <w:r w:rsidR="00B26FB2">
              <w:rPr>
                <w:rFonts w:eastAsia="Arial"/>
                <w:b/>
                <w:color w:val="000000"/>
                <w:szCs w:val="24"/>
                <w:lang w:val="en-US"/>
              </w:rPr>
              <w:t>ubstitute)</w:t>
            </w:r>
          </w:p>
          <w:p w14:paraId="0E541B77" w14:textId="0500C3EE" w:rsidR="002E2EFB" w:rsidRPr="002E2EFB" w:rsidRDefault="002E2EFB" w:rsidP="002079C4">
            <w:pPr>
              <w:rPr>
                <w:rFonts w:eastAsia="Arial"/>
                <w:bCs/>
                <w:color w:val="000000"/>
                <w:szCs w:val="24"/>
                <w:lang w:val="en-US"/>
              </w:rPr>
            </w:pPr>
            <w:r w:rsidRPr="002E2EFB">
              <w:rPr>
                <w:rFonts w:eastAsia="Arial"/>
                <w:bCs/>
                <w:color w:val="000000"/>
                <w:szCs w:val="24"/>
                <w:lang w:val="en-US"/>
              </w:rPr>
              <w:t>(High)</w:t>
            </w:r>
          </w:p>
        </w:tc>
        <w:tc>
          <w:tcPr>
            <w:tcW w:w="4530" w:type="dxa"/>
          </w:tcPr>
          <w:p w14:paraId="03A0EA28" w14:textId="225CFF9E" w:rsidR="002079C4" w:rsidRPr="002079C4" w:rsidRDefault="002079C4" w:rsidP="002079C4">
            <w:pPr>
              <w:rPr>
                <w:rFonts w:eastAsia="Arial"/>
                <w:bCs/>
                <w:color w:val="000000"/>
                <w:szCs w:val="24"/>
                <w:lang w:val="en-US"/>
              </w:rPr>
            </w:pPr>
            <w:r w:rsidRPr="002079C4">
              <w:rPr>
                <w:rFonts w:eastAsia="Arial"/>
                <w:bCs/>
                <w:color w:val="000000"/>
                <w:szCs w:val="24"/>
                <w:lang w:val="en-US"/>
              </w:rPr>
              <w:t xml:space="preserve">The risk is deemed to be of such a nature that to leave it would put the </w:t>
            </w:r>
            <w:r>
              <w:rPr>
                <w:rFonts w:eastAsia="Arial"/>
                <w:bCs/>
                <w:color w:val="000000"/>
                <w:szCs w:val="24"/>
                <w:lang w:val="en-US"/>
              </w:rPr>
              <w:t xml:space="preserve">consumers </w:t>
            </w:r>
            <w:r w:rsidRPr="002079C4">
              <w:rPr>
                <w:rFonts w:eastAsia="Arial"/>
                <w:bCs/>
                <w:color w:val="000000"/>
                <w:szCs w:val="24"/>
                <w:lang w:val="en-US"/>
              </w:rPr>
              <w:t xml:space="preserve">at risk. The ligature point </w:t>
            </w:r>
            <w:r>
              <w:rPr>
                <w:rFonts w:eastAsia="Arial"/>
                <w:bCs/>
                <w:color w:val="000000"/>
                <w:szCs w:val="24"/>
                <w:lang w:val="en-US"/>
              </w:rPr>
              <w:t>needs to be</w:t>
            </w:r>
            <w:r w:rsidRPr="002079C4">
              <w:rPr>
                <w:rFonts w:eastAsia="Arial"/>
                <w:bCs/>
                <w:color w:val="000000"/>
                <w:szCs w:val="24"/>
                <w:lang w:val="en-US"/>
              </w:rPr>
              <w:t xml:space="preserve"> removed and replaced with a “purpose-designed” similar anti-ligature </w:t>
            </w:r>
          </w:p>
          <w:p w14:paraId="4BAE5CCD" w14:textId="64C70D9D" w:rsidR="002079C4" w:rsidRDefault="002079C4" w:rsidP="002079C4">
            <w:pPr>
              <w:rPr>
                <w:rFonts w:eastAsia="Arial"/>
                <w:bCs/>
                <w:color w:val="000000"/>
                <w:szCs w:val="24"/>
                <w:lang w:val="en-US"/>
              </w:rPr>
            </w:pPr>
            <w:r w:rsidRPr="002079C4">
              <w:rPr>
                <w:rFonts w:eastAsia="Arial"/>
                <w:bCs/>
                <w:color w:val="000000"/>
                <w:szCs w:val="24"/>
                <w:lang w:val="en-US"/>
              </w:rPr>
              <w:t>piece of equipment (or materials)</w:t>
            </w:r>
            <w:r w:rsidRPr="002079C4">
              <w:rPr>
                <w:rFonts w:eastAsia="Arial"/>
                <w:bCs/>
                <w:color w:val="000000"/>
                <w:szCs w:val="24"/>
                <w:lang w:val="en-US"/>
              </w:rPr>
              <w:cr/>
            </w:r>
            <w:r>
              <w:rPr>
                <w:rFonts w:eastAsia="Arial"/>
                <w:bCs/>
                <w:color w:val="000000"/>
                <w:szCs w:val="24"/>
                <w:lang w:val="en-US"/>
              </w:rPr>
              <w:t>.</w:t>
            </w:r>
          </w:p>
        </w:tc>
      </w:tr>
      <w:tr w:rsidR="002079C4" w14:paraId="1ACFD16F" w14:textId="77777777" w:rsidTr="002079C4">
        <w:tc>
          <w:tcPr>
            <w:tcW w:w="4530" w:type="dxa"/>
          </w:tcPr>
          <w:p w14:paraId="21AB292F" w14:textId="6E857322" w:rsidR="002079C4" w:rsidRDefault="002079C4" w:rsidP="002079C4">
            <w:pPr>
              <w:rPr>
                <w:rFonts w:eastAsia="Arial"/>
                <w:b/>
                <w:color w:val="000000"/>
                <w:szCs w:val="24"/>
                <w:lang w:val="en-US"/>
              </w:rPr>
            </w:pPr>
            <w:r w:rsidRPr="002079C4">
              <w:rPr>
                <w:rFonts w:eastAsia="Arial"/>
                <w:b/>
                <w:color w:val="000000"/>
                <w:szCs w:val="24"/>
                <w:lang w:val="en-US"/>
              </w:rPr>
              <w:t>Remove &amp; Renew</w:t>
            </w:r>
            <w:r w:rsidR="00B26FB2">
              <w:rPr>
                <w:rFonts w:eastAsia="Arial"/>
                <w:b/>
                <w:color w:val="000000"/>
                <w:szCs w:val="24"/>
                <w:lang w:val="en-US"/>
              </w:rPr>
              <w:t xml:space="preserve"> (</w:t>
            </w:r>
            <w:r w:rsidR="009A1A11">
              <w:rPr>
                <w:rFonts w:eastAsia="Arial"/>
                <w:b/>
                <w:color w:val="000000"/>
                <w:szCs w:val="24"/>
                <w:lang w:val="en-US"/>
              </w:rPr>
              <w:t>S</w:t>
            </w:r>
            <w:r w:rsidR="00B26FB2">
              <w:rPr>
                <w:rFonts w:eastAsia="Arial"/>
                <w:b/>
                <w:color w:val="000000"/>
                <w:szCs w:val="24"/>
                <w:lang w:val="en-US"/>
              </w:rPr>
              <w:t>ubstitute)</w:t>
            </w:r>
          </w:p>
          <w:p w14:paraId="3C372B8E" w14:textId="487EA6EF" w:rsidR="002E2EFB" w:rsidRPr="002E2EFB" w:rsidRDefault="002E2EFB" w:rsidP="002079C4">
            <w:pPr>
              <w:rPr>
                <w:rFonts w:eastAsia="Arial"/>
                <w:bCs/>
                <w:color w:val="000000"/>
                <w:szCs w:val="24"/>
                <w:lang w:val="en-US"/>
              </w:rPr>
            </w:pPr>
            <w:r w:rsidRPr="002E2EFB">
              <w:rPr>
                <w:rFonts w:eastAsia="Arial"/>
                <w:bCs/>
                <w:color w:val="000000"/>
                <w:szCs w:val="24"/>
                <w:lang w:val="en-US"/>
              </w:rPr>
              <w:t>(High)</w:t>
            </w:r>
          </w:p>
        </w:tc>
        <w:tc>
          <w:tcPr>
            <w:tcW w:w="4530" w:type="dxa"/>
          </w:tcPr>
          <w:p w14:paraId="2B8EA800" w14:textId="1766344F" w:rsidR="002079C4" w:rsidRDefault="002079C4" w:rsidP="002079C4">
            <w:pPr>
              <w:rPr>
                <w:rFonts w:eastAsia="Arial"/>
                <w:bCs/>
                <w:color w:val="000000"/>
                <w:szCs w:val="24"/>
                <w:lang w:val="en-US"/>
              </w:rPr>
            </w:pPr>
            <w:r w:rsidRPr="002079C4">
              <w:rPr>
                <w:rFonts w:eastAsia="Arial"/>
                <w:bCs/>
                <w:color w:val="000000"/>
                <w:szCs w:val="24"/>
                <w:lang w:val="en-US"/>
              </w:rPr>
              <w:t xml:space="preserve">The risk is deemed to be of such a nature that to leave it would put the </w:t>
            </w:r>
            <w:r>
              <w:rPr>
                <w:rFonts w:eastAsia="Arial"/>
                <w:bCs/>
                <w:color w:val="000000"/>
                <w:szCs w:val="24"/>
                <w:lang w:val="en-US"/>
              </w:rPr>
              <w:t>consumers</w:t>
            </w:r>
            <w:r w:rsidRPr="002079C4">
              <w:rPr>
                <w:rFonts w:eastAsia="Arial"/>
                <w:bCs/>
                <w:color w:val="000000"/>
                <w:szCs w:val="24"/>
                <w:lang w:val="en-US"/>
              </w:rPr>
              <w:t xml:space="preserve"> at risk. The ligature point </w:t>
            </w:r>
            <w:proofErr w:type="gramStart"/>
            <w:r>
              <w:rPr>
                <w:rFonts w:eastAsia="Arial"/>
                <w:bCs/>
                <w:color w:val="000000"/>
                <w:szCs w:val="24"/>
                <w:lang w:val="en-US"/>
              </w:rPr>
              <w:t>need</w:t>
            </w:r>
            <w:proofErr w:type="gramEnd"/>
            <w:r>
              <w:rPr>
                <w:rFonts w:eastAsia="Arial"/>
                <w:bCs/>
                <w:color w:val="000000"/>
                <w:szCs w:val="24"/>
                <w:lang w:val="en-US"/>
              </w:rPr>
              <w:t xml:space="preserve"> to be</w:t>
            </w:r>
            <w:r w:rsidRPr="002079C4">
              <w:rPr>
                <w:rFonts w:eastAsia="Arial"/>
                <w:bCs/>
                <w:color w:val="000000"/>
                <w:szCs w:val="24"/>
                <w:lang w:val="en-US"/>
              </w:rPr>
              <w:t xml:space="preserve"> removed and new alternative equipment or materials </w:t>
            </w:r>
            <w:r>
              <w:rPr>
                <w:rFonts w:eastAsia="Arial"/>
                <w:bCs/>
                <w:color w:val="000000"/>
                <w:szCs w:val="24"/>
                <w:lang w:val="en-US"/>
              </w:rPr>
              <w:t>need to be</w:t>
            </w:r>
            <w:r w:rsidRPr="002079C4">
              <w:rPr>
                <w:rFonts w:eastAsia="Arial"/>
                <w:bCs/>
                <w:color w:val="000000"/>
                <w:szCs w:val="24"/>
                <w:lang w:val="en-US"/>
              </w:rPr>
              <w:t xml:space="preserve"> installed</w:t>
            </w:r>
            <w:r>
              <w:rPr>
                <w:rFonts w:eastAsia="Arial"/>
                <w:bCs/>
                <w:color w:val="000000"/>
                <w:szCs w:val="24"/>
                <w:lang w:val="en-US"/>
              </w:rPr>
              <w:t>.</w:t>
            </w:r>
          </w:p>
        </w:tc>
      </w:tr>
      <w:tr w:rsidR="002079C4" w14:paraId="2A990065" w14:textId="77777777" w:rsidTr="002079C4">
        <w:tc>
          <w:tcPr>
            <w:tcW w:w="4530" w:type="dxa"/>
          </w:tcPr>
          <w:p w14:paraId="7B6F8349" w14:textId="11B47DD7" w:rsidR="00B26FB2" w:rsidRPr="00B26FB2" w:rsidRDefault="002079C4" w:rsidP="00B26FB2">
            <w:pPr>
              <w:rPr>
                <w:rFonts w:eastAsia="Arial"/>
                <w:b/>
                <w:color w:val="000000"/>
                <w:szCs w:val="24"/>
                <w:lang w:val="en-US"/>
              </w:rPr>
            </w:pPr>
            <w:r w:rsidRPr="002079C4">
              <w:rPr>
                <w:rFonts w:eastAsia="Arial"/>
                <w:b/>
                <w:color w:val="000000"/>
                <w:szCs w:val="24"/>
                <w:lang w:val="en-US"/>
              </w:rPr>
              <w:t>Protect</w:t>
            </w:r>
            <w:r w:rsidR="00B26FB2">
              <w:rPr>
                <w:rFonts w:eastAsia="Arial"/>
                <w:b/>
                <w:color w:val="000000"/>
                <w:szCs w:val="24"/>
                <w:lang w:val="en-US"/>
              </w:rPr>
              <w:t xml:space="preserve"> </w:t>
            </w:r>
            <w:r w:rsidR="00B26FB2" w:rsidRPr="00B26FB2">
              <w:rPr>
                <w:rFonts w:eastAsia="Arial"/>
                <w:b/>
                <w:color w:val="000000"/>
                <w:szCs w:val="24"/>
                <w:lang w:val="en-US"/>
              </w:rPr>
              <w:t>(</w:t>
            </w:r>
            <w:r w:rsidR="009A1A11">
              <w:rPr>
                <w:rFonts w:eastAsia="Arial"/>
                <w:b/>
                <w:color w:val="000000"/>
                <w:szCs w:val="24"/>
                <w:lang w:val="en-US"/>
              </w:rPr>
              <w:t>I</w:t>
            </w:r>
            <w:r w:rsidR="00B26FB2" w:rsidRPr="00B26FB2">
              <w:rPr>
                <w:rFonts w:eastAsia="Arial"/>
                <w:b/>
                <w:color w:val="000000"/>
                <w:szCs w:val="24"/>
                <w:lang w:val="en-US"/>
              </w:rPr>
              <w:t>solat</w:t>
            </w:r>
            <w:r w:rsidR="00B26FB2">
              <w:rPr>
                <w:rFonts w:eastAsia="Arial"/>
                <w:b/>
                <w:color w:val="000000"/>
                <w:szCs w:val="24"/>
                <w:lang w:val="en-US"/>
              </w:rPr>
              <w:t>e</w:t>
            </w:r>
            <w:r w:rsidR="00B26FB2" w:rsidRPr="00B26FB2">
              <w:rPr>
                <w:rFonts w:eastAsia="Arial"/>
                <w:b/>
                <w:color w:val="000000"/>
                <w:szCs w:val="24"/>
                <w:lang w:val="en-US"/>
              </w:rPr>
              <w:t>)</w:t>
            </w:r>
          </w:p>
          <w:p w14:paraId="31A2431A" w14:textId="54DB922C" w:rsidR="002E2EFB" w:rsidRPr="002E2EFB" w:rsidRDefault="002E2EFB" w:rsidP="002079C4">
            <w:pPr>
              <w:rPr>
                <w:rFonts w:eastAsia="Arial"/>
                <w:bCs/>
                <w:color w:val="000000"/>
                <w:szCs w:val="24"/>
                <w:lang w:val="en-US"/>
              </w:rPr>
            </w:pPr>
            <w:r w:rsidRPr="002E2EFB">
              <w:rPr>
                <w:rFonts w:eastAsia="Arial"/>
                <w:bCs/>
                <w:color w:val="000000"/>
                <w:szCs w:val="24"/>
                <w:lang w:val="en-US"/>
              </w:rPr>
              <w:t>(Medium)</w:t>
            </w:r>
          </w:p>
        </w:tc>
        <w:tc>
          <w:tcPr>
            <w:tcW w:w="4530" w:type="dxa"/>
          </w:tcPr>
          <w:p w14:paraId="38F503A1" w14:textId="15F0BB49" w:rsidR="002079C4" w:rsidRDefault="002079C4" w:rsidP="002079C4">
            <w:pPr>
              <w:rPr>
                <w:rFonts w:eastAsia="Arial"/>
                <w:bCs/>
                <w:color w:val="000000"/>
                <w:szCs w:val="24"/>
                <w:lang w:val="en-US"/>
              </w:rPr>
            </w:pPr>
            <w:r w:rsidRPr="002079C4">
              <w:rPr>
                <w:rFonts w:eastAsia="Arial"/>
                <w:bCs/>
                <w:color w:val="000000"/>
                <w:szCs w:val="24"/>
                <w:lang w:val="en-US"/>
              </w:rPr>
              <w:t xml:space="preserve">A technical solution </w:t>
            </w:r>
            <w:r w:rsidR="00006627">
              <w:rPr>
                <w:rFonts w:eastAsia="Arial"/>
                <w:bCs/>
                <w:color w:val="000000"/>
                <w:szCs w:val="24"/>
                <w:lang w:val="en-US"/>
              </w:rPr>
              <w:t xml:space="preserve">to the problem identified </w:t>
            </w:r>
            <w:r w:rsidRPr="002079C4">
              <w:rPr>
                <w:rFonts w:eastAsia="Arial"/>
                <w:bCs/>
                <w:color w:val="000000"/>
                <w:szCs w:val="24"/>
                <w:lang w:val="en-US"/>
              </w:rPr>
              <w:t xml:space="preserve">is required to hide the potential ligature </w:t>
            </w:r>
            <w:commentRangeStart w:id="51"/>
            <w:r w:rsidRPr="002079C4">
              <w:rPr>
                <w:rFonts w:eastAsia="Arial"/>
                <w:bCs/>
                <w:color w:val="000000"/>
                <w:szCs w:val="24"/>
                <w:lang w:val="en-US"/>
              </w:rPr>
              <w:t>poin</w:t>
            </w:r>
            <w:r w:rsidR="00DC66EA">
              <w:rPr>
                <w:rFonts w:eastAsia="Arial"/>
                <w:bCs/>
                <w:color w:val="000000"/>
                <w:szCs w:val="24"/>
                <w:lang w:val="en-US"/>
              </w:rPr>
              <w:t>t</w:t>
            </w:r>
            <w:commentRangeEnd w:id="51"/>
            <w:r w:rsidR="00DC66EA">
              <w:rPr>
                <w:rStyle w:val="CommentReference"/>
                <w:lang w:eastAsia="en-US"/>
              </w:rPr>
              <w:commentReference w:id="51"/>
            </w:r>
            <w:r w:rsidR="00371C61">
              <w:rPr>
                <w:rFonts w:eastAsia="Arial"/>
                <w:bCs/>
                <w:color w:val="000000"/>
                <w:szCs w:val="24"/>
                <w:lang w:val="en-US"/>
              </w:rPr>
              <w:t xml:space="preserve">. For </w:t>
            </w:r>
            <w:proofErr w:type="gramStart"/>
            <w:r w:rsidR="00371C61">
              <w:rPr>
                <w:rFonts w:eastAsia="Arial"/>
                <w:bCs/>
                <w:color w:val="000000"/>
                <w:szCs w:val="24"/>
                <w:lang w:val="en-US"/>
              </w:rPr>
              <w:t>example</w:t>
            </w:r>
            <w:proofErr w:type="gramEnd"/>
            <w:r w:rsidR="00371C61">
              <w:rPr>
                <w:rFonts w:eastAsia="Arial"/>
                <w:bCs/>
                <w:color w:val="000000"/>
                <w:szCs w:val="24"/>
                <w:lang w:val="en-US"/>
              </w:rPr>
              <w:t xml:space="preserve"> installing anti-ligature fixtures and fittings in bedrooms and common areas.</w:t>
            </w:r>
          </w:p>
        </w:tc>
      </w:tr>
      <w:tr w:rsidR="002079C4" w14:paraId="59FE2951" w14:textId="77777777" w:rsidTr="002079C4">
        <w:tc>
          <w:tcPr>
            <w:tcW w:w="4530" w:type="dxa"/>
          </w:tcPr>
          <w:p w14:paraId="7EA4EEA3" w14:textId="05C15D8B" w:rsidR="002079C4" w:rsidRDefault="002079C4" w:rsidP="002079C4">
            <w:pPr>
              <w:rPr>
                <w:rFonts w:eastAsia="Arial"/>
                <w:b/>
                <w:color w:val="000000"/>
                <w:szCs w:val="24"/>
                <w:lang w:val="en-US"/>
              </w:rPr>
            </w:pPr>
            <w:r>
              <w:rPr>
                <w:rFonts w:eastAsia="Arial"/>
                <w:b/>
                <w:color w:val="000000"/>
                <w:szCs w:val="24"/>
                <w:lang w:val="en-US"/>
              </w:rPr>
              <w:t>Managed Locally</w:t>
            </w:r>
            <w:r w:rsidR="00B26FB2">
              <w:rPr>
                <w:rFonts w:eastAsia="Arial"/>
                <w:b/>
                <w:color w:val="000000"/>
                <w:szCs w:val="24"/>
                <w:lang w:val="en-US"/>
              </w:rPr>
              <w:t xml:space="preserve"> (</w:t>
            </w:r>
            <w:r w:rsidR="009A1A11">
              <w:rPr>
                <w:rFonts w:eastAsia="Arial"/>
                <w:b/>
                <w:color w:val="000000"/>
                <w:szCs w:val="24"/>
                <w:lang w:val="en-US"/>
              </w:rPr>
              <w:t>A</w:t>
            </w:r>
            <w:r w:rsidR="00B26FB2">
              <w:rPr>
                <w:rFonts w:eastAsia="Arial"/>
                <w:b/>
                <w:color w:val="000000"/>
                <w:szCs w:val="24"/>
                <w:lang w:val="en-US"/>
              </w:rPr>
              <w:t>dministrative control)</w:t>
            </w:r>
          </w:p>
          <w:p w14:paraId="36B10A55" w14:textId="27F2042F" w:rsidR="002E2EFB" w:rsidRPr="002E2EFB" w:rsidRDefault="002E2EFB" w:rsidP="002079C4">
            <w:pPr>
              <w:rPr>
                <w:rFonts w:eastAsia="Arial"/>
                <w:bCs/>
                <w:color w:val="000000"/>
                <w:szCs w:val="24"/>
                <w:lang w:val="en-US"/>
              </w:rPr>
            </w:pPr>
            <w:r w:rsidRPr="002E2EFB">
              <w:rPr>
                <w:rFonts w:eastAsia="Arial"/>
                <w:bCs/>
                <w:color w:val="000000"/>
                <w:szCs w:val="24"/>
                <w:lang w:val="en-US"/>
              </w:rPr>
              <w:t>(Low)</w:t>
            </w:r>
          </w:p>
        </w:tc>
        <w:tc>
          <w:tcPr>
            <w:tcW w:w="4530" w:type="dxa"/>
          </w:tcPr>
          <w:p w14:paraId="47A9E431" w14:textId="30A08786" w:rsidR="002079C4" w:rsidRPr="002079C4" w:rsidRDefault="002079C4" w:rsidP="002079C4">
            <w:pPr>
              <w:rPr>
                <w:rFonts w:eastAsia="Arial"/>
                <w:bCs/>
                <w:color w:val="000000"/>
                <w:szCs w:val="24"/>
                <w:lang w:val="en-US"/>
              </w:rPr>
            </w:pPr>
            <w:r w:rsidRPr="002079C4">
              <w:rPr>
                <w:rFonts w:eastAsia="Arial"/>
                <w:bCs/>
                <w:color w:val="000000"/>
                <w:szCs w:val="24"/>
                <w:lang w:val="en-US"/>
              </w:rPr>
              <w:t xml:space="preserve">The ligature point is of a nature that the Audit Team, supported by the </w:t>
            </w:r>
            <w:r>
              <w:rPr>
                <w:rFonts w:eastAsia="Arial"/>
                <w:bCs/>
                <w:color w:val="000000"/>
                <w:szCs w:val="24"/>
                <w:lang w:val="en-US"/>
              </w:rPr>
              <w:t>Operational Director/Executive Director</w:t>
            </w:r>
            <w:r w:rsidRPr="002079C4">
              <w:rPr>
                <w:rFonts w:eastAsia="Arial"/>
                <w:bCs/>
                <w:color w:val="000000"/>
                <w:szCs w:val="24"/>
                <w:lang w:val="en-US"/>
              </w:rPr>
              <w:t xml:space="preserve"> assessment that it is unnecessary to remove it OR</w:t>
            </w:r>
          </w:p>
          <w:p w14:paraId="5BA40544" w14:textId="77777777" w:rsidR="002079C4" w:rsidRPr="002079C4" w:rsidRDefault="002079C4" w:rsidP="002079C4">
            <w:pPr>
              <w:rPr>
                <w:rFonts w:eastAsia="Arial"/>
                <w:bCs/>
                <w:color w:val="000000"/>
                <w:szCs w:val="24"/>
                <w:lang w:val="en-US"/>
              </w:rPr>
            </w:pPr>
            <w:r w:rsidRPr="002079C4">
              <w:rPr>
                <w:rFonts w:eastAsia="Arial"/>
                <w:bCs/>
                <w:color w:val="000000"/>
                <w:szCs w:val="24"/>
                <w:lang w:val="en-US"/>
              </w:rPr>
              <w:t>There is no technical solution to the problem, for example, door hinges OR</w:t>
            </w:r>
          </w:p>
          <w:p w14:paraId="40E6314D" w14:textId="7DE39CE2" w:rsidR="002079C4" w:rsidRPr="002079C4" w:rsidRDefault="002079C4" w:rsidP="002079C4">
            <w:pPr>
              <w:rPr>
                <w:rFonts w:eastAsia="Arial"/>
                <w:bCs/>
                <w:color w:val="000000"/>
                <w:szCs w:val="24"/>
                <w:lang w:val="en-US"/>
              </w:rPr>
            </w:pPr>
            <w:r w:rsidRPr="002079C4">
              <w:rPr>
                <w:rFonts w:eastAsia="Arial"/>
                <w:bCs/>
                <w:color w:val="000000"/>
                <w:szCs w:val="24"/>
                <w:lang w:val="en-US"/>
              </w:rPr>
              <w:t xml:space="preserve">There is a need to acknowledge (and retain) the risk because the risk of another potential injury is greater if it is removed, than that associated with a ligature risk, for example, </w:t>
            </w:r>
            <w:proofErr w:type="gramStart"/>
            <w:r>
              <w:rPr>
                <w:rFonts w:eastAsia="Arial"/>
                <w:bCs/>
                <w:color w:val="000000"/>
                <w:szCs w:val="24"/>
                <w:lang w:val="en-US"/>
              </w:rPr>
              <w:t xml:space="preserve">hand </w:t>
            </w:r>
            <w:r w:rsidRPr="002079C4">
              <w:rPr>
                <w:rFonts w:eastAsia="Arial"/>
                <w:bCs/>
                <w:color w:val="000000"/>
                <w:szCs w:val="24"/>
                <w:lang w:val="en-US"/>
              </w:rPr>
              <w:t>rails</w:t>
            </w:r>
            <w:proofErr w:type="gramEnd"/>
            <w:r w:rsidRPr="002079C4">
              <w:rPr>
                <w:rFonts w:eastAsia="Arial"/>
                <w:bCs/>
                <w:color w:val="000000"/>
                <w:szCs w:val="24"/>
                <w:lang w:val="en-US"/>
              </w:rPr>
              <w:t xml:space="preserve"> within an elderly </w:t>
            </w:r>
            <w:r>
              <w:rPr>
                <w:rFonts w:eastAsia="Arial"/>
                <w:bCs/>
                <w:color w:val="000000"/>
                <w:szCs w:val="24"/>
                <w:lang w:val="en-US"/>
              </w:rPr>
              <w:t>consumer’s</w:t>
            </w:r>
            <w:r w:rsidRPr="002079C4">
              <w:rPr>
                <w:rFonts w:eastAsia="Arial"/>
                <w:bCs/>
                <w:color w:val="000000"/>
                <w:szCs w:val="24"/>
                <w:lang w:val="en-US"/>
              </w:rPr>
              <w:t xml:space="preserve"> </w:t>
            </w:r>
            <w:r>
              <w:rPr>
                <w:rFonts w:eastAsia="Arial"/>
                <w:bCs/>
                <w:color w:val="000000"/>
                <w:szCs w:val="24"/>
                <w:lang w:val="en-US"/>
              </w:rPr>
              <w:t>toilet/bathroom.</w:t>
            </w:r>
          </w:p>
        </w:tc>
      </w:tr>
    </w:tbl>
    <w:p w14:paraId="5EAE5D72" w14:textId="77777777" w:rsidR="002079C4" w:rsidRDefault="002079C4" w:rsidP="002079C4">
      <w:pPr>
        <w:rPr>
          <w:rFonts w:eastAsia="Arial"/>
          <w:bCs/>
          <w:color w:val="000000"/>
          <w:szCs w:val="24"/>
          <w:lang w:val="en-US"/>
        </w:rPr>
      </w:pPr>
    </w:p>
    <w:p w14:paraId="5FBFEE73" w14:textId="0F57A9F2" w:rsidR="00D04F1B" w:rsidRDefault="007D5347" w:rsidP="00D04F1B">
      <w:pPr>
        <w:jc w:val="right"/>
        <w:rPr>
          <w:rStyle w:val="Hyperlink"/>
          <w:rFonts w:cs="Arial"/>
          <w:i/>
          <w:szCs w:val="24"/>
        </w:rPr>
      </w:pPr>
      <w:hyperlink w:anchor="Contents" w:history="1">
        <w:r w:rsidR="00D04F1B" w:rsidRPr="00590902">
          <w:rPr>
            <w:rStyle w:val="Hyperlink"/>
            <w:rFonts w:cs="Arial"/>
            <w:i/>
            <w:szCs w:val="24"/>
          </w:rPr>
          <w:t>Back to Table of Contents</w:t>
        </w:r>
      </w:hyperlink>
      <w:bookmarkStart w:id="52" w:name="_Toc389473281"/>
    </w:p>
    <w:p w14:paraId="7A8B3868" w14:textId="77777777" w:rsidR="00DF770C" w:rsidRDefault="00DF770C" w:rsidP="00D04F1B">
      <w:pPr>
        <w:jc w:val="right"/>
        <w:rPr>
          <w:rStyle w:val="Hyperlink"/>
          <w:rFonts w:cs="Arial"/>
          <w:i/>
        </w:rPr>
      </w:pPr>
    </w:p>
    <w:p w14:paraId="0EC5C098" w14:textId="77777777" w:rsidR="00DF770C" w:rsidRPr="00383377" w:rsidRDefault="00DF770C" w:rsidP="00D04F1B">
      <w:pPr>
        <w:jc w:val="right"/>
        <w:rPr>
          <w:rFonts w:cs="Arial"/>
          <w:i/>
          <w:color w:val="0000FF"/>
          <w:szCs w:val="24"/>
          <w:u w:val="single"/>
        </w:rPr>
      </w:pPr>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61BCD9DB" w14:textId="77777777" w:rsidTr="00C4448D">
        <w:trPr>
          <w:cantSplit/>
          <w:trHeight w:val="285"/>
        </w:trPr>
        <w:tc>
          <w:tcPr>
            <w:tcW w:w="9158" w:type="dxa"/>
            <w:shd w:val="clear" w:color="auto" w:fill="A6A6A6" w:themeFill="background1" w:themeFillShade="A6"/>
          </w:tcPr>
          <w:p w14:paraId="612BA098" w14:textId="1CC90740" w:rsidR="00D04F1B" w:rsidRPr="00C76688" w:rsidRDefault="00D04F1B" w:rsidP="00C4448D">
            <w:pPr>
              <w:pStyle w:val="Heading1"/>
            </w:pPr>
            <w:bookmarkStart w:id="53" w:name="_Toc31621449"/>
            <w:bookmarkStart w:id="54" w:name="_Toc94184095"/>
            <w:bookmarkStart w:id="55" w:name="_Toc170378689"/>
            <w:bookmarkStart w:id="56" w:name="_Toc174090709"/>
            <w:bookmarkEnd w:id="52"/>
            <w:r>
              <w:rPr>
                <w:rFonts w:eastAsia="Arial"/>
                <w:color w:val="000000"/>
                <w:szCs w:val="24"/>
                <w:lang w:val="en-US"/>
              </w:rPr>
              <w:t>R</w:t>
            </w:r>
            <w:r w:rsidRPr="007E4075">
              <w:rPr>
                <w:rFonts w:eastAsia="Arial"/>
                <w:color w:val="000000"/>
                <w:szCs w:val="24"/>
                <w:lang w:val="en-US"/>
              </w:rPr>
              <w:t xml:space="preserve">isk </w:t>
            </w:r>
            <w:r>
              <w:rPr>
                <w:rFonts w:eastAsia="Arial"/>
                <w:color w:val="000000"/>
                <w:szCs w:val="24"/>
                <w:lang w:val="en-US"/>
              </w:rPr>
              <w:t>Assessment and Reduction Action P</w:t>
            </w:r>
            <w:r w:rsidRPr="007E4075">
              <w:rPr>
                <w:rFonts w:eastAsia="Arial"/>
                <w:color w:val="000000"/>
                <w:szCs w:val="24"/>
                <w:lang w:val="en-US"/>
              </w:rPr>
              <w:t>lan</w:t>
            </w:r>
            <w:r>
              <w:rPr>
                <w:rFonts w:eastAsia="Arial"/>
                <w:color w:val="000000"/>
                <w:szCs w:val="24"/>
                <w:lang w:val="en-US"/>
              </w:rPr>
              <w:t>s</w:t>
            </w:r>
            <w:bookmarkEnd w:id="53"/>
            <w:bookmarkEnd w:id="54"/>
            <w:bookmarkEnd w:id="55"/>
            <w:bookmarkEnd w:id="56"/>
          </w:p>
        </w:tc>
      </w:tr>
    </w:tbl>
    <w:p w14:paraId="24FEA351" w14:textId="77777777" w:rsidR="00D04F1B" w:rsidRDefault="00D04F1B" w:rsidP="00D04F1B">
      <w:pPr>
        <w:rPr>
          <w:rFonts w:cs="Arial"/>
          <w:b/>
          <w:szCs w:val="24"/>
        </w:rPr>
      </w:pPr>
    </w:p>
    <w:p w14:paraId="57CC1E76" w14:textId="5F9E4E2B" w:rsidR="00D04F1B" w:rsidRDefault="00D04F1B" w:rsidP="00166B83">
      <w:pPr>
        <w:jc w:val="both"/>
        <w:rPr>
          <w:rFonts w:eastAsia="Calibri" w:cs="Calibri"/>
          <w:szCs w:val="24"/>
          <w:lang w:val="en-US"/>
        </w:rPr>
      </w:pPr>
      <w:r w:rsidRPr="002D28DC">
        <w:rPr>
          <w:rFonts w:eastAsia="Calibri" w:cs="Calibri"/>
          <w:szCs w:val="24"/>
          <w:lang w:val="en-US"/>
        </w:rPr>
        <w:t>Any ligatures and</w:t>
      </w:r>
      <w:r w:rsidRPr="007E4075">
        <w:rPr>
          <w:rFonts w:eastAsia="Calibri" w:cs="Calibri"/>
          <w:szCs w:val="24"/>
          <w:lang w:val="en-US"/>
        </w:rPr>
        <w:t xml:space="preserve"> ligature points identified </w:t>
      </w:r>
      <w:r>
        <w:rPr>
          <w:rFonts w:eastAsia="Calibri" w:cs="Calibri"/>
          <w:szCs w:val="24"/>
          <w:lang w:val="en-US"/>
        </w:rPr>
        <w:t xml:space="preserve">during the </w:t>
      </w:r>
      <w:r w:rsidR="00960D71">
        <w:rPr>
          <w:rFonts w:eastAsia="Calibri" w:cs="Calibri"/>
          <w:szCs w:val="24"/>
          <w:lang w:val="en-US"/>
        </w:rPr>
        <w:t>Ligature</w:t>
      </w:r>
      <w:r w:rsidR="00D551BF">
        <w:rPr>
          <w:rFonts w:eastAsia="Calibri" w:cs="Calibri"/>
          <w:szCs w:val="24"/>
          <w:lang w:val="en-US"/>
        </w:rPr>
        <w:t xml:space="preserve"> Risks</w:t>
      </w:r>
      <w:r w:rsidR="00960D71">
        <w:rPr>
          <w:rFonts w:eastAsia="Calibri" w:cs="Calibri"/>
          <w:szCs w:val="24"/>
          <w:lang w:val="en-US"/>
        </w:rPr>
        <w:t xml:space="preserve"> Audit Tool (L</w:t>
      </w:r>
      <w:r w:rsidR="00D551BF">
        <w:rPr>
          <w:rFonts w:eastAsia="Calibri" w:cs="Calibri"/>
          <w:szCs w:val="24"/>
          <w:lang w:val="en-US"/>
        </w:rPr>
        <w:t>R</w:t>
      </w:r>
      <w:r w:rsidR="00960D71">
        <w:rPr>
          <w:rFonts w:eastAsia="Calibri" w:cs="Calibri"/>
          <w:szCs w:val="24"/>
          <w:lang w:val="en-US"/>
        </w:rPr>
        <w:t>AT)</w:t>
      </w:r>
      <w:r>
        <w:rPr>
          <w:rFonts w:eastAsia="Calibri" w:cs="Calibri"/>
          <w:szCs w:val="24"/>
          <w:lang w:val="en-US"/>
        </w:rPr>
        <w:t xml:space="preserve"> and rated as high by the audit team </w:t>
      </w:r>
      <w:r w:rsidRPr="007E4075">
        <w:rPr>
          <w:rFonts w:eastAsia="Calibri" w:cs="Calibri"/>
          <w:szCs w:val="24"/>
          <w:lang w:val="en-US"/>
        </w:rPr>
        <w:t xml:space="preserve">are </w:t>
      </w:r>
      <w:r>
        <w:rPr>
          <w:rFonts w:eastAsia="Calibri" w:cs="Calibri"/>
          <w:szCs w:val="24"/>
          <w:lang w:val="en-US"/>
        </w:rPr>
        <w:t xml:space="preserve">to undergo a risk analysis which is to be documented </w:t>
      </w:r>
      <w:r w:rsidRPr="007E4075">
        <w:rPr>
          <w:rFonts w:eastAsia="Calibri" w:cs="Calibri"/>
          <w:szCs w:val="24"/>
          <w:lang w:val="en-US"/>
        </w:rPr>
        <w:t xml:space="preserve">on the </w:t>
      </w:r>
      <w:r w:rsidR="00960D71">
        <w:rPr>
          <w:rFonts w:eastAsia="Calibri" w:cs="Calibri"/>
          <w:szCs w:val="24"/>
          <w:lang w:val="en-US"/>
        </w:rPr>
        <w:t>L</w:t>
      </w:r>
      <w:r w:rsidR="00D551BF">
        <w:rPr>
          <w:rFonts w:eastAsia="Calibri" w:cs="Calibri"/>
          <w:szCs w:val="24"/>
          <w:lang w:val="en-US"/>
        </w:rPr>
        <w:t>R</w:t>
      </w:r>
      <w:r w:rsidR="00960D71">
        <w:rPr>
          <w:rFonts w:eastAsia="Calibri" w:cs="Calibri"/>
          <w:szCs w:val="24"/>
          <w:lang w:val="en-US"/>
        </w:rPr>
        <w:t>AT</w:t>
      </w:r>
      <w:r>
        <w:rPr>
          <w:rFonts w:eastAsia="Calibri" w:cs="Calibri"/>
          <w:szCs w:val="24"/>
          <w:lang w:val="en-US"/>
        </w:rPr>
        <w:t xml:space="preserve"> included on </w:t>
      </w:r>
      <w:r w:rsidRPr="00283655">
        <w:rPr>
          <w:rFonts w:eastAsia="Calibri" w:cs="Calibri"/>
          <w:szCs w:val="24"/>
          <w:lang w:val="en-US"/>
        </w:rPr>
        <w:t xml:space="preserve">Attachment </w:t>
      </w:r>
      <w:r w:rsidR="00DF770C">
        <w:rPr>
          <w:rFonts w:eastAsia="Calibri" w:cs="Calibri"/>
          <w:szCs w:val="24"/>
          <w:lang w:val="en-US"/>
        </w:rPr>
        <w:t>4.</w:t>
      </w:r>
    </w:p>
    <w:p w14:paraId="4CB96C02" w14:textId="77777777" w:rsidR="00D04F1B" w:rsidRDefault="00D04F1B" w:rsidP="00D04F1B">
      <w:pPr>
        <w:rPr>
          <w:rFonts w:eastAsia="Arial"/>
          <w:color w:val="000000"/>
          <w:szCs w:val="24"/>
          <w:lang w:val="en-US"/>
        </w:rPr>
      </w:pPr>
    </w:p>
    <w:p w14:paraId="00716C16" w14:textId="09FCC87A" w:rsidR="00D04F1B" w:rsidRDefault="00D04F1B" w:rsidP="008B0DC7">
      <w:pPr>
        <w:jc w:val="both"/>
        <w:rPr>
          <w:rFonts w:eastAsia="Calibri" w:cs="Calibri"/>
          <w:szCs w:val="24"/>
          <w:lang w:val="en-US"/>
        </w:rPr>
      </w:pPr>
      <w:r>
        <w:rPr>
          <w:rFonts w:eastAsia="Calibri" w:cs="Calibri"/>
          <w:szCs w:val="24"/>
          <w:lang w:val="en-US"/>
        </w:rPr>
        <w:t xml:space="preserve">Based on </w:t>
      </w:r>
      <w:r w:rsidRPr="007E4075">
        <w:rPr>
          <w:rFonts w:eastAsia="Calibri" w:cs="Calibri"/>
          <w:szCs w:val="24"/>
          <w:lang w:val="en-US"/>
        </w:rPr>
        <w:t>a</w:t>
      </w:r>
      <w:r>
        <w:rPr>
          <w:rFonts w:eastAsia="Calibri" w:cs="Calibri"/>
          <w:szCs w:val="24"/>
          <w:lang w:val="en-US"/>
        </w:rPr>
        <w:t xml:space="preserve">n analysis of identified </w:t>
      </w:r>
      <w:r w:rsidRPr="007E4075">
        <w:rPr>
          <w:rFonts w:eastAsia="Calibri" w:cs="Calibri"/>
          <w:szCs w:val="24"/>
          <w:lang w:val="en-US"/>
        </w:rPr>
        <w:t xml:space="preserve">individual </w:t>
      </w:r>
      <w:r>
        <w:rPr>
          <w:rFonts w:eastAsia="Calibri" w:cs="Calibri"/>
          <w:szCs w:val="24"/>
          <w:lang w:val="en-US"/>
        </w:rPr>
        <w:t xml:space="preserve">and </w:t>
      </w:r>
      <w:r w:rsidRPr="007E4075">
        <w:rPr>
          <w:rFonts w:eastAsia="Calibri" w:cs="Calibri"/>
          <w:szCs w:val="24"/>
          <w:lang w:val="en-US"/>
        </w:rPr>
        <w:t>group</w:t>
      </w:r>
      <w:r>
        <w:rPr>
          <w:rFonts w:eastAsia="Calibri" w:cs="Calibri"/>
          <w:szCs w:val="24"/>
          <w:lang w:val="en-US"/>
        </w:rPr>
        <w:t>ed</w:t>
      </w:r>
      <w:r w:rsidRPr="007E4075">
        <w:rPr>
          <w:rFonts w:eastAsia="Calibri" w:cs="Calibri"/>
          <w:szCs w:val="24"/>
          <w:lang w:val="en-US"/>
        </w:rPr>
        <w:t xml:space="preserve"> risks</w:t>
      </w:r>
      <w:r>
        <w:rPr>
          <w:rFonts w:eastAsia="Calibri" w:cs="Calibri"/>
          <w:szCs w:val="24"/>
          <w:lang w:val="en-US"/>
        </w:rPr>
        <w:t xml:space="preserve">, appropriate risk </w:t>
      </w:r>
      <w:r w:rsidRPr="007E4075">
        <w:rPr>
          <w:rFonts w:eastAsia="Calibri" w:cs="Calibri"/>
          <w:szCs w:val="24"/>
          <w:lang w:val="en-US"/>
        </w:rPr>
        <w:t xml:space="preserve">control </w:t>
      </w:r>
      <w:r>
        <w:rPr>
          <w:rFonts w:eastAsia="Calibri" w:cs="Calibri"/>
          <w:szCs w:val="24"/>
          <w:lang w:val="en-US"/>
        </w:rPr>
        <w:t xml:space="preserve">and mitigation </w:t>
      </w:r>
      <w:r w:rsidRPr="007E4075">
        <w:rPr>
          <w:rFonts w:eastAsia="Calibri" w:cs="Calibri"/>
          <w:szCs w:val="24"/>
          <w:lang w:val="en-US"/>
        </w:rPr>
        <w:t xml:space="preserve">measures are </w:t>
      </w:r>
      <w:r>
        <w:rPr>
          <w:rFonts w:eastAsia="Calibri" w:cs="Calibri"/>
          <w:szCs w:val="24"/>
          <w:lang w:val="en-US"/>
        </w:rPr>
        <w:t xml:space="preserve">to be included. </w:t>
      </w:r>
      <w:r w:rsidRPr="007E4075">
        <w:rPr>
          <w:rFonts w:eastAsia="Arial"/>
          <w:color w:val="000000"/>
          <w:szCs w:val="24"/>
          <w:lang w:val="en-US"/>
        </w:rPr>
        <w:t xml:space="preserve">The ADON and </w:t>
      </w:r>
      <w:r w:rsidR="00850E07">
        <w:rPr>
          <w:rFonts w:eastAsia="Arial"/>
          <w:color w:val="000000"/>
          <w:szCs w:val="24"/>
          <w:lang w:val="en-US"/>
        </w:rPr>
        <w:t>Operational Director</w:t>
      </w:r>
      <w:r w:rsidRPr="007E4075">
        <w:rPr>
          <w:rFonts w:eastAsia="Arial"/>
          <w:color w:val="000000"/>
          <w:szCs w:val="24"/>
          <w:lang w:val="en-US"/>
        </w:rPr>
        <w:t xml:space="preserve"> will ensure that </w:t>
      </w:r>
      <w:r>
        <w:rPr>
          <w:rFonts w:eastAsia="Arial"/>
          <w:color w:val="000000"/>
          <w:szCs w:val="24"/>
          <w:lang w:val="en-US"/>
        </w:rPr>
        <w:t xml:space="preserve">once the </w:t>
      </w:r>
      <w:r w:rsidRPr="007E4075">
        <w:rPr>
          <w:rFonts w:eastAsia="Arial"/>
          <w:color w:val="000000"/>
          <w:szCs w:val="24"/>
          <w:lang w:val="en-US"/>
        </w:rPr>
        <w:t>audit is completed</w:t>
      </w:r>
      <w:r>
        <w:rPr>
          <w:rFonts w:eastAsia="Arial"/>
          <w:color w:val="000000"/>
          <w:szCs w:val="24"/>
          <w:lang w:val="en-US"/>
        </w:rPr>
        <w:t xml:space="preserve">, all agreed high risks are documented and addressed through </w:t>
      </w:r>
      <w:r w:rsidRPr="007E4075">
        <w:rPr>
          <w:rFonts w:eastAsia="Arial"/>
          <w:color w:val="000000"/>
          <w:szCs w:val="24"/>
          <w:lang w:val="en-US"/>
        </w:rPr>
        <w:t xml:space="preserve">development of </w:t>
      </w:r>
      <w:r>
        <w:rPr>
          <w:rFonts w:eastAsia="Arial"/>
          <w:color w:val="000000"/>
          <w:szCs w:val="24"/>
          <w:lang w:val="en-US"/>
        </w:rPr>
        <w:t xml:space="preserve">a RRAP included on Attachment </w:t>
      </w:r>
      <w:r w:rsidR="00DF770C">
        <w:rPr>
          <w:rFonts w:eastAsia="Arial"/>
          <w:color w:val="000000"/>
          <w:szCs w:val="24"/>
          <w:lang w:val="en-US"/>
        </w:rPr>
        <w:t xml:space="preserve">6. </w:t>
      </w:r>
    </w:p>
    <w:p w14:paraId="1A4C35ED" w14:textId="77777777" w:rsidR="00D04F1B" w:rsidRDefault="00D04F1B" w:rsidP="008B0DC7">
      <w:pPr>
        <w:jc w:val="both"/>
        <w:rPr>
          <w:rFonts w:eastAsia="Calibri" w:cs="Calibri"/>
          <w:szCs w:val="24"/>
          <w:lang w:val="en-US"/>
        </w:rPr>
      </w:pPr>
    </w:p>
    <w:p w14:paraId="78BD85D5" w14:textId="2B8D3461" w:rsidR="00D04F1B" w:rsidRDefault="00D04F1B" w:rsidP="008B0DC7">
      <w:pPr>
        <w:jc w:val="both"/>
        <w:rPr>
          <w:rFonts w:eastAsia="Calibri" w:cs="Calibri"/>
          <w:szCs w:val="24"/>
          <w:lang w:val="en-US"/>
        </w:rPr>
      </w:pPr>
      <w:r>
        <w:rPr>
          <w:rFonts w:eastAsia="Calibri" w:cs="Calibri"/>
          <w:szCs w:val="24"/>
          <w:lang w:val="en-US"/>
        </w:rPr>
        <w:t xml:space="preserve">These plans are developed for </w:t>
      </w:r>
      <w:r w:rsidRPr="00BA02B0">
        <w:rPr>
          <w:rFonts w:eastAsia="Calibri" w:cs="Calibri"/>
          <w:szCs w:val="24"/>
          <w:lang w:val="en-US"/>
        </w:rPr>
        <w:t xml:space="preserve">identified </w:t>
      </w:r>
      <w:r>
        <w:rPr>
          <w:rFonts w:eastAsia="Calibri" w:cs="Calibri"/>
          <w:szCs w:val="24"/>
          <w:lang w:val="en-US"/>
        </w:rPr>
        <w:t xml:space="preserve">risks </w:t>
      </w:r>
      <w:r w:rsidRPr="00BA02B0">
        <w:rPr>
          <w:rFonts w:eastAsia="Calibri" w:cs="Calibri"/>
          <w:szCs w:val="24"/>
          <w:lang w:val="en-US"/>
        </w:rPr>
        <w:t xml:space="preserve">and </w:t>
      </w:r>
      <w:r>
        <w:rPr>
          <w:rFonts w:eastAsia="Calibri" w:cs="Calibri"/>
          <w:szCs w:val="24"/>
          <w:lang w:val="en-US"/>
        </w:rPr>
        <w:t xml:space="preserve">used to </w:t>
      </w:r>
      <w:r w:rsidRPr="00BA02B0">
        <w:rPr>
          <w:rFonts w:eastAsia="Calibri" w:cs="Calibri"/>
          <w:szCs w:val="24"/>
          <w:lang w:val="en-US"/>
        </w:rPr>
        <w:t>track</w:t>
      </w:r>
      <w:r>
        <w:rPr>
          <w:rFonts w:eastAsia="Calibri" w:cs="Calibri"/>
          <w:szCs w:val="24"/>
          <w:lang w:val="en-US"/>
        </w:rPr>
        <w:t xml:space="preserve"> the </w:t>
      </w:r>
      <w:r w:rsidRPr="00BA02B0">
        <w:rPr>
          <w:rFonts w:eastAsia="Calibri" w:cs="Calibri"/>
          <w:szCs w:val="24"/>
          <w:lang w:val="en-US"/>
        </w:rPr>
        <w:t xml:space="preserve">completion </w:t>
      </w:r>
      <w:r>
        <w:rPr>
          <w:rFonts w:eastAsia="Calibri" w:cs="Calibri"/>
          <w:szCs w:val="24"/>
          <w:lang w:val="en-US"/>
        </w:rPr>
        <w:t xml:space="preserve">of the risk reduction strategies adopted </w:t>
      </w:r>
      <w:r w:rsidRPr="00BA02B0">
        <w:rPr>
          <w:rFonts w:eastAsia="Calibri" w:cs="Calibri"/>
          <w:szCs w:val="24"/>
          <w:lang w:val="en-US"/>
        </w:rPr>
        <w:t>within agreed timeframes</w:t>
      </w:r>
      <w:r>
        <w:rPr>
          <w:rFonts w:eastAsia="Calibri" w:cs="Calibri"/>
          <w:szCs w:val="24"/>
          <w:lang w:val="en-US"/>
        </w:rPr>
        <w:t xml:space="preserve"> at unit level</w:t>
      </w:r>
      <w:r w:rsidRPr="00BA02B0">
        <w:rPr>
          <w:rFonts w:eastAsia="Calibri" w:cs="Calibri"/>
          <w:szCs w:val="24"/>
          <w:lang w:val="en-US"/>
        </w:rPr>
        <w:t>.</w:t>
      </w:r>
      <w:r w:rsidRPr="007E4075">
        <w:rPr>
          <w:rFonts w:eastAsia="Calibri" w:cs="Calibri"/>
          <w:szCs w:val="24"/>
          <w:lang w:val="en-US"/>
        </w:rPr>
        <w:t xml:space="preserve"> ADONs must escalate </w:t>
      </w:r>
      <w:r>
        <w:rPr>
          <w:rFonts w:eastAsia="Calibri" w:cs="Calibri"/>
          <w:szCs w:val="24"/>
          <w:lang w:val="en-US"/>
        </w:rPr>
        <w:t xml:space="preserve">any </w:t>
      </w:r>
      <w:r w:rsidRPr="007E4075">
        <w:rPr>
          <w:rFonts w:eastAsia="Calibri" w:cs="Calibri"/>
          <w:szCs w:val="24"/>
          <w:lang w:val="en-US"/>
        </w:rPr>
        <w:t xml:space="preserve">identified risks that are unable to be adequately mitigated </w:t>
      </w:r>
      <w:r>
        <w:rPr>
          <w:rFonts w:eastAsia="Calibri" w:cs="Calibri"/>
          <w:szCs w:val="24"/>
          <w:lang w:val="en-US"/>
        </w:rPr>
        <w:t xml:space="preserve">and managed on the unit </w:t>
      </w:r>
      <w:r w:rsidRPr="007E4075">
        <w:rPr>
          <w:rFonts w:eastAsia="Calibri" w:cs="Calibri"/>
          <w:szCs w:val="24"/>
          <w:lang w:val="en-US"/>
        </w:rPr>
        <w:t xml:space="preserve">to the </w:t>
      </w:r>
      <w:r>
        <w:rPr>
          <w:rFonts w:eastAsia="Calibri" w:cs="Calibri"/>
          <w:szCs w:val="24"/>
          <w:lang w:val="en-US"/>
        </w:rPr>
        <w:t xml:space="preserve">respective </w:t>
      </w:r>
      <w:r w:rsidRPr="007E4075">
        <w:rPr>
          <w:rFonts w:eastAsia="Calibri" w:cs="Calibri"/>
          <w:szCs w:val="24"/>
          <w:lang w:val="en-US"/>
        </w:rPr>
        <w:t>Operational Director</w:t>
      </w:r>
      <w:r>
        <w:rPr>
          <w:rFonts w:eastAsia="Calibri" w:cs="Calibri"/>
          <w:szCs w:val="24"/>
          <w:lang w:val="en-US"/>
        </w:rPr>
        <w:t xml:space="preserve"> and as circumstances </w:t>
      </w:r>
      <w:r w:rsidR="00850E07">
        <w:rPr>
          <w:rFonts w:eastAsia="Calibri" w:cs="Calibri"/>
          <w:szCs w:val="24"/>
          <w:lang w:val="en-US"/>
        </w:rPr>
        <w:t>require,</w:t>
      </w:r>
      <w:r>
        <w:rPr>
          <w:rFonts w:eastAsia="Calibri" w:cs="Calibri"/>
          <w:szCs w:val="24"/>
          <w:lang w:val="en-US"/>
        </w:rPr>
        <w:t xml:space="preserve"> to the Clinical Director and Executive Director, to ensure that the risk is managed and appropriate preventative action is taken, </w:t>
      </w:r>
      <w:proofErr w:type="gramStart"/>
      <w:r>
        <w:rPr>
          <w:rFonts w:eastAsia="Calibri" w:cs="Calibri"/>
          <w:szCs w:val="24"/>
          <w:lang w:val="en-US"/>
        </w:rPr>
        <w:t>monitored</w:t>
      </w:r>
      <w:proofErr w:type="gramEnd"/>
      <w:r>
        <w:rPr>
          <w:rFonts w:eastAsia="Calibri" w:cs="Calibri"/>
          <w:szCs w:val="24"/>
          <w:lang w:val="en-US"/>
        </w:rPr>
        <w:t xml:space="preserve"> and reviewed.</w:t>
      </w:r>
    </w:p>
    <w:p w14:paraId="19C445B0" w14:textId="77777777" w:rsidR="00D04F1B" w:rsidRDefault="00D04F1B" w:rsidP="008B0DC7">
      <w:pPr>
        <w:jc w:val="both"/>
        <w:rPr>
          <w:rFonts w:eastAsia="Calibri" w:cs="Calibri"/>
          <w:szCs w:val="24"/>
          <w:lang w:val="en-US"/>
        </w:rPr>
      </w:pPr>
    </w:p>
    <w:p w14:paraId="19B23234" w14:textId="33AC91E9" w:rsidR="00D04F1B" w:rsidRDefault="00D04F1B" w:rsidP="008B0DC7">
      <w:pPr>
        <w:spacing w:after="160" w:line="259" w:lineRule="auto"/>
        <w:jc w:val="both"/>
        <w:rPr>
          <w:rFonts w:eastAsia="Calibri" w:cs="Calibri"/>
          <w:szCs w:val="24"/>
          <w:lang w:val="en-US"/>
        </w:rPr>
      </w:pPr>
      <w:r>
        <w:rPr>
          <w:rFonts w:eastAsia="Calibri" w:cs="Calibri"/>
          <w:szCs w:val="24"/>
          <w:lang w:val="en-US"/>
        </w:rPr>
        <w:t>W</w:t>
      </w:r>
      <w:r w:rsidRPr="00BA02B0">
        <w:rPr>
          <w:rFonts w:eastAsia="Calibri" w:cs="Calibri"/>
          <w:szCs w:val="24"/>
          <w:lang w:val="en-US"/>
        </w:rPr>
        <w:t>here structural alterations to the environment have been made since the last audit</w:t>
      </w:r>
      <w:r>
        <w:rPr>
          <w:rFonts w:eastAsia="Calibri" w:cs="Calibri"/>
          <w:szCs w:val="24"/>
          <w:lang w:val="en-US"/>
        </w:rPr>
        <w:t xml:space="preserve"> or</w:t>
      </w:r>
      <w:r w:rsidRPr="00BA02B0">
        <w:rPr>
          <w:rFonts w:eastAsia="Calibri" w:cs="Calibri"/>
          <w:szCs w:val="24"/>
          <w:lang w:val="en-US"/>
        </w:rPr>
        <w:t xml:space="preserve"> changes to the </w:t>
      </w:r>
      <w:r>
        <w:rPr>
          <w:rFonts w:eastAsia="Calibri" w:cs="Calibri"/>
          <w:szCs w:val="24"/>
          <w:lang w:val="en-US"/>
        </w:rPr>
        <w:t xml:space="preserve">clinical </w:t>
      </w:r>
      <w:r w:rsidRPr="00BA02B0">
        <w:rPr>
          <w:rFonts w:eastAsia="Calibri" w:cs="Calibri"/>
          <w:szCs w:val="24"/>
          <w:lang w:val="en-US"/>
        </w:rPr>
        <w:t>environment</w:t>
      </w:r>
      <w:r>
        <w:rPr>
          <w:rFonts w:eastAsia="Calibri" w:cs="Calibri"/>
          <w:szCs w:val="24"/>
          <w:lang w:val="en-US"/>
        </w:rPr>
        <w:t xml:space="preserve"> have occurred, </w:t>
      </w:r>
      <w:r w:rsidRPr="00BA02B0">
        <w:rPr>
          <w:rFonts w:eastAsia="Calibri" w:cs="Calibri"/>
          <w:szCs w:val="24"/>
          <w:lang w:val="en-US"/>
        </w:rPr>
        <w:t xml:space="preserve">the </w:t>
      </w:r>
      <w:r w:rsidR="00977C70">
        <w:rPr>
          <w:rFonts w:eastAsia="Calibri" w:cs="Calibri"/>
          <w:szCs w:val="24"/>
          <w:lang w:val="en-US"/>
        </w:rPr>
        <w:t>Ligature Risk Assessment Tool</w:t>
      </w:r>
      <w:r>
        <w:rPr>
          <w:rFonts w:eastAsia="Calibri" w:cs="Calibri"/>
          <w:szCs w:val="24"/>
          <w:lang w:val="en-US"/>
        </w:rPr>
        <w:t xml:space="preserve"> </w:t>
      </w:r>
      <w:r w:rsidRPr="00BA02B0">
        <w:rPr>
          <w:rFonts w:eastAsia="Calibri" w:cs="Calibri"/>
          <w:szCs w:val="24"/>
          <w:lang w:val="en-US"/>
        </w:rPr>
        <w:t xml:space="preserve">audit criteria can be </w:t>
      </w:r>
      <w:proofErr w:type="gramStart"/>
      <w:r w:rsidRPr="00BA02B0">
        <w:rPr>
          <w:rFonts w:eastAsia="Calibri" w:cs="Calibri"/>
          <w:szCs w:val="24"/>
          <w:lang w:val="en-US"/>
        </w:rPr>
        <w:t>revised</w:t>
      </w:r>
      <w:proofErr w:type="gramEnd"/>
      <w:r w:rsidRPr="00BA02B0">
        <w:rPr>
          <w:rFonts w:eastAsia="Calibri" w:cs="Calibri"/>
          <w:szCs w:val="24"/>
          <w:lang w:val="en-US"/>
        </w:rPr>
        <w:t xml:space="preserve"> and the necessary changes </w:t>
      </w:r>
      <w:r>
        <w:rPr>
          <w:rFonts w:eastAsia="Calibri" w:cs="Calibri"/>
          <w:szCs w:val="24"/>
          <w:lang w:val="en-US"/>
        </w:rPr>
        <w:t xml:space="preserve">made </w:t>
      </w:r>
      <w:r w:rsidRPr="00BA02B0">
        <w:rPr>
          <w:rFonts w:eastAsia="Calibri" w:cs="Calibri"/>
          <w:szCs w:val="24"/>
          <w:lang w:val="en-US"/>
        </w:rPr>
        <w:t xml:space="preserve">to the </w:t>
      </w:r>
      <w:r w:rsidR="00960D71">
        <w:rPr>
          <w:rFonts w:eastAsia="Calibri" w:cs="Calibri"/>
          <w:szCs w:val="24"/>
          <w:lang w:val="en-US"/>
        </w:rPr>
        <w:t>Floor Plan Risk Map</w:t>
      </w:r>
      <w:r w:rsidRPr="00BA02B0">
        <w:rPr>
          <w:rFonts w:eastAsia="Calibri" w:cs="Calibri"/>
          <w:szCs w:val="24"/>
          <w:lang w:val="en-US"/>
        </w:rPr>
        <w:t xml:space="preserve"> </w:t>
      </w:r>
      <w:r>
        <w:rPr>
          <w:rFonts w:eastAsia="Calibri" w:cs="Calibri"/>
          <w:szCs w:val="24"/>
          <w:lang w:val="en-US"/>
        </w:rPr>
        <w:t xml:space="preserve">and </w:t>
      </w:r>
      <w:r w:rsidR="00960D71">
        <w:rPr>
          <w:rFonts w:eastAsia="Calibri" w:cs="Calibri"/>
          <w:szCs w:val="24"/>
          <w:lang w:val="en-US"/>
        </w:rPr>
        <w:t>Environmental Safety Checks</w:t>
      </w:r>
      <w:r w:rsidRPr="00BA02B0">
        <w:rPr>
          <w:rFonts w:eastAsia="Calibri" w:cs="Calibri"/>
          <w:szCs w:val="24"/>
          <w:lang w:val="en-US"/>
        </w:rPr>
        <w:t>.</w:t>
      </w:r>
    </w:p>
    <w:p w14:paraId="643CB062" w14:textId="33A775DB" w:rsidR="00D04F1B" w:rsidRDefault="00D04F1B" w:rsidP="008B0DC7">
      <w:pPr>
        <w:jc w:val="both"/>
        <w:rPr>
          <w:rFonts w:eastAsia="Calibri" w:cs="Calibri"/>
          <w:szCs w:val="24"/>
          <w:lang w:val="en-US"/>
        </w:rPr>
      </w:pPr>
      <w:r>
        <w:rPr>
          <w:rFonts w:eastAsia="Calibri" w:cs="Calibri"/>
          <w:szCs w:val="24"/>
          <w:lang w:val="en-US"/>
        </w:rPr>
        <w:t xml:space="preserve">When completed, the </w:t>
      </w:r>
      <w:r w:rsidR="00960D71">
        <w:rPr>
          <w:rFonts w:eastAsia="Calibri" w:cs="Calibri"/>
          <w:szCs w:val="24"/>
          <w:lang w:val="en-US"/>
        </w:rPr>
        <w:t xml:space="preserve">Risk Reduction and Action Plan </w:t>
      </w:r>
      <w:r>
        <w:rPr>
          <w:rFonts w:eastAsia="Calibri" w:cs="Calibri"/>
          <w:szCs w:val="24"/>
          <w:lang w:val="en-US"/>
        </w:rPr>
        <w:t xml:space="preserve">and the measures to be implemented </w:t>
      </w:r>
      <w:r w:rsidRPr="007E4075">
        <w:rPr>
          <w:rFonts w:eastAsia="Calibri" w:cs="Calibri"/>
          <w:szCs w:val="24"/>
          <w:lang w:val="en-US"/>
        </w:rPr>
        <w:t xml:space="preserve">are to be communicated to all staff (not just clinical staff) working at the </w:t>
      </w:r>
      <w:r>
        <w:rPr>
          <w:rFonts w:eastAsia="Calibri" w:cs="Calibri"/>
          <w:szCs w:val="24"/>
          <w:lang w:val="en-US"/>
        </w:rPr>
        <w:t xml:space="preserve">unit during </w:t>
      </w:r>
      <w:r w:rsidRPr="00BA02B0">
        <w:rPr>
          <w:rFonts w:eastAsia="Calibri" w:cs="Calibri"/>
          <w:szCs w:val="24"/>
          <w:lang w:val="en-US"/>
        </w:rPr>
        <w:t xml:space="preserve">staff meetings and </w:t>
      </w:r>
      <w:r>
        <w:rPr>
          <w:rFonts w:eastAsia="Calibri" w:cs="Calibri"/>
          <w:szCs w:val="24"/>
          <w:lang w:val="en-US"/>
        </w:rPr>
        <w:t xml:space="preserve">clinical </w:t>
      </w:r>
      <w:r w:rsidRPr="00BA02B0">
        <w:rPr>
          <w:rFonts w:eastAsia="Calibri" w:cs="Calibri"/>
          <w:szCs w:val="24"/>
          <w:lang w:val="en-US"/>
        </w:rPr>
        <w:t>handover</w:t>
      </w:r>
      <w:r>
        <w:rPr>
          <w:rFonts w:eastAsia="Calibri" w:cs="Calibri"/>
          <w:szCs w:val="24"/>
          <w:lang w:val="en-US"/>
        </w:rPr>
        <w:t>s</w:t>
      </w:r>
      <w:r w:rsidRPr="00BA02B0">
        <w:rPr>
          <w:rFonts w:eastAsia="Calibri" w:cs="Calibri"/>
          <w:szCs w:val="24"/>
          <w:lang w:val="en-US"/>
        </w:rPr>
        <w:t>.</w:t>
      </w:r>
      <w:r>
        <w:rPr>
          <w:rFonts w:eastAsia="Calibri" w:cs="Calibri"/>
          <w:szCs w:val="24"/>
          <w:lang w:val="en-US"/>
        </w:rPr>
        <w:t xml:space="preserve"> </w:t>
      </w:r>
      <w:r w:rsidR="00850E07">
        <w:rPr>
          <w:rFonts w:eastAsia="Calibri" w:cs="Calibri"/>
          <w:szCs w:val="24"/>
          <w:lang w:val="en-US"/>
        </w:rPr>
        <w:t>I</w:t>
      </w:r>
      <w:r>
        <w:rPr>
          <w:rFonts w:eastAsia="Calibri" w:cs="Calibri"/>
          <w:szCs w:val="24"/>
          <w:lang w:val="en-US"/>
        </w:rPr>
        <w:t xml:space="preserve">nformation </w:t>
      </w:r>
      <w:r w:rsidR="00850E07">
        <w:rPr>
          <w:rFonts w:eastAsia="Calibri" w:cs="Calibri"/>
          <w:szCs w:val="24"/>
          <w:lang w:val="en-US"/>
        </w:rPr>
        <w:t xml:space="preserve">communicated to staff </w:t>
      </w:r>
      <w:r>
        <w:rPr>
          <w:rFonts w:eastAsia="Calibri" w:cs="Calibri"/>
          <w:szCs w:val="24"/>
          <w:lang w:val="en-US"/>
        </w:rPr>
        <w:t xml:space="preserve">should include progress on meeting necessary risk reduction </w:t>
      </w:r>
      <w:proofErr w:type="gramStart"/>
      <w:r>
        <w:rPr>
          <w:rFonts w:eastAsia="Calibri" w:cs="Calibri"/>
          <w:szCs w:val="24"/>
          <w:lang w:val="en-US"/>
        </w:rPr>
        <w:t>requirements</w:t>
      </w:r>
      <w:r w:rsidR="00850E07">
        <w:rPr>
          <w:rFonts w:eastAsia="Calibri" w:cs="Calibri"/>
          <w:szCs w:val="24"/>
          <w:lang w:val="en-US"/>
        </w:rPr>
        <w:t>, and</w:t>
      </w:r>
      <w:proofErr w:type="gramEnd"/>
      <w:r w:rsidR="00850E07">
        <w:rPr>
          <w:rFonts w:eastAsia="Calibri" w:cs="Calibri"/>
          <w:szCs w:val="24"/>
          <w:lang w:val="en-US"/>
        </w:rPr>
        <w:t xml:space="preserve"> be tabled at the local service/unit’s Work Health &amp; Safety meeting.</w:t>
      </w:r>
    </w:p>
    <w:p w14:paraId="074781FC" w14:textId="77777777" w:rsidR="00D04F1B" w:rsidRDefault="00D04F1B" w:rsidP="00D04F1B">
      <w:pPr>
        <w:rPr>
          <w:rFonts w:eastAsia="Calibri" w:cs="Calibri"/>
          <w:szCs w:val="24"/>
          <w:lang w:val="en-US"/>
        </w:rPr>
      </w:pPr>
    </w:p>
    <w:p w14:paraId="3D457B22" w14:textId="17618FCB" w:rsidR="00D04F1B" w:rsidRDefault="00D04F1B" w:rsidP="00FB0023">
      <w:pPr>
        <w:jc w:val="both"/>
        <w:rPr>
          <w:rFonts w:eastAsia="Arial"/>
          <w:color w:val="000000"/>
          <w:szCs w:val="24"/>
          <w:lang w:val="en-US"/>
        </w:rPr>
      </w:pPr>
      <w:r w:rsidRPr="004624F9">
        <w:rPr>
          <w:rFonts w:eastAsia="Arial"/>
          <w:color w:val="000000"/>
          <w:szCs w:val="24"/>
          <w:lang w:val="en-US"/>
        </w:rPr>
        <w:t xml:space="preserve">It is important to note that while all risks cannot be </w:t>
      </w:r>
      <w:proofErr w:type="gramStart"/>
      <w:r w:rsidRPr="004624F9">
        <w:rPr>
          <w:rFonts w:eastAsia="Arial"/>
          <w:color w:val="000000"/>
          <w:szCs w:val="24"/>
          <w:lang w:val="en-US"/>
        </w:rPr>
        <w:t>completely eliminated</w:t>
      </w:r>
      <w:proofErr w:type="gramEnd"/>
      <w:r w:rsidRPr="004624F9">
        <w:rPr>
          <w:rFonts w:eastAsia="Arial"/>
          <w:color w:val="000000"/>
          <w:szCs w:val="24"/>
          <w:lang w:val="en-US"/>
        </w:rPr>
        <w:t>, app</w:t>
      </w:r>
      <w:r w:rsidRPr="004624F9">
        <w:rPr>
          <w:rFonts w:eastAsia="Calibri" w:cs="Calibri"/>
          <w:szCs w:val="24"/>
          <w:lang w:val="en-US"/>
        </w:rPr>
        <w:t xml:space="preserve">ropriate steps can be taken through </w:t>
      </w:r>
      <w:r>
        <w:rPr>
          <w:rFonts w:eastAsia="Calibri" w:cs="Calibri"/>
          <w:szCs w:val="24"/>
          <w:lang w:val="en-US"/>
        </w:rPr>
        <w:t xml:space="preserve">the </w:t>
      </w:r>
      <w:r w:rsidR="003234ED">
        <w:rPr>
          <w:rFonts w:eastAsia="Calibri" w:cs="Calibri"/>
          <w:szCs w:val="24"/>
          <w:lang w:val="en-US"/>
        </w:rPr>
        <w:t>Risk Reduction and Action Plan</w:t>
      </w:r>
      <w:r w:rsidRPr="004624F9">
        <w:rPr>
          <w:rFonts w:eastAsia="Calibri" w:cs="Calibri"/>
          <w:szCs w:val="24"/>
          <w:lang w:val="en-US"/>
        </w:rPr>
        <w:t xml:space="preserve"> to reduce the </w:t>
      </w:r>
      <w:r w:rsidRPr="004624F9">
        <w:rPr>
          <w:rFonts w:eastAsia="Arial"/>
          <w:color w:val="000000"/>
          <w:szCs w:val="24"/>
          <w:lang w:val="en-US"/>
        </w:rPr>
        <w:t xml:space="preserve">impact of the risks identified in the clinical environment, </w:t>
      </w:r>
      <w:r>
        <w:rPr>
          <w:rFonts w:eastAsia="Arial"/>
          <w:color w:val="000000"/>
          <w:szCs w:val="24"/>
          <w:lang w:val="en-US"/>
        </w:rPr>
        <w:t xml:space="preserve">to the point </w:t>
      </w:r>
      <w:r w:rsidRPr="004624F9">
        <w:rPr>
          <w:rFonts w:eastAsia="Arial"/>
          <w:color w:val="000000"/>
          <w:szCs w:val="24"/>
          <w:lang w:val="en-US"/>
        </w:rPr>
        <w:t>that</w:t>
      </w:r>
      <w:r>
        <w:rPr>
          <w:rFonts w:eastAsia="Arial"/>
          <w:color w:val="000000"/>
          <w:szCs w:val="24"/>
          <w:lang w:val="en-US"/>
        </w:rPr>
        <w:t xml:space="preserve"> the risk</w:t>
      </w:r>
      <w:r w:rsidRPr="004624F9">
        <w:rPr>
          <w:rFonts w:eastAsia="Arial"/>
          <w:color w:val="000000"/>
          <w:szCs w:val="24"/>
          <w:lang w:val="en-US"/>
        </w:rPr>
        <w:t xml:space="preserve"> can be made safer by collaboration </w:t>
      </w:r>
      <w:r>
        <w:rPr>
          <w:rFonts w:eastAsia="Arial"/>
          <w:color w:val="000000"/>
          <w:szCs w:val="24"/>
          <w:lang w:val="en-US"/>
        </w:rPr>
        <w:t xml:space="preserve">between </w:t>
      </w:r>
      <w:r w:rsidRPr="004624F9">
        <w:rPr>
          <w:rFonts w:eastAsia="Arial"/>
          <w:color w:val="000000"/>
          <w:szCs w:val="24"/>
          <w:lang w:val="en-US"/>
        </w:rPr>
        <w:t xml:space="preserve">all those involved in a person’s treatment and care. The following approach </w:t>
      </w:r>
      <w:r>
        <w:rPr>
          <w:rFonts w:eastAsia="Arial"/>
          <w:color w:val="000000"/>
          <w:szCs w:val="24"/>
          <w:lang w:val="en-US"/>
        </w:rPr>
        <w:t xml:space="preserve">to clinical risk </w:t>
      </w:r>
      <w:r w:rsidRPr="004624F9">
        <w:rPr>
          <w:rFonts w:eastAsia="Arial"/>
          <w:color w:val="000000"/>
          <w:szCs w:val="24"/>
          <w:lang w:val="en-US"/>
        </w:rPr>
        <w:t xml:space="preserve">is to be adopted in the </w:t>
      </w:r>
      <w:r w:rsidRPr="00AE7516">
        <w:rPr>
          <w:rFonts w:eastAsia="Arial"/>
          <w:color w:val="000000"/>
          <w:szCs w:val="24"/>
          <w:lang w:val="en-US"/>
        </w:rPr>
        <w:t xml:space="preserve">development of </w:t>
      </w:r>
      <w:r w:rsidR="003234ED">
        <w:rPr>
          <w:rFonts w:eastAsia="Calibri" w:cs="Calibri"/>
          <w:szCs w:val="24"/>
          <w:lang w:val="en-US"/>
        </w:rPr>
        <w:t>Risk Reduction and Action Plan</w:t>
      </w:r>
      <w:r w:rsidR="003234ED">
        <w:rPr>
          <w:rFonts w:eastAsia="Arial"/>
          <w:color w:val="000000"/>
          <w:szCs w:val="24"/>
          <w:lang w:val="en-US"/>
        </w:rPr>
        <w:t>.</w:t>
      </w:r>
    </w:p>
    <w:p w14:paraId="25BD59A7" w14:textId="357DE847" w:rsidR="00D04F1B" w:rsidRPr="00FB0023" w:rsidRDefault="007D5347" w:rsidP="00FB0023">
      <w:pPr>
        <w:jc w:val="right"/>
        <w:rPr>
          <w:rFonts w:cs="Arial"/>
          <w:i/>
          <w:szCs w:val="24"/>
        </w:rPr>
      </w:pPr>
      <w:hyperlink w:anchor="Contents" w:history="1">
        <w:r w:rsidR="00D04F1B" w:rsidRPr="00590902">
          <w:rPr>
            <w:rStyle w:val="Hyperlink"/>
            <w:rFonts w:cs="Arial"/>
            <w:i/>
            <w:szCs w:val="24"/>
          </w:rPr>
          <w:t>Back to Table of Contents</w:t>
        </w:r>
      </w:hyperlink>
      <w:r w:rsidR="00D04F1B">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65F66246" w14:textId="77777777" w:rsidTr="00C4448D">
        <w:trPr>
          <w:cantSplit/>
          <w:trHeight w:val="285"/>
        </w:trPr>
        <w:tc>
          <w:tcPr>
            <w:tcW w:w="9158" w:type="dxa"/>
            <w:shd w:val="clear" w:color="auto" w:fill="A6A6A6" w:themeFill="background1" w:themeFillShade="A6"/>
          </w:tcPr>
          <w:p w14:paraId="6C251729" w14:textId="59DF9B83" w:rsidR="00D04F1B" w:rsidRPr="00C76688" w:rsidRDefault="00D04F1B" w:rsidP="00C4448D">
            <w:pPr>
              <w:pStyle w:val="Heading1"/>
            </w:pPr>
            <w:bookmarkStart w:id="57" w:name="_Toc31621450"/>
            <w:bookmarkStart w:id="58" w:name="_Toc94184096"/>
            <w:bookmarkStart w:id="59" w:name="_Toc170378690"/>
            <w:bookmarkStart w:id="60" w:name="_Toc174090710"/>
            <w:r>
              <w:t>Staff Training</w:t>
            </w:r>
            <w:bookmarkEnd w:id="57"/>
            <w:bookmarkEnd w:id="58"/>
            <w:bookmarkEnd w:id="59"/>
            <w:bookmarkEnd w:id="60"/>
          </w:p>
        </w:tc>
      </w:tr>
    </w:tbl>
    <w:p w14:paraId="3825044D" w14:textId="77777777" w:rsidR="00D04F1B" w:rsidRDefault="00D04F1B" w:rsidP="00D04F1B">
      <w:pPr>
        <w:outlineLvl w:val="0"/>
        <w:rPr>
          <w:szCs w:val="24"/>
        </w:rPr>
      </w:pPr>
    </w:p>
    <w:p w14:paraId="7F22D4E3" w14:textId="77777777" w:rsidR="00D04F1B" w:rsidRDefault="00D04F1B" w:rsidP="00166B83">
      <w:pPr>
        <w:jc w:val="both"/>
      </w:pPr>
      <w:r w:rsidRPr="004518C7">
        <w:t>Clinical staff will be prov</w:t>
      </w:r>
      <w:r>
        <w:t>ided with the following training:</w:t>
      </w:r>
    </w:p>
    <w:p w14:paraId="7C881F7E" w14:textId="77777777" w:rsidR="00D27B7A" w:rsidRPr="004F30BE" w:rsidRDefault="00D27B7A" w:rsidP="00284201">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Staff are trained aligned to the procedure for the removal of ligatures to ensure there is an effective emergency response capability, readily available, including the availability of ligature cutters and staff competence to use them effectively.</w:t>
      </w:r>
    </w:p>
    <w:p w14:paraId="764DFD46" w14:textId="0A96AFBD" w:rsidR="00D04F1B" w:rsidRPr="004F30BE" w:rsidRDefault="00D04F1B" w:rsidP="00284201">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Use of ligature cutters and the implementation of a Code Blue Emergency response under this procedure as part of each mental health inpatient</w:t>
      </w:r>
      <w:r w:rsidR="00405542">
        <w:rPr>
          <w:rFonts w:asciiTheme="minorHAnsi" w:eastAsia="Arial" w:hAnsiTheme="minorHAnsi"/>
          <w:color w:val="000000"/>
          <w:szCs w:val="24"/>
        </w:rPr>
        <w:t xml:space="preserve"> unit</w:t>
      </w:r>
      <w:r w:rsidR="00C64828">
        <w:rPr>
          <w:rFonts w:asciiTheme="minorHAnsi" w:eastAsia="Arial" w:hAnsiTheme="minorHAnsi"/>
          <w:color w:val="000000"/>
          <w:szCs w:val="24"/>
        </w:rPr>
        <w:t>/residential</w:t>
      </w:r>
      <w:r w:rsidRPr="004F30BE">
        <w:rPr>
          <w:rFonts w:asciiTheme="minorHAnsi" w:eastAsia="Arial" w:hAnsiTheme="minorHAnsi"/>
          <w:color w:val="000000"/>
          <w:szCs w:val="24"/>
        </w:rPr>
        <w:t xml:space="preserve"> </w:t>
      </w:r>
      <w:r w:rsidR="00405542">
        <w:rPr>
          <w:rFonts w:asciiTheme="minorHAnsi" w:eastAsia="Arial" w:hAnsiTheme="minorHAnsi"/>
          <w:color w:val="000000"/>
          <w:szCs w:val="24"/>
        </w:rPr>
        <w:t xml:space="preserve">service </w:t>
      </w:r>
      <w:r w:rsidRPr="004F30BE">
        <w:rPr>
          <w:rFonts w:asciiTheme="minorHAnsi" w:eastAsia="Arial" w:hAnsiTheme="minorHAnsi"/>
          <w:color w:val="000000"/>
          <w:szCs w:val="24"/>
        </w:rPr>
        <w:t xml:space="preserve">Code Blue </w:t>
      </w:r>
      <w:r w:rsidR="003234ED">
        <w:rPr>
          <w:rFonts w:asciiTheme="minorHAnsi" w:eastAsia="Arial" w:hAnsiTheme="minorHAnsi"/>
          <w:color w:val="000000"/>
          <w:szCs w:val="24"/>
        </w:rPr>
        <w:t>E</w:t>
      </w:r>
      <w:r w:rsidR="00D27B7A" w:rsidRPr="004F30BE">
        <w:rPr>
          <w:rFonts w:asciiTheme="minorHAnsi" w:eastAsia="Arial" w:hAnsiTheme="minorHAnsi"/>
          <w:color w:val="000000"/>
          <w:szCs w:val="24"/>
        </w:rPr>
        <w:t xml:space="preserve">mergency </w:t>
      </w:r>
      <w:r w:rsidRPr="004F30BE">
        <w:rPr>
          <w:rFonts w:asciiTheme="minorHAnsi" w:eastAsia="Arial" w:hAnsiTheme="minorHAnsi"/>
          <w:color w:val="000000"/>
          <w:szCs w:val="24"/>
        </w:rPr>
        <w:t xml:space="preserve">response </w:t>
      </w:r>
      <w:r w:rsidR="00C64828">
        <w:rPr>
          <w:rFonts w:asciiTheme="minorHAnsi" w:eastAsia="Arial" w:hAnsiTheme="minorHAnsi"/>
          <w:color w:val="000000"/>
          <w:szCs w:val="24"/>
        </w:rPr>
        <w:t>process</w:t>
      </w:r>
      <w:r w:rsidR="003234ED">
        <w:rPr>
          <w:rFonts w:asciiTheme="minorHAnsi" w:eastAsia="Arial" w:hAnsiTheme="minorHAnsi"/>
          <w:color w:val="000000"/>
          <w:szCs w:val="24"/>
        </w:rPr>
        <w:t>.</w:t>
      </w:r>
    </w:p>
    <w:p w14:paraId="28FA6D87" w14:textId="3C7DEA9D" w:rsidR="00D04F1B" w:rsidRPr="00172C87" w:rsidRDefault="00D04F1B" w:rsidP="00284201">
      <w:pPr>
        <w:pStyle w:val="ListParagraph"/>
        <w:numPr>
          <w:ilvl w:val="0"/>
          <w:numId w:val="13"/>
        </w:numPr>
        <w:jc w:val="both"/>
        <w:rPr>
          <w:rFonts w:asciiTheme="minorHAnsi" w:eastAsia="Arial" w:hAnsiTheme="minorHAnsi"/>
          <w:color w:val="000000"/>
          <w:szCs w:val="24"/>
        </w:rPr>
      </w:pPr>
      <w:r w:rsidRPr="00172C87">
        <w:rPr>
          <w:rFonts w:asciiTheme="minorHAnsi" w:eastAsia="Arial" w:hAnsiTheme="minorHAnsi"/>
          <w:color w:val="000000"/>
          <w:szCs w:val="24"/>
        </w:rPr>
        <w:t xml:space="preserve">Ligature </w:t>
      </w:r>
      <w:r w:rsidR="003234ED" w:rsidRPr="00172C87">
        <w:rPr>
          <w:rFonts w:asciiTheme="minorHAnsi" w:eastAsia="Arial" w:hAnsiTheme="minorHAnsi"/>
          <w:color w:val="000000"/>
          <w:szCs w:val="24"/>
        </w:rPr>
        <w:t>r</w:t>
      </w:r>
      <w:r w:rsidRPr="00172C87">
        <w:rPr>
          <w:rFonts w:asciiTheme="minorHAnsi" w:eastAsia="Arial" w:hAnsiTheme="minorHAnsi"/>
          <w:color w:val="000000"/>
          <w:szCs w:val="24"/>
        </w:rPr>
        <w:t xml:space="preserve">isk </w:t>
      </w:r>
      <w:r w:rsidR="003234ED" w:rsidRPr="00172C87">
        <w:rPr>
          <w:rFonts w:asciiTheme="minorHAnsi" w:eastAsia="Arial" w:hAnsiTheme="minorHAnsi"/>
          <w:color w:val="000000"/>
          <w:szCs w:val="24"/>
        </w:rPr>
        <w:t>m</w:t>
      </w:r>
      <w:r w:rsidRPr="00172C87">
        <w:rPr>
          <w:rFonts w:asciiTheme="minorHAnsi" w:eastAsia="Arial" w:hAnsiTheme="minorHAnsi"/>
          <w:color w:val="000000"/>
          <w:szCs w:val="24"/>
        </w:rPr>
        <w:t xml:space="preserve">anagement </w:t>
      </w:r>
      <w:r w:rsidR="003234ED" w:rsidRPr="00172C87">
        <w:rPr>
          <w:rFonts w:asciiTheme="minorHAnsi" w:eastAsia="Arial" w:hAnsiTheme="minorHAnsi"/>
          <w:color w:val="000000"/>
          <w:szCs w:val="24"/>
        </w:rPr>
        <w:t>s</w:t>
      </w:r>
      <w:r w:rsidRPr="00172C87">
        <w:rPr>
          <w:rFonts w:asciiTheme="minorHAnsi" w:eastAsia="Arial" w:hAnsiTheme="minorHAnsi"/>
          <w:color w:val="000000"/>
          <w:szCs w:val="24"/>
        </w:rPr>
        <w:t>ystem</w:t>
      </w:r>
      <w:r w:rsidR="00D27B7A" w:rsidRPr="00172C87">
        <w:rPr>
          <w:rFonts w:asciiTheme="minorHAnsi" w:eastAsia="Arial" w:hAnsiTheme="minorHAnsi"/>
          <w:color w:val="000000"/>
          <w:szCs w:val="24"/>
        </w:rPr>
        <w:t xml:space="preserve">: </w:t>
      </w:r>
      <w:r w:rsidRPr="00172C87">
        <w:rPr>
          <w:rFonts w:asciiTheme="minorHAnsi" w:eastAsia="Arial" w:hAnsiTheme="minorHAnsi"/>
          <w:color w:val="000000"/>
          <w:szCs w:val="24"/>
        </w:rPr>
        <w:t xml:space="preserve">including the use of </w:t>
      </w:r>
      <w:r w:rsidR="004F30BE" w:rsidRPr="00172C87">
        <w:rPr>
          <w:rFonts w:asciiTheme="minorHAnsi" w:eastAsia="Arial" w:hAnsiTheme="minorHAnsi"/>
          <w:color w:val="000000"/>
          <w:szCs w:val="24"/>
        </w:rPr>
        <w:t>Floor Plan Risk Map</w:t>
      </w:r>
      <w:r w:rsidRPr="00172C87">
        <w:rPr>
          <w:rFonts w:asciiTheme="minorHAnsi" w:eastAsia="Arial" w:hAnsiTheme="minorHAnsi"/>
          <w:color w:val="000000"/>
          <w:szCs w:val="24"/>
        </w:rPr>
        <w:t xml:space="preserve">, the completion of the </w:t>
      </w:r>
      <w:proofErr w:type="gramStart"/>
      <w:r w:rsidR="00850E07" w:rsidRPr="00172C87">
        <w:rPr>
          <w:rFonts w:asciiTheme="minorHAnsi" w:eastAsia="Arial" w:hAnsiTheme="minorHAnsi"/>
          <w:color w:val="000000"/>
          <w:szCs w:val="24"/>
        </w:rPr>
        <w:t>A</w:t>
      </w:r>
      <w:r w:rsidR="004F30BE" w:rsidRPr="00172C87">
        <w:rPr>
          <w:rFonts w:asciiTheme="minorHAnsi" w:eastAsia="Arial" w:hAnsiTheme="minorHAnsi"/>
          <w:color w:val="000000"/>
          <w:szCs w:val="24"/>
        </w:rPr>
        <w:t>t Risk</w:t>
      </w:r>
      <w:proofErr w:type="gramEnd"/>
      <w:r w:rsidR="004F30BE" w:rsidRPr="00172C87">
        <w:rPr>
          <w:rFonts w:asciiTheme="minorHAnsi" w:eastAsia="Arial" w:hAnsiTheme="minorHAnsi"/>
          <w:color w:val="000000"/>
          <w:szCs w:val="24"/>
        </w:rPr>
        <w:t xml:space="preserve"> Category/</w:t>
      </w:r>
      <w:r w:rsidR="00850E07" w:rsidRPr="00172C87">
        <w:rPr>
          <w:rFonts w:asciiTheme="minorHAnsi" w:eastAsia="Arial" w:hAnsiTheme="minorHAnsi"/>
          <w:color w:val="000000"/>
          <w:szCs w:val="24"/>
        </w:rPr>
        <w:t>C</w:t>
      </w:r>
      <w:r w:rsidR="004F30BE" w:rsidRPr="00172C87">
        <w:rPr>
          <w:rFonts w:asciiTheme="minorHAnsi" w:eastAsia="Arial" w:hAnsiTheme="minorHAnsi"/>
          <w:color w:val="000000"/>
          <w:szCs w:val="24"/>
        </w:rPr>
        <w:t xml:space="preserve">linical </w:t>
      </w:r>
      <w:r w:rsidR="00850E07" w:rsidRPr="00172C87">
        <w:rPr>
          <w:rFonts w:asciiTheme="minorHAnsi" w:eastAsia="Arial" w:hAnsiTheme="minorHAnsi"/>
          <w:color w:val="000000"/>
          <w:szCs w:val="24"/>
        </w:rPr>
        <w:t>R</w:t>
      </w:r>
      <w:r w:rsidR="004F30BE" w:rsidRPr="00172C87">
        <w:rPr>
          <w:rFonts w:asciiTheme="minorHAnsi" w:eastAsia="Arial" w:hAnsiTheme="minorHAnsi"/>
          <w:color w:val="000000"/>
          <w:szCs w:val="24"/>
        </w:rPr>
        <w:t xml:space="preserve">isk </w:t>
      </w:r>
      <w:r w:rsidR="00850E07" w:rsidRPr="00172C87">
        <w:rPr>
          <w:rFonts w:asciiTheme="minorHAnsi" w:eastAsia="Arial" w:hAnsiTheme="minorHAnsi"/>
          <w:color w:val="000000"/>
          <w:szCs w:val="24"/>
        </w:rPr>
        <w:t>A</w:t>
      </w:r>
      <w:r w:rsidR="004F30BE" w:rsidRPr="00172C87">
        <w:rPr>
          <w:rFonts w:asciiTheme="minorHAnsi" w:eastAsia="Arial" w:hAnsiTheme="minorHAnsi"/>
          <w:color w:val="000000"/>
          <w:szCs w:val="24"/>
        </w:rPr>
        <w:t>ssessment</w:t>
      </w:r>
      <w:r w:rsidR="00850E07" w:rsidRPr="00172C87">
        <w:rPr>
          <w:rFonts w:asciiTheme="minorHAnsi" w:eastAsia="Arial" w:hAnsiTheme="minorHAnsi"/>
          <w:color w:val="000000"/>
          <w:szCs w:val="24"/>
        </w:rPr>
        <w:t xml:space="preserve">, </w:t>
      </w:r>
      <w:r w:rsidR="00D551BF" w:rsidRPr="00172C87">
        <w:rPr>
          <w:rFonts w:asciiTheme="minorHAnsi" w:eastAsia="Arial" w:hAnsiTheme="minorHAnsi"/>
          <w:color w:val="000000"/>
          <w:szCs w:val="24"/>
        </w:rPr>
        <w:t>Environmental Safety Checks</w:t>
      </w:r>
      <w:r w:rsidR="00B256BD" w:rsidRPr="00172C87">
        <w:rPr>
          <w:rFonts w:asciiTheme="minorHAnsi" w:eastAsia="Arial" w:hAnsiTheme="minorHAnsi"/>
          <w:color w:val="000000"/>
          <w:szCs w:val="24"/>
        </w:rPr>
        <w:t xml:space="preserve">, </w:t>
      </w:r>
      <w:r w:rsidR="00172C87" w:rsidRPr="00172C87">
        <w:rPr>
          <w:rFonts w:asciiTheme="minorHAnsi" w:eastAsia="Arial" w:hAnsiTheme="minorHAnsi"/>
          <w:color w:val="000000"/>
          <w:szCs w:val="24"/>
        </w:rPr>
        <w:t xml:space="preserve">Searching of a Consumer’s Person or Property </w:t>
      </w:r>
      <w:r w:rsidRPr="00172C87">
        <w:rPr>
          <w:rFonts w:asciiTheme="minorHAnsi" w:eastAsia="Arial" w:hAnsiTheme="minorHAnsi"/>
          <w:color w:val="000000"/>
          <w:szCs w:val="24"/>
        </w:rPr>
        <w:t xml:space="preserve">and the use of the </w:t>
      </w:r>
      <w:r w:rsidR="004F30BE" w:rsidRPr="00172C87">
        <w:rPr>
          <w:rFonts w:asciiTheme="minorHAnsi" w:eastAsia="Arial" w:hAnsiTheme="minorHAnsi"/>
          <w:color w:val="000000"/>
          <w:szCs w:val="24"/>
        </w:rPr>
        <w:t>Ligature Risk Audit Tool</w:t>
      </w:r>
      <w:r w:rsidRPr="00172C87">
        <w:rPr>
          <w:rFonts w:asciiTheme="minorHAnsi" w:eastAsia="Arial" w:hAnsiTheme="minorHAnsi"/>
          <w:color w:val="000000"/>
          <w:szCs w:val="24"/>
        </w:rPr>
        <w:t>.</w:t>
      </w:r>
    </w:p>
    <w:p w14:paraId="2A489AB4" w14:textId="77777777" w:rsidR="00D04F1B" w:rsidRDefault="00D04F1B" w:rsidP="00166B83">
      <w:pPr>
        <w:pStyle w:val="ListBullet"/>
        <w:numPr>
          <w:ilvl w:val="0"/>
          <w:numId w:val="0"/>
        </w:numPr>
        <w:jc w:val="both"/>
      </w:pPr>
    </w:p>
    <w:p w14:paraId="2008D3BF" w14:textId="236E5005" w:rsidR="00D04F1B" w:rsidRDefault="00D04F1B" w:rsidP="00FB0023">
      <w:pPr>
        <w:jc w:val="both"/>
        <w:rPr>
          <w:rFonts w:asciiTheme="minorHAnsi" w:hAnsiTheme="minorHAnsi" w:cs="Arial"/>
          <w:szCs w:val="24"/>
        </w:rPr>
      </w:pPr>
      <w:r>
        <w:t xml:space="preserve">Training for use of ligature cutter and ligature risk management system </w:t>
      </w:r>
      <w:r>
        <w:rPr>
          <w:rFonts w:cs="Arial"/>
          <w:szCs w:val="24"/>
        </w:rPr>
        <w:t>will be facilitated through the CNC/</w:t>
      </w:r>
      <w:r>
        <w:rPr>
          <w:rFonts w:asciiTheme="minorHAnsi" w:hAnsiTheme="minorHAnsi" w:cs="Arial"/>
          <w:szCs w:val="24"/>
        </w:rPr>
        <w:t xml:space="preserve">Clinical Nurse Educator (CNE)/Clinical Development Nurse (CDN) </w:t>
      </w:r>
      <w:r>
        <w:rPr>
          <w:rFonts w:cs="Arial"/>
          <w:szCs w:val="24"/>
        </w:rPr>
        <w:t xml:space="preserve">in each unit and training records </w:t>
      </w:r>
      <w:r w:rsidR="00D27B7A">
        <w:rPr>
          <w:rFonts w:cs="Arial"/>
          <w:szCs w:val="24"/>
        </w:rPr>
        <w:t>maintained through HRIMs</w:t>
      </w:r>
      <w:r>
        <w:rPr>
          <w:rFonts w:cs="Arial"/>
          <w:szCs w:val="24"/>
        </w:rPr>
        <w:t xml:space="preserve">. </w:t>
      </w:r>
      <w:r w:rsidR="00850E07">
        <w:rPr>
          <w:rFonts w:cs="Arial"/>
          <w:szCs w:val="24"/>
        </w:rPr>
        <w:t xml:space="preserve">Basic Life Support (BLS) training </w:t>
      </w:r>
      <w:proofErr w:type="gramStart"/>
      <w:r w:rsidR="00B256BD">
        <w:rPr>
          <w:rFonts w:cs="Arial"/>
          <w:szCs w:val="24"/>
        </w:rPr>
        <w:t>must</w:t>
      </w:r>
      <w:r w:rsidR="00850E07">
        <w:rPr>
          <w:rFonts w:cs="Arial"/>
          <w:szCs w:val="24"/>
        </w:rPr>
        <w:t xml:space="preserve"> to</w:t>
      </w:r>
      <w:proofErr w:type="gramEnd"/>
      <w:r w:rsidR="00850E07">
        <w:rPr>
          <w:rFonts w:cs="Arial"/>
          <w:szCs w:val="24"/>
        </w:rPr>
        <w:t xml:space="preserve"> include Ligature Cutt</w:t>
      </w:r>
      <w:r w:rsidR="00B256BD">
        <w:rPr>
          <w:rFonts w:cs="Arial"/>
          <w:szCs w:val="24"/>
        </w:rPr>
        <w:t>er</w:t>
      </w:r>
      <w:r w:rsidR="00850E07">
        <w:rPr>
          <w:rFonts w:cs="Arial"/>
          <w:szCs w:val="24"/>
        </w:rPr>
        <w:t xml:space="preserve"> training.</w:t>
      </w:r>
    </w:p>
    <w:p w14:paraId="0DAFFF30" w14:textId="77777777" w:rsidR="00D04F1B" w:rsidRPr="00B34D1B" w:rsidRDefault="007D5347" w:rsidP="00D04F1B">
      <w:pPr>
        <w:jc w:val="right"/>
        <w:rPr>
          <w:rFonts w:cs="Arial"/>
          <w:i/>
          <w:color w:val="0000FF"/>
          <w:szCs w:val="24"/>
          <w:u w:val="single"/>
        </w:rPr>
      </w:pPr>
      <w:hyperlink w:anchor="Contents" w:history="1">
        <w:r w:rsidR="00D04F1B" w:rsidRPr="00590902">
          <w:rPr>
            <w:rStyle w:val="Hyperlink"/>
            <w:rFonts w:cs="Arial"/>
            <w:i/>
            <w:szCs w:val="24"/>
          </w:rPr>
          <w:t>Back to Table of Contents</w:t>
        </w:r>
      </w:hyperlink>
    </w:p>
    <w:p w14:paraId="33DD7BC7" w14:textId="77777777" w:rsidR="00D04F1B" w:rsidRDefault="00D04F1B" w:rsidP="00D04F1B">
      <w:pPr>
        <w:pStyle w:val="ProcedureTemplateinternalheadings"/>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8B0DC7" w:rsidRPr="00CD1C0E" w14:paraId="24366AD6" w14:textId="77777777" w:rsidTr="007B7409">
        <w:trPr>
          <w:cantSplit/>
          <w:trHeight w:val="285"/>
        </w:trPr>
        <w:tc>
          <w:tcPr>
            <w:tcW w:w="9158" w:type="dxa"/>
            <w:shd w:val="clear" w:color="auto" w:fill="A6A6A6" w:themeFill="background1" w:themeFillShade="A6"/>
          </w:tcPr>
          <w:p w14:paraId="3A7E8EBB" w14:textId="77777777" w:rsidR="008B0DC7" w:rsidRPr="00CD1C0E" w:rsidRDefault="008B0DC7" w:rsidP="007B7409">
            <w:pPr>
              <w:pStyle w:val="Heading1"/>
              <w:tabs>
                <w:tab w:val="left" w:pos="1953"/>
              </w:tabs>
            </w:pPr>
            <w:bookmarkStart w:id="61" w:name="_Toc94184097"/>
            <w:bookmarkStart w:id="62" w:name="_Toc170378691"/>
            <w:bookmarkStart w:id="63" w:name="_Toc174090711"/>
            <w:r>
              <w:t>Evaluation</w:t>
            </w:r>
            <w:bookmarkEnd w:id="61"/>
            <w:bookmarkEnd w:id="62"/>
            <w:bookmarkEnd w:id="63"/>
            <w:r>
              <w:t xml:space="preserve"> </w:t>
            </w:r>
            <w:r>
              <w:tab/>
            </w:r>
          </w:p>
        </w:tc>
      </w:tr>
    </w:tbl>
    <w:p w14:paraId="56AD517B" w14:textId="77777777" w:rsidR="008B0DC7" w:rsidRDefault="008B0DC7" w:rsidP="008B0DC7"/>
    <w:p w14:paraId="521BCF4C" w14:textId="77777777" w:rsidR="008B0DC7" w:rsidRPr="00FB0023" w:rsidRDefault="008B0DC7" w:rsidP="00FB0023">
      <w:pPr>
        <w:jc w:val="both"/>
        <w:rPr>
          <w:rFonts w:asciiTheme="minorHAnsi" w:hAnsiTheme="minorHAnsi" w:cs="Arial"/>
          <w:b/>
          <w:bCs/>
          <w:sz w:val="28"/>
          <w:szCs w:val="28"/>
        </w:rPr>
      </w:pPr>
      <w:r w:rsidRPr="00FB0023">
        <w:rPr>
          <w:rFonts w:asciiTheme="minorHAnsi" w:hAnsiTheme="minorHAnsi" w:cs="Arial"/>
          <w:b/>
          <w:bCs/>
          <w:sz w:val="28"/>
          <w:szCs w:val="28"/>
        </w:rPr>
        <w:t>Outcomes</w:t>
      </w:r>
    </w:p>
    <w:p w14:paraId="0FEC7ADE" w14:textId="03B7A870" w:rsidR="008B0DC7" w:rsidRDefault="008B0DC7" w:rsidP="00850E07">
      <w:pPr>
        <w:jc w:val="both"/>
        <w:rPr>
          <w:rFonts w:eastAsia="Arial"/>
          <w:bCs/>
          <w:color w:val="000000"/>
          <w:szCs w:val="24"/>
          <w:lang w:val="en-US"/>
        </w:rPr>
      </w:pPr>
      <w:r>
        <w:t xml:space="preserve">The outcome of the audit will result in management and/or operational solutions, or physical solutions which may need to be funded. The subsequent inspection with executive directors is aimed to assist in supporting managers in actioning/prioritising/authorising works where funding is required. A </w:t>
      </w:r>
      <w:r w:rsidR="003234ED">
        <w:rPr>
          <w:rFonts w:eastAsia="Calibri" w:cs="Calibri"/>
          <w:szCs w:val="24"/>
          <w:lang w:val="en-US"/>
        </w:rPr>
        <w:t xml:space="preserve">Risk Reduction and Action Plan </w:t>
      </w:r>
      <w:r>
        <w:t xml:space="preserve">will then be </w:t>
      </w:r>
      <w:proofErr w:type="gramStart"/>
      <w:r>
        <w:t>developed</w:t>
      </w:r>
      <w:proofErr w:type="gramEnd"/>
      <w:r>
        <w:t xml:space="preserve"> and the plan will be monitored and endorsed by the </w:t>
      </w:r>
      <w:r w:rsidRPr="00850E07">
        <w:t>MHJHADS Governance Committee</w:t>
      </w:r>
      <w:r w:rsidR="00B256BD">
        <w:t xml:space="preserve"> or NCH Governance </w:t>
      </w:r>
      <w:r w:rsidR="004D19C9">
        <w:t>c</w:t>
      </w:r>
      <w:r w:rsidR="00B256BD">
        <w:t>ommittee</w:t>
      </w:r>
      <w:r w:rsidRPr="00850E07">
        <w:t>.</w:t>
      </w:r>
    </w:p>
    <w:p w14:paraId="5342F252" w14:textId="77777777" w:rsidR="00D04F1B" w:rsidRDefault="00D04F1B" w:rsidP="00D04F1B">
      <w:pPr>
        <w:pStyle w:val="Default"/>
        <w:rPr>
          <w:rFonts w:ascii="Calibri" w:hAnsi="Calibri"/>
        </w:rPr>
      </w:pPr>
    </w:p>
    <w:p w14:paraId="229B437E" w14:textId="77777777" w:rsidR="00D04F1B" w:rsidRPr="00FB0023" w:rsidRDefault="00D04F1B" w:rsidP="00FB0023">
      <w:pPr>
        <w:jc w:val="both"/>
        <w:rPr>
          <w:rFonts w:asciiTheme="minorHAnsi" w:hAnsiTheme="minorHAnsi" w:cs="Arial"/>
          <w:b/>
          <w:bCs/>
          <w:sz w:val="28"/>
          <w:szCs w:val="28"/>
        </w:rPr>
      </w:pPr>
      <w:r w:rsidRPr="00FB0023">
        <w:rPr>
          <w:rFonts w:asciiTheme="minorHAnsi" w:hAnsiTheme="minorHAnsi" w:cs="Arial"/>
          <w:b/>
          <w:bCs/>
          <w:sz w:val="28"/>
          <w:szCs w:val="28"/>
        </w:rPr>
        <w:t>Measures</w:t>
      </w:r>
    </w:p>
    <w:p w14:paraId="5B4F5AFF" w14:textId="0AB25642" w:rsidR="00D27B7A" w:rsidRPr="004F30BE" w:rsidRDefault="00D27B7A"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 Completion of risk assessments and audits</w:t>
      </w:r>
    </w:p>
    <w:p w14:paraId="606587D7" w14:textId="08687BFC" w:rsidR="00D27B7A" w:rsidRPr="004F30BE" w:rsidRDefault="00D27B7A"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 Completion of action plans from assessments</w:t>
      </w:r>
    </w:p>
    <w:p w14:paraId="162DE12F" w14:textId="2AD6DBC6" w:rsidR="00D04F1B" w:rsidRPr="004F30BE" w:rsidRDefault="00D27B7A"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 xml:space="preserve">Annual </w:t>
      </w:r>
      <w:r w:rsidR="00D04F1B" w:rsidRPr="004F30BE">
        <w:rPr>
          <w:rFonts w:asciiTheme="minorHAnsi" w:eastAsia="Arial" w:hAnsiTheme="minorHAnsi"/>
          <w:color w:val="000000"/>
          <w:szCs w:val="24"/>
        </w:rPr>
        <w:t>review of each mental health inpatient unit</w:t>
      </w:r>
      <w:r w:rsidRPr="004F30BE">
        <w:rPr>
          <w:rFonts w:asciiTheme="minorHAnsi" w:eastAsia="Arial" w:hAnsiTheme="minorHAnsi"/>
          <w:color w:val="000000"/>
          <w:szCs w:val="24"/>
        </w:rPr>
        <w:t xml:space="preserve"> </w:t>
      </w:r>
      <w:r w:rsidR="00BF266B">
        <w:rPr>
          <w:rFonts w:asciiTheme="minorHAnsi" w:eastAsia="Arial" w:hAnsiTheme="minorHAnsi"/>
          <w:color w:val="000000"/>
          <w:szCs w:val="24"/>
        </w:rPr>
        <w:t xml:space="preserve">or residential facility </w:t>
      </w:r>
      <w:r w:rsidRPr="004F30BE">
        <w:rPr>
          <w:rFonts w:asciiTheme="minorHAnsi" w:eastAsia="Arial" w:hAnsiTheme="minorHAnsi"/>
          <w:color w:val="000000"/>
          <w:szCs w:val="24"/>
        </w:rPr>
        <w:t>using the Ligature Risk Audit Tool</w:t>
      </w:r>
    </w:p>
    <w:p w14:paraId="58C4895E" w14:textId="035A69C9" w:rsidR="00D27B7A" w:rsidRPr="004F30BE" w:rsidRDefault="00D27B7A"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Monitoring of ligature reduction programme</w:t>
      </w:r>
    </w:p>
    <w:p w14:paraId="238B57E0" w14:textId="5F68D8EA" w:rsidR="00D27B7A" w:rsidRPr="004F30BE" w:rsidRDefault="00D27B7A"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Monitoring of adverse incident data</w:t>
      </w:r>
    </w:p>
    <w:p w14:paraId="4129D95B" w14:textId="45684CA3" w:rsidR="00D27B7A" w:rsidRPr="004F30BE" w:rsidRDefault="00D27B7A"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Audits of suicides in in-patient facilities</w:t>
      </w:r>
    </w:p>
    <w:p w14:paraId="10626EF0" w14:textId="65C71098" w:rsidR="00D27B7A" w:rsidRPr="004F30BE" w:rsidRDefault="00D27B7A"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 xml:space="preserve">Compliance completion rates and action plans are monitored through </w:t>
      </w:r>
      <w:r w:rsidR="00B256BD">
        <w:rPr>
          <w:rFonts w:asciiTheme="minorHAnsi" w:eastAsia="Arial" w:hAnsiTheme="minorHAnsi"/>
          <w:color w:val="000000"/>
          <w:szCs w:val="24"/>
        </w:rPr>
        <w:t>relevant</w:t>
      </w:r>
      <w:r w:rsidRPr="004F30BE">
        <w:rPr>
          <w:rFonts w:asciiTheme="minorHAnsi" w:eastAsia="Arial" w:hAnsiTheme="minorHAnsi"/>
          <w:color w:val="000000"/>
          <w:szCs w:val="24"/>
        </w:rPr>
        <w:t xml:space="preserve"> Governance Committee</w:t>
      </w:r>
      <w:r w:rsidR="00B256BD">
        <w:rPr>
          <w:rFonts w:asciiTheme="minorHAnsi" w:eastAsia="Arial" w:hAnsiTheme="minorHAnsi"/>
          <w:color w:val="000000"/>
          <w:szCs w:val="24"/>
        </w:rPr>
        <w:t>s to Canberra Hospital and NCH</w:t>
      </w:r>
    </w:p>
    <w:p w14:paraId="79247541" w14:textId="77777777" w:rsidR="00D04F1B" w:rsidRPr="004F30BE" w:rsidRDefault="00D04F1B" w:rsidP="004F30BE">
      <w:pPr>
        <w:pStyle w:val="ListParagraph"/>
        <w:numPr>
          <w:ilvl w:val="0"/>
          <w:numId w:val="13"/>
        </w:numPr>
        <w:tabs>
          <w:tab w:val="left" w:pos="720"/>
        </w:tabs>
        <w:jc w:val="both"/>
        <w:rPr>
          <w:rFonts w:asciiTheme="minorHAnsi" w:eastAsia="Arial" w:hAnsiTheme="minorHAnsi"/>
          <w:color w:val="000000"/>
          <w:szCs w:val="24"/>
        </w:rPr>
      </w:pPr>
      <w:r w:rsidRPr="004F30BE">
        <w:rPr>
          <w:rFonts w:asciiTheme="minorHAnsi" w:eastAsia="Arial" w:hAnsiTheme="minorHAnsi"/>
          <w:color w:val="000000"/>
          <w:szCs w:val="24"/>
        </w:rPr>
        <w:t xml:space="preserve">Annual review of staff training records to ensure all staff have been trained to use ligature cutter and post ligature management of a person. </w:t>
      </w:r>
    </w:p>
    <w:p w14:paraId="06B32CC3" w14:textId="77777777" w:rsidR="00D04F1B" w:rsidRPr="00253F5A" w:rsidRDefault="007D5347" w:rsidP="00D04F1B">
      <w:pPr>
        <w:jc w:val="right"/>
      </w:pPr>
      <w:hyperlink w:anchor="Contents" w:history="1">
        <w:r w:rsidR="00D04F1B"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109C3C11" w14:textId="77777777" w:rsidTr="00C4448D">
        <w:trPr>
          <w:cantSplit/>
          <w:trHeight w:val="285"/>
        </w:trPr>
        <w:tc>
          <w:tcPr>
            <w:tcW w:w="9158" w:type="dxa"/>
            <w:shd w:val="clear" w:color="auto" w:fill="A6A6A6" w:themeFill="background1" w:themeFillShade="A6"/>
          </w:tcPr>
          <w:p w14:paraId="22C8E8EB" w14:textId="77777777" w:rsidR="00D04F1B" w:rsidRPr="00CD1C0E" w:rsidRDefault="00D04F1B" w:rsidP="00C4448D">
            <w:pPr>
              <w:pStyle w:val="Heading1"/>
            </w:pPr>
            <w:bookmarkStart w:id="64" w:name="_Toc389473287"/>
            <w:bookmarkStart w:id="65" w:name="_Toc94184098"/>
            <w:bookmarkStart w:id="66" w:name="_Toc170378692"/>
            <w:bookmarkStart w:id="67" w:name="_Toc174090712"/>
            <w:r>
              <w:t>Related Policies, Procedures</w:t>
            </w:r>
            <w:bookmarkEnd w:id="64"/>
            <w:r>
              <w:t>, Guidelines and Legislation</w:t>
            </w:r>
            <w:bookmarkEnd w:id="65"/>
            <w:bookmarkEnd w:id="66"/>
            <w:bookmarkEnd w:id="67"/>
          </w:p>
        </w:tc>
      </w:tr>
    </w:tbl>
    <w:p w14:paraId="54B91099" w14:textId="77777777" w:rsidR="00D04F1B" w:rsidRDefault="00D04F1B" w:rsidP="00D04F1B">
      <w:pPr>
        <w:pStyle w:val="Heading2"/>
      </w:pPr>
    </w:p>
    <w:p w14:paraId="5ABE8ECE" w14:textId="77777777" w:rsidR="00D04F1B" w:rsidRPr="00201FB6" w:rsidRDefault="00D04F1B" w:rsidP="4577DB18">
      <w:pPr>
        <w:rPr>
          <w:b/>
          <w:bCs/>
        </w:rPr>
      </w:pPr>
      <w:r w:rsidRPr="4577DB18">
        <w:rPr>
          <w:b/>
          <w:bCs/>
        </w:rPr>
        <w:t>Policies</w:t>
      </w:r>
    </w:p>
    <w:p w14:paraId="64EE8964" w14:textId="3CF89E4D" w:rsidR="00D04F1B" w:rsidRPr="000D0BA7" w:rsidRDefault="007D5347" w:rsidP="000E5561">
      <w:pPr>
        <w:pStyle w:val="ListBullet"/>
        <w:tabs>
          <w:tab w:val="clear" w:pos="1080"/>
          <w:tab w:val="num" w:pos="360"/>
        </w:tabs>
        <w:ind w:left="360"/>
      </w:pPr>
      <w:hyperlink r:id="rId25" w:history="1">
        <w:r w:rsidR="00D04F1B" w:rsidRPr="00430459">
          <w:rPr>
            <w:rStyle w:val="Hyperlink"/>
          </w:rPr>
          <w:t>Risk Management</w:t>
        </w:r>
      </w:hyperlink>
      <w:r w:rsidR="00D04F1B" w:rsidRPr="000D0BA7">
        <w:t xml:space="preserve"> </w:t>
      </w:r>
    </w:p>
    <w:p w14:paraId="2E19A270" w14:textId="1FCCF2F8" w:rsidR="00D04F1B" w:rsidRPr="000D0BA7" w:rsidRDefault="007D5347" w:rsidP="000E5561">
      <w:pPr>
        <w:pStyle w:val="ListBullet"/>
        <w:tabs>
          <w:tab w:val="clear" w:pos="1080"/>
          <w:tab w:val="num" w:pos="360"/>
        </w:tabs>
        <w:ind w:left="360"/>
      </w:pPr>
      <w:hyperlink r:id="rId26" w:history="1">
        <w:r w:rsidR="00D04F1B" w:rsidRPr="00430459">
          <w:rPr>
            <w:rStyle w:val="Hyperlink"/>
          </w:rPr>
          <w:t>Incident Management (Clinical)</w:t>
        </w:r>
      </w:hyperlink>
    </w:p>
    <w:bookmarkStart w:id="68" w:name="_Hlk171065328"/>
    <w:p w14:paraId="66423F1B" w14:textId="4EF3B859" w:rsidR="00D04F1B" w:rsidRPr="000D0BA7" w:rsidRDefault="00430459" w:rsidP="000E5561">
      <w:pPr>
        <w:pStyle w:val="ListBullet"/>
        <w:tabs>
          <w:tab w:val="clear" w:pos="1080"/>
          <w:tab w:val="num" w:pos="360"/>
        </w:tabs>
        <w:ind w:left="360"/>
      </w:pPr>
      <w:r>
        <w:fldChar w:fldCharType="begin"/>
      </w:r>
      <w:r>
        <w:instrText>HYPERLINK "https://actgovernment.sharepoint.com/:w:/r/sites/Intranet-CHS/PolicyRegister/_layouts/15/Doc.aspx?sourcedoc=%7B4711F375-9FED-45EC-B6EC-76B35035D16D%7D&amp;file=Searching%20of%20a%20Consumer%E2%80%99s%20Person%20or%20Property.docx&amp;action=default&amp;mobileredirect=true&amp;DefaultItemOpen=1"</w:instrText>
      </w:r>
      <w:r>
        <w:fldChar w:fldCharType="separate"/>
      </w:r>
      <w:r w:rsidR="00D04F1B" w:rsidRPr="00430459">
        <w:rPr>
          <w:rStyle w:val="Hyperlink"/>
        </w:rPr>
        <w:t>Searching of a Consumer’s Person or Property</w:t>
      </w:r>
      <w:r>
        <w:fldChar w:fldCharType="end"/>
      </w:r>
      <w:r w:rsidR="00D04F1B" w:rsidRPr="000D0BA7">
        <w:t xml:space="preserve"> </w:t>
      </w:r>
    </w:p>
    <w:bookmarkEnd w:id="68"/>
    <w:p w14:paraId="167BE499" w14:textId="6CEC1D65" w:rsidR="00D04F1B" w:rsidRDefault="00430459" w:rsidP="000E5561">
      <w:pPr>
        <w:pStyle w:val="ListBullet"/>
        <w:tabs>
          <w:tab w:val="clear" w:pos="1080"/>
          <w:tab w:val="num" w:pos="360"/>
        </w:tabs>
        <w:ind w:left="360"/>
        <w:rPr>
          <w:rFonts w:asciiTheme="minorHAnsi" w:hAnsiTheme="minorHAnsi"/>
        </w:rPr>
      </w:pPr>
      <w:r>
        <w:rPr>
          <w:rFonts w:asciiTheme="minorHAnsi" w:hAnsiTheme="minorHAnsi"/>
        </w:rPr>
        <w:fldChar w:fldCharType="begin"/>
      </w:r>
      <w:r>
        <w:rPr>
          <w:rFonts w:asciiTheme="minorHAnsi" w:hAnsiTheme="minorHAnsi"/>
        </w:rPr>
        <w:instrText>HYPERLINK "https://actgovernment.sharepoint.com/:w:/r/sites/Intranet-CHS/PolicyRegister/_layouts/15/Doc.aspx?sourcedoc=%7BC079E9A0-37B9-44ED-A8DE-D8F2B5191ED8%7D&amp;file=Work%20Health%20and%20Safety.docx&amp;action=default&amp;mobileredirect=true&amp;DefaultItemOpen=1"</w:instrText>
      </w:r>
      <w:r>
        <w:rPr>
          <w:rFonts w:asciiTheme="minorHAnsi" w:hAnsiTheme="minorHAnsi"/>
        </w:rPr>
      </w:r>
      <w:r>
        <w:rPr>
          <w:rFonts w:asciiTheme="minorHAnsi" w:hAnsiTheme="minorHAnsi"/>
        </w:rPr>
        <w:fldChar w:fldCharType="separate"/>
      </w:r>
      <w:r w:rsidR="00D04F1B" w:rsidRPr="00430459">
        <w:rPr>
          <w:rStyle w:val="Hyperlink"/>
          <w:rFonts w:asciiTheme="minorHAnsi" w:hAnsiTheme="minorHAnsi"/>
        </w:rPr>
        <w:t>Work Health and Safety</w:t>
      </w:r>
      <w:r>
        <w:rPr>
          <w:rFonts w:asciiTheme="minorHAnsi" w:hAnsiTheme="minorHAnsi"/>
        </w:rPr>
        <w:fldChar w:fldCharType="end"/>
      </w:r>
      <w:r w:rsidR="00D04F1B">
        <w:rPr>
          <w:rFonts w:asciiTheme="minorHAnsi" w:hAnsiTheme="minorHAnsi"/>
        </w:rPr>
        <w:t xml:space="preserve"> </w:t>
      </w:r>
    </w:p>
    <w:p w14:paraId="65F7CB5C" w14:textId="7E378721" w:rsidR="000E5561" w:rsidRDefault="007D5347" w:rsidP="000E5561">
      <w:pPr>
        <w:pStyle w:val="ListBullet"/>
        <w:tabs>
          <w:tab w:val="clear" w:pos="1080"/>
          <w:tab w:val="num" w:pos="360"/>
        </w:tabs>
        <w:ind w:left="360"/>
        <w:rPr>
          <w:rFonts w:asciiTheme="minorHAnsi" w:hAnsiTheme="minorHAnsi"/>
        </w:rPr>
      </w:pPr>
      <w:hyperlink r:id="rId27" w:history="1">
        <w:r w:rsidR="000E5561" w:rsidRPr="000E5561">
          <w:rPr>
            <w:rStyle w:val="Hyperlink"/>
            <w:rFonts w:asciiTheme="minorHAnsi" w:hAnsiTheme="minorHAnsi"/>
          </w:rPr>
          <w:t>CHS Work Health Safety Management System</w:t>
        </w:r>
      </w:hyperlink>
    </w:p>
    <w:p w14:paraId="68C99500" w14:textId="2B582256" w:rsidR="000E5561" w:rsidRDefault="007D5347" w:rsidP="000E5561">
      <w:pPr>
        <w:pStyle w:val="ListBullet"/>
        <w:tabs>
          <w:tab w:val="clear" w:pos="1080"/>
          <w:tab w:val="num" w:pos="360"/>
        </w:tabs>
        <w:ind w:left="360"/>
        <w:rPr>
          <w:rFonts w:asciiTheme="minorHAnsi" w:hAnsiTheme="minorHAnsi"/>
        </w:rPr>
      </w:pPr>
      <w:hyperlink r:id="rId28" w:history="1">
        <w:r w:rsidR="000E5561" w:rsidRPr="000E5561">
          <w:rPr>
            <w:rStyle w:val="Hyperlink"/>
            <w:rFonts w:asciiTheme="minorHAnsi" w:hAnsiTheme="minorHAnsi"/>
          </w:rPr>
          <w:t>ACT Government Risk Management Policy 2021</w:t>
        </w:r>
      </w:hyperlink>
    </w:p>
    <w:p w14:paraId="29FD89BD" w14:textId="77777777" w:rsidR="00D04F1B" w:rsidRPr="000A7335" w:rsidRDefault="00D04F1B" w:rsidP="4577DB18">
      <w:pPr>
        <w:rPr>
          <w:rFonts w:cs="Arial"/>
        </w:rPr>
      </w:pPr>
    </w:p>
    <w:p w14:paraId="7E99EE6C" w14:textId="77777777" w:rsidR="00D04F1B" w:rsidRPr="00201FB6" w:rsidRDefault="00D04F1B" w:rsidP="00D04F1B">
      <w:pPr>
        <w:rPr>
          <w:b/>
        </w:rPr>
      </w:pPr>
      <w:r w:rsidRPr="00201FB6">
        <w:rPr>
          <w:b/>
        </w:rPr>
        <w:t>Procedures</w:t>
      </w:r>
    </w:p>
    <w:p w14:paraId="725CB279" w14:textId="3AA0A3E7" w:rsidR="00D04F1B" w:rsidRPr="001F2A9B" w:rsidRDefault="007D5347" w:rsidP="000E5561">
      <w:pPr>
        <w:pStyle w:val="ListBullet"/>
        <w:tabs>
          <w:tab w:val="clear" w:pos="1080"/>
          <w:tab w:val="num" w:pos="360"/>
        </w:tabs>
        <w:ind w:left="360"/>
      </w:pPr>
      <w:hyperlink r:id="rId29" w:history="1">
        <w:r w:rsidR="00D04F1B" w:rsidRPr="00430459">
          <w:rPr>
            <w:rStyle w:val="Hyperlink"/>
          </w:rPr>
          <w:t>Infection Prevention and Control Healthcare Associated Infections Clinical</w:t>
        </w:r>
      </w:hyperlink>
      <w:r w:rsidR="00D04F1B" w:rsidRPr="001F2A9B">
        <w:t xml:space="preserve"> </w:t>
      </w:r>
    </w:p>
    <w:p w14:paraId="4E1F7D5A" w14:textId="17D2774E" w:rsidR="00405B97" w:rsidRPr="00B34D1B" w:rsidRDefault="007D5347" w:rsidP="000E5561">
      <w:pPr>
        <w:pStyle w:val="ListBullet"/>
        <w:tabs>
          <w:tab w:val="clear" w:pos="1080"/>
          <w:tab w:val="num" w:pos="360"/>
        </w:tabs>
        <w:ind w:left="360"/>
      </w:pPr>
      <w:hyperlink r:id="rId30" w:history="1">
        <w:r w:rsidR="00D04F1B" w:rsidRPr="00430459">
          <w:rPr>
            <w:rStyle w:val="Hyperlink"/>
          </w:rPr>
          <w:t>Providing Care After Death</w:t>
        </w:r>
      </w:hyperlink>
    </w:p>
    <w:p w14:paraId="079591F0" w14:textId="5D51E773" w:rsidR="00D04F1B" w:rsidRPr="00B34D1B" w:rsidRDefault="007D5347" w:rsidP="000E5561">
      <w:pPr>
        <w:pStyle w:val="ListBullet"/>
        <w:tabs>
          <w:tab w:val="clear" w:pos="1080"/>
          <w:tab w:val="num" w:pos="360"/>
        </w:tabs>
        <w:ind w:left="360"/>
      </w:pPr>
      <w:hyperlink r:id="rId31" w:history="1">
        <w:r w:rsidR="00D04F1B" w:rsidRPr="00430459">
          <w:rPr>
            <w:rStyle w:val="Hyperlink"/>
          </w:rPr>
          <w:t>Initial Management, Assessment and Intervention for People Vulnerable to Suicide</w:t>
        </w:r>
      </w:hyperlink>
      <w:r w:rsidR="00D04F1B" w:rsidRPr="00B34D1B">
        <w:t xml:space="preserve"> </w:t>
      </w:r>
    </w:p>
    <w:p w14:paraId="77E89E4C" w14:textId="77777777" w:rsidR="00430459" w:rsidRDefault="007D5347" w:rsidP="000E5561">
      <w:pPr>
        <w:pStyle w:val="ListBullet"/>
        <w:tabs>
          <w:tab w:val="clear" w:pos="1080"/>
          <w:tab w:val="num" w:pos="360"/>
        </w:tabs>
        <w:ind w:left="360"/>
      </w:pPr>
      <w:hyperlink r:id="rId32" w:history="1">
        <w:r w:rsidR="00D04F1B" w:rsidRPr="00430459">
          <w:rPr>
            <w:rStyle w:val="Hyperlink"/>
          </w:rPr>
          <w:t>CHS Emergency Management Plans – Code Blue</w:t>
        </w:r>
      </w:hyperlink>
      <w:r w:rsidR="00D04F1B" w:rsidRPr="00B34D1B">
        <w:t xml:space="preserve"> </w:t>
      </w:r>
    </w:p>
    <w:p w14:paraId="5582A834" w14:textId="66DE7059" w:rsidR="00430459" w:rsidRDefault="007D5347" w:rsidP="000E5561">
      <w:pPr>
        <w:pStyle w:val="ListBullet"/>
        <w:tabs>
          <w:tab w:val="clear" w:pos="1080"/>
          <w:tab w:val="num" w:pos="360"/>
        </w:tabs>
        <w:ind w:left="360"/>
      </w:pPr>
      <w:hyperlink r:id="rId33" w:history="1">
        <w:r w:rsidR="00430459" w:rsidRPr="00430459">
          <w:rPr>
            <w:rStyle w:val="Hyperlink"/>
          </w:rPr>
          <w:t xml:space="preserve">CHS Vital </w:t>
        </w:r>
        <w:proofErr w:type="spellStart"/>
        <w:r w:rsidR="00430459" w:rsidRPr="00430459">
          <w:rPr>
            <w:rStyle w:val="Hyperlink"/>
          </w:rPr>
          <w:t>Signss</w:t>
        </w:r>
        <w:proofErr w:type="spellEnd"/>
        <w:r w:rsidR="00430459" w:rsidRPr="00430459">
          <w:rPr>
            <w:rStyle w:val="Hyperlink"/>
          </w:rPr>
          <w:t xml:space="preserve"> &amp; Early Warning Scores – The Canberra Hospital</w:t>
        </w:r>
      </w:hyperlink>
    </w:p>
    <w:p w14:paraId="3E22F5C1" w14:textId="20904A01" w:rsidR="00D04F1B" w:rsidRDefault="007D5347" w:rsidP="000E5561">
      <w:pPr>
        <w:pStyle w:val="ListBullet"/>
        <w:tabs>
          <w:tab w:val="clear" w:pos="1080"/>
          <w:tab w:val="num" w:pos="360"/>
        </w:tabs>
        <w:ind w:left="360"/>
        <w:rPr>
          <w:rFonts w:asciiTheme="minorHAnsi" w:hAnsiTheme="minorHAnsi"/>
        </w:rPr>
      </w:pPr>
      <w:hyperlink r:id="rId34" w:history="1">
        <w:r w:rsidR="00D04F1B" w:rsidRPr="000E5561">
          <w:rPr>
            <w:rStyle w:val="Hyperlink"/>
            <w:rFonts w:asciiTheme="minorHAnsi" w:hAnsiTheme="minorHAnsi"/>
          </w:rPr>
          <w:t>Spinal Injury Management of the Adult</w:t>
        </w:r>
      </w:hyperlink>
      <w:r w:rsidR="00D04F1B">
        <w:rPr>
          <w:rFonts w:asciiTheme="minorHAnsi" w:hAnsiTheme="minorHAnsi"/>
        </w:rPr>
        <w:t xml:space="preserve"> </w:t>
      </w:r>
    </w:p>
    <w:p w14:paraId="6EB6AE94" w14:textId="44D6D6DF" w:rsidR="00D04F1B" w:rsidRPr="000E5561" w:rsidRDefault="000E5561" w:rsidP="000E5561">
      <w:pPr>
        <w:pStyle w:val="ListBullet"/>
        <w:tabs>
          <w:tab w:val="clear" w:pos="1080"/>
          <w:tab w:val="num" w:pos="360"/>
        </w:tabs>
        <w:ind w:left="360"/>
        <w:rPr>
          <w:rStyle w:val="Hyperlink"/>
          <w:rFonts w:asciiTheme="minorHAnsi" w:hAnsiTheme="minorHAnsi"/>
        </w:rPr>
      </w:pPr>
      <w:r>
        <w:rPr>
          <w:rFonts w:asciiTheme="minorHAnsi" w:hAnsiTheme="minorHAnsi"/>
        </w:rPr>
        <w:fldChar w:fldCharType="begin"/>
      </w:r>
      <w:r>
        <w:rPr>
          <w:rFonts w:asciiTheme="minorHAnsi" w:hAnsiTheme="minorHAnsi"/>
        </w:rPr>
        <w:instrText>HYPERLINK "https://actgovernment.sharepoint.com/:w:/r/sites/Intranet-CHS/PolicyRegister/_layouts/15/Doc.aspx?sourcedoc=%7B4F4CFB17-2BBA-4ADA-AE62-70DF4603D542%7D&amp;file=Psychological%20Support%20for%20Staff%20-%20A%20Manager%E2%80%99s%20Guide.docx&amp;action=default&amp;mobileredirect=true&amp;DefaultItemOpen=1"</w:instrText>
      </w:r>
      <w:r>
        <w:rPr>
          <w:rFonts w:asciiTheme="minorHAnsi" w:hAnsiTheme="minorHAnsi"/>
        </w:rPr>
      </w:r>
      <w:r>
        <w:rPr>
          <w:rFonts w:asciiTheme="minorHAnsi" w:hAnsiTheme="minorHAnsi"/>
        </w:rPr>
        <w:fldChar w:fldCharType="separate"/>
      </w:r>
      <w:r w:rsidR="00D04F1B" w:rsidRPr="000E5561">
        <w:rPr>
          <w:rStyle w:val="Hyperlink"/>
          <w:rFonts w:asciiTheme="minorHAnsi" w:hAnsiTheme="minorHAnsi"/>
        </w:rPr>
        <w:t>Psychological Support for Staff – A Manager’s Guide</w:t>
      </w:r>
    </w:p>
    <w:p w14:paraId="71544CF6" w14:textId="77777777" w:rsidR="00D04F1B" w:rsidRPr="000E5561" w:rsidRDefault="00D04F1B" w:rsidP="000E5561">
      <w:pPr>
        <w:rPr>
          <w:rStyle w:val="Hyperlink"/>
          <w:b/>
        </w:rPr>
      </w:pPr>
    </w:p>
    <w:p w14:paraId="4A197A78" w14:textId="0E210165" w:rsidR="00D04F1B" w:rsidRDefault="000E5561" w:rsidP="000E5561">
      <w:pPr>
        <w:ind w:right="-46"/>
        <w:rPr>
          <w:b/>
        </w:rPr>
      </w:pPr>
      <w:r>
        <w:rPr>
          <w:rFonts w:asciiTheme="minorHAnsi" w:hAnsiTheme="minorHAnsi"/>
        </w:rPr>
        <w:fldChar w:fldCharType="end"/>
      </w:r>
      <w:r w:rsidR="00D04F1B">
        <w:rPr>
          <w:b/>
        </w:rPr>
        <w:t>Framework</w:t>
      </w:r>
    </w:p>
    <w:p w14:paraId="6BC189E2" w14:textId="5ED520AE" w:rsidR="000E5561" w:rsidRPr="000E5561" w:rsidRDefault="007D5347" w:rsidP="000E5561">
      <w:pPr>
        <w:pStyle w:val="ListBullet"/>
        <w:tabs>
          <w:tab w:val="num" w:pos="360"/>
        </w:tabs>
        <w:ind w:left="360" w:right="-46"/>
        <w:rPr>
          <w:b/>
          <w:bCs/>
        </w:rPr>
      </w:pPr>
      <w:hyperlink r:id="rId35" w:anchor="risk-management-framework-and-policy" w:history="1">
        <w:r w:rsidR="00D04F1B" w:rsidRPr="000E5561">
          <w:rPr>
            <w:rStyle w:val="Hyperlink"/>
          </w:rPr>
          <w:t>Risk Management Framework</w:t>
        </w:r>
      </w:hyperlink>
      <w:r w:rsidR="00D04F1B">
        <w:t xml:space="preserve"> </w:t>
      </w:r>
    </w:p>
    <w:p w14:paraId="234F631E" w14:textId="77777777" w:rsidR="000E5561" w:rsidRDefault="000E5561" w:rsidP="000E5561">
      <w:pPr>
        <w:pStyle w:val="ListBullet"/>
        <w:numPr>
          <w:ilvl w:val="0"/>
          <w:numId w:val="0"/>
        </w:numPr>
        <w:ind w:right="-46"/>
      </w:pPr>
    </w:p>
    <w:p w14:paraId="50D6D7C6" w14:textId="7AD39D88" w:rsidR="00D04F1B" w:rsidRPr="000D0BA7" w:rsidRDefault="00D04F1B" w:rsidP="000E5561">
      <w:pPr>
        <w:pStyle w:val="ListBullet"/>
        <w:numPr>
          <w:ilvl w:val="0"/>
          <w:numId w:val="0"/>
        </w:numPr>
        <w:ind w:right="-46"/>
        <w:rPr>
          <w:b/>
          <w:bCs/>
        </w:rPr>
      </w:pPr>
      <w:r>
        <w:rPr>
          <w:b/>
          <w:bCs/>
        </w:rPr>
        <w:t>National Documents</w:t>
      </w:r>
    </w:p>
    <w:p w14:paraId="4AE0B36A" w14:textId="00DA4FBF" w:rsidR="00D04F1B" w:rsidRDefault="007D5347" w:rsidP="00D04F1B">
      <w:pPr>
        <w:pStyle w:val="ListBullet"/>
        <w:tabs>
          <w:tab w:val="num" w:pos="360"/>
        </w:tabs>
        <w:ind w:left="360" w:right="-46"/>
      </w:pPr>
      <w:hyperlink r:id="rId36" w:history="1">
        <w:r w:rsidR="000E5561" w:rsidRPr="000E5561">
          <w:rPr>
            <w:rStyle w:val="Hyperlink"/>
          </w:rPr>
          <w:t xml:space="preserve">Australian Commission on Safety and Quality in Health Care </w:t>
        </w:r>
        <w:r w:rsidR="00D04F1B" w:rsidRPr="000E5561">
          <w:rPr>
            <w:rStyle w:val="Hyperlink"/>
          </w:rPr>
          <w:t>Standards</w:t>
        </w:r>
      </w:hyperlink>
    </w:p>
    <w:p w14:paraId="2C2DDC78" w14:textId="77777777" w:rsidR="00D04F1B" w:rsidRPr="000A7335" w:rsidRDefault="00D04F1B" w:rsidP="00D04F1B"/>
    <w:p w14:paraId="766FB644" w14:textId="77777777" w:rsidR="00D04F1B" w:rsidRPr="00201FB6" w:rsidRDefault="00D04F1B" w:rsidP="00D04F1B">
      <w:pPr>
        <w:rPr>
          <w:b/>
        </w:rPr>
      </w:pPr>
      <w:r w:rsidRPr="00201FB6">
        <w:rPr>
          <w:b/>
        </w:rPr>
        <w:t>Legislation</w:t>
      </w:r>
    </w:p>
    <w:p w14:paraId="36B04444" w14:textId="77777777" w:rsidR="00D04F1B" w:rsidRPr="000A7335" w:rsidRDefault="00D04F1B" w:rsidP="00D04F1B">
      <w:pPr>
        <w:pStyle w:val="ListBullet"/>
      </w:pPr>
      <w:r w:rsidRPr="001F2A9B">
        <w:t>Health Records (Privacy and Access) Act</w:t>
      </w:r>
      <w:r w:rsidRPr="000A7335">
        <w:t xml:space="preserve"> 1997</w:t>
      </w:r>
    </w:p>
    <w:p w14:paraId="2337BE65" w14:textId="77777777" w:rsidR="00D04F1B" w:rsidRPr="000A7335" w:rsidRDefault="00D04F1B" w:rsidP="00D04F1B">
      <w:pPr>
        <w:pStyle w:val="ListBullet"/>
      </w:pPr>
      <w:r w:rsidRPr="001F2A9B">
        <w:t>Human Rights Act</w:t>
      </w:r>
      <w:r w:rsidRPr="000A7335">
        <w:t xml:space="preserve"> 2004</w:t>
      </w:r>
    </w:p>
    <w:p w14:paraId="2C8FEC6E" w14:textId="77777777" w:rsidR="00D04F1B" w:rsidRDefault="00D04F1B" w:rsidP="00D04F1B">
      <w:pPr>
        <w:pStyle w:val="ListBullet"/>
      </w:pPr>
      <w:r w:rsidRPr="001F2A9B">
        <w:t>Work Health and Safety Act</w:t>
      </w:r>
      <w:r w:rsidRPr="000A7335">
        <w:t xml:space="preserve"> 2011</w:t>
      </w:r>
    </w:p>
    <w:p w14:paraId="286DF33B" w14:textId="77777777" w:rsidR="00D04F1B" w:rsidRPr="000D0BA7" w:rsidRDefault="00D04F1B" w:rsidP="00D04F1B">
      <w:pPr>
        <w:pStyle w:val="ListBullet"/>
        <w:rPr>
          <w:i/>
          <w:iCs/>
        </w:rPr>
      </w:pPr>
      <w:r w:rsidRPr="000D0BA7">
        <w:rPr>
          <w:i/>
          <w:iCs/>
        </w:rPr>
        <w:t>Carers Recognition Act 20</w:t>
      </w:r>
      <w:r>
        <w:rPr>
          <w:i/>
          <w:iCs/>
        </w:rPr>
        <w:t>21</w:t>
      </w:r>
    </w:p>
    <w:p w14:paraId="1D18EBE9" w14:textId="77777777" w:rsidR="00D04F1B" w:rsidRPr="000D0BA7" w:rsidRDefault="00D04F1B" w:rsidP="00D04F1B">
      <w:pPr>
        <w:pStyle w:val="ListBullet"/>
        <w:rPr>
          <w:i/>
          <w:iCs/>
        </w:rPr>
      </w:pPr>
      <w:r w:rsidRPr="000D0BA7">
        <w:rPr>
          <w:i/>
          <w:iCs/>
        </w:rPr>
        <w:t>Children and Young People Act 2008</w:t>
      </w:r>
    </w:p>
    <w:p w14:paraId="601F1C70" w14:textId="77777777" w:rsidR="00D04F1B" w:rsidRPr="000D0BA7" w:rsidRDefault="00D04F1B" w:rsidP="00D04F1B">
      <w:pPr>
        <w:pStyle w:val="ListBullet"/>
        <w:rPr>
          <w:i/>
          <w:iCs/>
        </w:rPr>
      </w:pPr>
      <w:r w:rsidRPr="000D0BA7">
        <w:rPr>
          <w:i/>
          <w:iCs/>
        </w:rPr>
        <w:t>Guardian and Management of Property Act 1991</w:t>
      </w:r>
    </w:p>
    <w:p w14:paraId="2492E9E1" w14:textId="77777777" w:rsidR="00D04F1B" w:rsidRPr="000D0BA7" w:rsidRDefault="00D04F1B" w:rsidP="00D04F1B">
      <w:pPr>
        <w:pStyle w:val="ListBullet"/>
        <w:rPr>
          <w:i/>
          <w:iCs/>
        </w:rPr>
      </w:pPr>
      <w:r w:rsidRPr="000D0BA7">
        <w:rPr>
          <w:i/>
          <w:iCs/>
        </w:rPr>
        <w:t>Information Privacy Act 2014</w:t>
      </w:r>
    </w:p>
    <w:p w14:paraId="33231383" w14:textId="77777777" w:rsidR="00D04F1B" w:rsidRPr="000D0BA7" w:rsidRDefault="00D04F1B" w:rsidP="00D04F1B">
      <w:pPr>
        <w:pStyle w:val="ListBullet"/>
        <w:rPr>
          <w:i/>
          <w:iCs/>
        </w:rPr>
      </w:pPr>
      <w:r w:rsidRPr="000D0BA7">
        <w:rPr>
          <w:i/>
          <w:iCs/>
        </w:rPr>
        <w:t>Mental Health Act 2015</w:t>
      </w:r>
    </w:p>
    <w:p w14:paraId="63B059F6" w14:textId="77777777" w:rsidR="00D04F1B" w:rsidRPr="000D0BA7" w:rsidRDefault="00D04F1B" w:rsidP="00D04F1B">
      <w:pPr>
        <w:pStyle w:val="ListBullet"/>
        <w:rPr>
          <w:i/>
          <w:iCs/>
        </w:rPr>
      </w:pPr>
      <w:r w:rsidRPr="000D0BA7">
        <w:rPr>
          <w:i/>
          <w:iCs/>
        </w:rPr>
        <w:t>Mental Health (Secure Facilities) Act 2016</w:t>
      </w:r>
    </w:p>
    <w:p w14:paraId="7F78163E" w14:textId="77777777" w:rsidR="00D04F1B" w:rsidRPr="00C1470B" w:rsidRDefault="00D04F1B" w:rsidP="00D04F1B">
      <w:pPr>
        <w:pStyle w:val="ListBullet"/>
        <w:rPr>
          <w:i/>
          <w:iCs/>
        </w:rPr>
      </w:pPr>
      <w:r w:rsidRPr="000D0BA7">
        <w:rPr>
          <w:i/>
          <w:iCs/>
        </w:rPr>
        <w:t>Public Advocate Act 2005</w:t>
      </w:r>
    </w:p>
    <w:p w14:paraId="3CFA4D99" w14:textId="77777777" w:rsidR="00D04F1B" w:rsidRDefault="00D04F1B" w:rsidP="00D04F1B">
      <w:pPr>
        <w:rPr>
          <w:rFonts w:cs="Arial"/>
          <w:i/>
          <w:szCs w:val="24"/>
        </w:rPr>
      </w:pPr>
    </w:p>
    <w:p w14:paraId="0F90546B" w14:textId="77777777" w:rsidR="00D04F1B" w:rsidRPr="00383377" w:rsidRDefault="007D5347" w:rsidP="00D04F1B">
      <w:pPr>
        <w:pStyle w:val="ListParagraph"/>
        <w:jc w:val="right"/>
        <w:rPr>
          <w:rFonts w:cs="Arial"/>
          <w:i/>
          <w:color w:val="0000FF"/>
          <w:szCs w:val="24"/>
          <w:u w:val="single"/>
        </w:rPr>
      </w:pPr>
      <w:hyperlink w:anchor="Contents" w:history="1">
        <w:r w:rsidR="00D04F1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28DCDE1F" w14:textId="77777777" w:rsidTr="00C4448D">
        <w:trPr>
          <w:cantSplit/>
          <w:trHeight w:val="285"/>
        </w:trPr>
        <w:tc>
          <w:tcPr>
            <w:tcW w:w="9158" w:type="dxa"/>
            <w:shd w:val="clear" w:color="auto" w:fill="A6A6A6" w:themeFill="background1" w:themeFillShade="A6"/>
          </w:tcPr>
          <w:p w14:paraId="2F033389" w14:textId="77777777" w:rsidR="00D04F1B" w:rsidRPr="00CD1C0E" w:rsidRDefault="00D04F1B" w:rsidP="00C4448D">
            <w:pPr>
              <w:pStyle w:val="Heading1"/>
            </w:pPr>
            <w:bookmarkStart w:id="69" w:name="_Toc389473288"/>
            <w:bookmarkStart w:id="70" w:name="_Toc94184099"/>
            <w:bookmarkStart w:id="71" w:name="_Toc170378693"/>
            <w:bookmarkStart w:id="72" w:name="_Toc174090713"/>
            <w:r>
              <w:t>References</w:t>
            </w:r>
            <w:bookmarkEnd w:id="69"/>
            <w:bookmarkEnd w:id="70"/>
            <w:bookmarkEnd w:id="71"/>
            <w:bookmarkEnd w:id="72"/>
          </w:p>
        </w:tc>
      </w:tr>
    </w:tbl>
    <w:p w14:paraId="3C420C73" w14:textId="77777777" w:rsidR="00D04F1B" w:rsidRDefault="00D04F1B" w:rsidP="00D04F1B">
      <w:pPr>
        <w:rPr>
          <w:rFonts w:asciiTheme="majorHAnsi" w:hAnsiTheme="majorHAnsi" w:cstheme="majorHAnsi"/>
          <w:szCs w:val="24"/>
        </w:rPr>
      </w:pPr>
      <w:bookmarkStart w:id="73" w:name="_Toc389131245"/>
    </w:p>
    <w:p w14:paraId="7E93DEB0" w14:textId="77777777" w:rsidR="00F24206" w:rsidRPr="00F24206" w:rsidRDefault="00F24206" w:rsidP="00AD001B">
      <w:pPr>
        <w:ind w:right="-46"/>
        <w:jc w:val="both"/>
        <w:rPr>
          <w:bCs/>
        </w:rPr>
      </w:pPr>
      <w:r w:rsidRPr="00F24206">
        <w:rPr>
          <w:bCs/>
        </w:rPr>
        <w:t xml:space="preserve">Brief Guide: Ligature anchor points, ligatures and other means of self-harm using fixtures </w:t>
      </w:r>
    </w:p>
    <w:p w14:paraId="3B76E14E" w14:textId="30349E2A" w:rsidR="000E5561" w:rsidRDefault="00F24206" w:rsidP="00AD001B">
      <w:pPr>
        <w:ind w:right="-46"/>
        <w:jc w:val="both"/>
        <w:rPr>
          <w:bCs/>
        </w:rPr>
      </w:pPr>
      <w:r w:rsidRPr="00F24206">
        <w:rPr>
          <w:bCs/>
        </w:rPr>
        <w:t>and furniture</w:t>
      </w:r>
      <w:r>
        <w:rPr>
          <w:bCs/>
        </w:rPr>
        <w:t xml:space="preserve">, </w:t>
      </w:r>
      <w:r w:rsidRPr="00F24206">
        <w:rPr>
          <w:bCs/>
        </w:rPr>
        <w:t>2022</w:t>
      </w:r>
      <w:r>
        <w:rPr>
          <w:bCs/>
        </w:rPr>
        <w:t>,</w:t>
      </w:r>
      <w:r w:rsidRPr="00F24206">
        <w:rPr>
          <w:bCs/>
        </w:rPr>
        <w:t xml:space="preserve"> Care Quality Commission (CQC)</w:t>
      </w:r>
    </w:p>
    <w:p w14:paraId="24511F74" w14:textId="77777777" w:rsidR="000E5561" w:rsidRDefault="000E5561" w:rsidP="00AD001B">
      <w:pPr>
        <w:ind w:right="-46"/>
        <w:jc w:val="both"/>
        <w:rPr>
          <w:bCs/>
        </w:rPr>
      </w:pPr>
    </w:p>
    <w:p w14:paraId="1717BA7B" w14:textId="0340C726" w:rsidR="000E5561" w:rsidRDefault="000E5561" w:rsidP="00AD001B">
      <w:pPr>
        <w:ind w:right="-46"/>
        <w:jc w:val="both"/>
        <w:rPr>
          <w:bCs/>
        </w:rPr>
      </w:pPr>
      <w:r w:rsidRPr="000E5561">
        <w:rPr>
          <w:bCs/>
          <w:lang w:eastAsia="en-AU"/>
        </w:rPr>
        <w:t xml:space="preserve">Hunt, Isabelle, </w:t>
      </w:r>
      <w:proofErr w:type="spellStart"/>
      <w:r w:rsidRPr="000E5561">
        <w:rPr>
          <w:bCs/>
          <w:lang w:eastAsia="en-AU"/>
        </w:rPr>
        <w:t>Windfuhr</w:t>
      </w:r>
      <w:proofErr w:type="spellEnd"/>
      <w:r w:rsidRPr="000E5561">
        <w:rPr>
          <w:bCs/>
          <w:lang w:eastAsia="en-AU"/>
        </w:rPr>
        <w:t xml:space="preserve">, Kirsten, Shaw, Jenny, Appleby, Louis &amp; </w:t>
      </w:r>
      <w:proofErr w:type="spellStart"/>
      <w:r w:rsidRPr="000E5561">
        <w:rPr>
          <w:bCs/>
          <w:lang w:eastAsia="en-AU"/>
        </w:rPr>
        <w:t>Kapur</w:t>
      </w:r>
      <w:proofErr w:type="spellEnd"/>
      <w:r w:rsidRPr="000E5561">
        <w:rPr>
          <w:bCs/>
          <w:lang w:eastAsia="en-AU"/>
        </w:rPr>
        <w:t>, Nav.</w:t>
      </w:r>
      <w:r w:rsidR="00F24206">
        <w:rPr>
          <w:bCs/>
          <w:lang w:eastAsia="en-AU"/>
        </w:rPr>
        <w:t xml:space="preserve"> </w:t>
      </w:r>
      <w:r w:rsidRPr="000E5561">
        <w:rPr>
          <w:bCs/>
          <w:lang w:eastAsia="en-AU"/>
        </w:rPr>
        <w:t>2012. Ligature Points and Ligature Types Used by Psychiatric Inpatients Who Die by Hanging: A National Study. </w:t>
      </w:r>
      <w:r w:rsidRPr="000E5561">
        <w:rPr>
          <w:bCs/>
          <w:i/>
          <w:iCs/>
          <w:lang w:eastAsia="en-AU"/>
        </w:rPr>
        <w:t>Crisis: Journal of Crisis Intervention &amp; Suicide</w:t>
      </w:r>
      <w:r w:rsidRPr="000E5561">
        <w:rPr>
          <w:bCs/>
          <w:lang w:eastAsia="en-AU"/>
        </w:rPr>
        <w:t>, </w:t>
      </w:r>
      <w:r w:rsidRPr="000E5561">
        <w:rPr>
          <w:b/>
          <w:bCs/>
          <w:i/>
          <w:iCs/>
          <w:lang w:eastAsia="en-AU"/>
        </w:rPr>
        <w:t>33</w:t>
      </w:r>
      <w:r w:rsidRPr="000E5561">
        <w:rPr>
          <w:bCs/>
          <w:lang w:eastAsia="en-AU"/>
        </w:rPr>
        <w:t xml:space="preserve">, 87-94. </w:t>
      </w:r>
      <w:hyperlink r:id="rId37" w:history="1">
        <w:r w:rsidRPr="000E5561">
          <w:rPr>
            <w:rStyle w:val="Hyperlink"/>
            <w:bCs/>
            <w:lang w:eastAsia="en-AU"/>
          </w:rPr>
          <w:t>https://doi.org/10.1027/0227-5910/a000117</w:t>
        </w:r>
      </w:hyperlink>
    </w:p>
    <w:p w14:paraId="5B5E5A99" w14:textId="77777777" w:rsidR="000E5561" w:rsidRDefault="000E5561" w:rsidP="00AD001B">
      <w:pPr>
        <w:ind w:right="-46"/>
        <w:jc w:val="both"/>
        <w:rPr>
          <w:bCs/>
        </w:rPr>
      </w:pPr>
    </w:p>
    <w:p w14:paraId="6593A3DE" w14:textId="77777777" w:rsidR="007E2987" w:rsidRDefault="007E2987" w:rsidP="00AD001B">
      <w:pPr>
        <w:ind w:right="-46"/>
        <w:jc w:val="both"/>
        <w:rPr>
          <w:bCs/>
        </w:rPr>
      </w:pPr>
      <w:r w:rsidRPr="007E2987">
        <w:rPr>
          <w:bCs/>
          <w:lang w:eastAsia="en-AU"/>
        </w:rPr>
        <w:t>Quinlivan, L, Cooper, J, Davies, L, Hawton, K, Gunnell, D, Kapur, N. Which are the most useful scales for predicting repeat self-harm? A systematic review evaluating risk scales using measures of diagnostic accuracy. BMJ Open 2016; 6: e009297</w:t>
      </w:r>
    </w:p>
    <w:p w14:paraId="78C66780" w14:textId="77777777" w:rsidR="007E2987" w:rsidRDefault="007E2987" w:rsidP="00AD001B">
      <w:pPr>
        <w:ind w:right="-46"/>
        <w:jc w:val="both"/>
        <w:rPr>
          <w:bCs/>
        </w:rPr>
      </w:pPr>
    </w:p>
    <w:p w14:paraId="27197E70" w14:textId="77777777" w:rsidR="007E2987" w:rsidRPr="007E2987" w:rsidRDefault="007E2987" w:rsidP="00AD001B">
      <w:pPr>
        <w:ind w:right="-46"/>
        <w:jc w:val="both"/>
        <w:rPr>
          <w:bCs/>
          <w:lang w:eastAsia="en-AU"/>
        </w:rPr>
      </w:pPr>
      <w:r w:rsidRPr="007E2987">
        <w:rPr>
          <w:bCs/>
          <w:lang w:eastAsia="en-AU"/>
        </w:rPr>
        <w:t xml:space="preserve">Carter G, Milner A, McGill K, </w:t>
      </w:r>
      <w:proofErr w:type="spellStart"/>
      <w:r w:rsidRPr="007E2987">
        <w:rPr>
          <w:bCs/>
          <w:lang w:eastAsia="en-AU"/>
        </w:rPr>
        <w:t>Pirkis</w:t>
      </w:r>
      <w:proofErr w:type="spellEnd"/>
      <w:r w:rsidRPr="007E2987">
        <w:rPr>
          <w:bCs/>
          <w:lang w:eastAsia="en-AU"/>
        </w:rPr>
        <w:t xml:space="preserve"> J, </w:t>
      </w:r>
      <w:proofErr w:type="spellStart"/>
      <w:r w:rsidRPr="007E2987">
        <w:rPr>
          <w:bCs/>
          <w:lang w:eastAsia="en-AU"/>
        </w:rPr>
        <w:t>Kapur</w:t>
      </w:r>
      <w:proofErr w:type="spellEnd"/>
      <w:r w:rsidRPr="007E2987">
        <w:rPr>
          <w:bCs/>
          <w:lang w:eastAsia="en-AU"/>
        </w:rPr>
        <w:t xml:space="preserve"> N, </w:t>
      </w:r>
      <w:proofErr w:type="spellStart"/>
      <w:r w:rsidRPr="007E2987">
        <w:rPr>
          <w:bCs/>
          <w:lang w:eastAsia="en-AU"/>
        </w:rPr>
        <w:t>Spittal</w:t>
      </w:r>
      <w:proofErr w:type="spellEnd"/>
      <w:r w:rsidRPr="007E2987">
        <w:rPr>
          <w:bCs/>
          <w:lang w:eastAsia="en-AU"/>
        </w:rPr>
        <w:t xml:space="preserve"> MJ. Predicting suicidal behaviours using clinical instruments: Systematic review and meta-analysis of positive predictive values for risk scales. </w:t>
      </w:r>
      <w:r w:rsidRPr="007E2987">
        <w:rPr>
          <w:bCs/>
          <w:i/>
          <w:iCs/>
          <w:lang w:eastAsia="en-AU"/>
        </w:rPr>
        <w:t>British Journal of Psychiatry</w:t>
      </w:r>
      <w:r w:rsidRPr="007E2987">
        <w:rPr>
          <w:bCs/>
          <w:lang w:eastAsia="en-AU"/>
        </w:rPr>
        <w:t>. 2017;210(6):387-395. doi:10.1192/bjp.bp.116.182717</w:t>
      </w:r>
    </w:p>
    <w:p w14:paraId="63841FE0" w14:textId="77777777" w:rsidR="007E2987" w:rsidRDefault="007E2987" w:rsidP="00AD001B">
      <w:pPr>
        <w:ind w:right="-46"/>
        <w:jc w:val="both"/>
        <w:rPr>
          <w:bCs/>
        </w:rPr>
      </w:pPr>
    </w:p>
    <w:p w14:paraId="7EA199D3" w14:textId="77777777" w:rsidR="007E2987" w:rsidRPr="007E2987" w:rsidRDefault="007E2987" w:rsidP="00AD001B">
      <w:pPr>
        <w:ind w:right="-46"/>
        <w:jc w:val="both"/>
        <w:rPr>
          <w:bCs/>
          <w:lang w:eastAsia="en-AU"/>
        </w:rPr>
      </w:pPr>
      <w:r w:rsidRPr="007E2987">
        <w:rPr>
          <w:bCs/>
          <w:lang w:eastAsia="en-AU"/>
        </w:rPr>
        <w:t xml:space="preserve">Madsen T, </w:t>
      </w:r>
      <w:proofErr w:type="spellStart"/>
      <w:r w:rsidRPr="007E2987">
        <w:rPr>
          <w:bCs/>
          <w:lang w:eastAsia="en-AU"/>
        </w:rPr>
        <w:t>Erlangsen</w:t>
      </w:r>
      <w:proofErr w:type="spellEnd"/>
      <w:r w:rsidRPr="007E2987">
        <w:rPr>
          <w:bCs/>
          <w:lang w:eastAsia="en-AU"/>
        </w:rPr>
        <w:t xml:space="preserve"> A, </w:t>
      </w:r>
      <w:proofErr w:type="spellStart"/>
      <w:r w:rsidRPr="007E2987">
        <w:rPr>
          <w:bCs/>
          <w:lang w:eastAsia="en-AU"/>
        </w:rPr>
        <w:t>Nordentoft</w:t>
      </w:r>
      <w:proofErr w:type="spellEnd"/>
      <w:r w:rsidRPr="007E2987">
        <w:rPr>
          <w:bCs/>
          <w:lang w:eastAsia="en-AU"/>
        </w:rPr>
        <w:t xml:space="preserve"> M. Risk Estimates and Risk Factors Related to Psychiatric Inpatient Suicide—An Overview. </w:t>
      </w:r>
      <w:r w:rsidRPr="007E2987">
        <w:rPr>
          <w:bCs/>
          <w:i/>
          <w:iCs/>
          <w:lang w:eastAsia="en-AU"/>
        </w:rPr>
        <w:t>International Journal of Environmental Research and Public Health</w:t>
      </w:r>
      <w:r w:rsidRPr="007E2987">
        <w:rPr>
          <w:bCs/>
          <w:lang w:eastAsia="en-AU"/>
        </w:rPr>
        <w:t xml:space="preserve">. 2017; 14(3):253. </w:t>
      </w:r>
      <w:hyperlink r:id="rId38" w:history="1">
        <w:r w:rsidRPr="007E2987">
          <w:rPr>
            <w:rStyle w:val="Hyperlink"/>
            <w:bCs/>
            <w:lang w:eastAsia="en-AU"/>
          </w:rPr>
          <w:t>https://doi.org/10.3390/ijerph14030253</w:t>
        </w:r>
      </w:hyperlink>
    </w:p>
    <w:p w14:paraId="0F6F29A0" w14:textId="77777777" w:rsidR="007E2987" w:rsidRDefault="007E2987" w:rsidP="00AD001B">
      <w:pPr>
        <w:ind w:right="-46"/>
        <w:jc w:val="both"/>
        <w:rPr>
          <w:bCs/>
        </w:rPr>
      </w:pPr>
    </w:p>
    <w:p w14:paraId="09EB5158" w14:textId="77777777" w:rsidR="007E2987" w:rsidRPr="007E2987" w:rsidRDefault="007D5347" w:rsidP="00AD001B">
      <w:pPr>
        <w:ind w:right="-46"/>
        <w:jc w:val="both"/>
        <w:rPr>
          <w:bCs/>
          <w:lang w:eastAsia="en-AU"/>
        </w:rPr>
      </w:pPr>
      <w:hyperlink r:id="rId39" w:history="1">
        <w:r w:rsidR="007E2987" w:rsidRPr="007E2987">
          <w:rPr>
            <w:rStyle w:val="Hyperlink"/>
            <w:bCs/>
            <w:lang w:eastAsia="en-AU"/>
          </w:rPr>
          <w:t>The built environment: Reducing harm by ligature in practice - Care Quality Commission (cqc.org.uk)</w:t>
        </w:r>
      </w:hyperlink>
    </w:p>
    <w:p w14:paraId="0AAF80C2" w14:textId="77777777" w:rsidR="007E2987" w:rsidRPr="007E2987" w:rsidRDefault="007E2987" w:rsidP="00AD001B">
      <w:pPr>
        <w:ind w:right="-46"/>
        <w:jc w:val="both"/>
        <w:rPr>
          <w:bCs/>
          <w:lang w:eastAsia="en-AU"/>
        </w:rPr>
      </w:pPr>
    </w:p>
    <w:p w14:paraId="469CAF16" w14:textId="7EF79029" w:rsidR="000E5561" w:rsidRDefault="00172C87" w:rsidP="00AD001B">
      <w:pPr>
        <w:ind w:right="-46"/>
        <w:jc w:val="both"/>
        <w:rPr>
          <w:bCs/>
        </w:rPr>
      </w:pPr>
      <w:r>
        <w:rPr>
          <w:bCs/>
          <w:lang w:eastAsia="en-AU"/>
        </w:rPr>
        <w:t xml:space="preserve">Bendigo Health, </w:t>
      </w:r>
      <w:r w:rsidR="00BF26F2">
        <w:rPr>
          <w:bCs/>
          <w:lang w:eastAsia="en-AU"/>
        </w:rPr>
        <w:t xml:space="preserve">2021, Mental Health Services </w:t>
      </w:r>
      <w:proofErr w:type="spellStart"/>
      <w:r w:rsidR="00BF26F2">
        <w:rPr>
          <w:bCs/>
          <w:lang w:eastAsia="en-AU"/>
        </w:rPr>
        <w:t>inaptient</w:t>
      </w:r>
      <w:proofErr w:type="spellEnd"/>
      <w:r w:rsidR="00BF26F2">
        <w:rPr>
          <w:bCs/>
          <w:lang w:eastAsia="en-AU"/>
        </w:rPr>
        <w:t xml:space="preserve"> units ligature risk audit protocol. Bendigo Health Mental Health Services</w:t>
      </w:r>
    </w:p>
    <w:p w14:paraId="2B8410AA" w14:textId="77777777" w:rsidR="00BF26F2" w:rsidRDefault="00BF26F2" w:rsidP="00AD001B">
      <w:pPr>
        <w:ind w:right="-46"/>
        <w:jc w:val="both"/>
        <w:rPr>
          <w:bCs/>
        </w:rPr>
      </w:pPr>
    </w:p>
    <w:p w14:paraId="40F40C80" w14:textId="2DA58E3C" w:rsidR="00BF26F2" w:rsidRDefault="00BF26F2" w:rsidP="00AD001B">
      <w:pPr>
        <w:ind w:right="-46"/>
        <w:jc w:val="both"/>
        <w:rPr>
          <w:bCs/>
        </w:rPr>
      </w:pPr>
      <w:r>
        <w:rPr>
          <w:bCs/>
          <w:lang w:eastAsia="en-AU"/>
        </w:rPr>
        <w:t>Tasmanian Health Service, 2022, Statewide Mental Health Services Inpatient Environmental Ligature Risk Audit. Protocol. Tasmanian Health Service</w:t>
      </w:r>
    </w:p>
    <w:p w14:paraId="32B1394F" w14:textId="77777777" w:rsidR="00BF26F2" w:rsidRDefault="00BF26F2" w:rsidP="00AD001B">
      <w:pPr>
        <w:ind w:right="-46"/>
        <w:jc w:val="both"/>
        <w:rPr>
          <w:bCs/>
        </w:rPr>
      </w:pPr>
    </w:p>
    <w:p w14:paraId="496E458E" w14:textId="53D766CB" w:rsidR="00BF26F2" w:rsidRDefault="00BF26F2" w:rsidP="00AD001B">
      <w:pPr>
        <w:ind w:right="-46"/>
        <w:jc w:val="both"/>
        <w:rPr>
          <w:bCs/>
        </w:rPr>
      </w:pPr>
      <w:r>
        <w:rPr>
          <w:bCs/>
          <w:lang w:eastAsia="en-AU"/>
        </w:rPr>
        <w:t>N</w:t>
      </w:r>
      <w:r w:rsidR="00F24206">
        <w:rPr>
          <w:bCs/>
          <w:lang w:eastAsia="en-AU"/>
        </w:rPr>
        <w:t xml:space="preserve">ational Health Service (NHS), 2023, Ligature Risk Assessment and Management Policy. </w:t>
      </w:r>
      <w:r w:rsidR="00F24206" w:rsidRPr="00F24206">
        <w:rPr>
          <w:bCs/>
          <w:lang w:eastAsia="en-AU"/>
        </w:rPr>
        <w:t>Mental Health and Learning Disabilities Ligature Risk Assessment Policy</w:t>
      </w:r>
      <w:r w:rsidR="00F24206">
        <w:rPr>
          <w:bCs/>
          <w:lang w:eastAsia="en-AU"/>
        </w:rPr>
        <w:t xml:space="preserve">, </w:t>
      </w:r>
      <w:r w:rsidR="00F24206" w:rsidRPr="00F24206">
        <w:rPr>
          <w:bCs/>
          <w:lang w:eastAsia="en-AU"/>
        </w:rPr>
        <w:t>Version 2.0</w:t>
      </w:r>
      <w:r w:rsidR="00F24206">
        <w:rPr>
          <w:bCs/>
          <w:lang w:eastAsia="en-AU"/>
        </w:rPr>
        <w:t>. Isle of Wight. NHS Trust</w:t>
      </w:r>
    </w:p>
    <w:p w14:paraId="5C5AFE15" w14:textId="77777777" w:rsidR="00AD001B" w:rsidRDefault="00AD001B" w:rsidP="00AD001B">
      <w:pPr>
        <w:ind w:right="-46"/>
        <w:jc w:val="both"/>
        <w:rPr>
          <w:bCs/>
        </w:rPr>
      </w:pPr>
    </w:p>
    <w:p w14:paraId="05801E96" w14:textId="129DCAF1" w:rsidR="00AD001B" w:rsidRPr="000E5561" w:rsidRDefault="00AD001B" w:rsidP="00AD001B">
      <w:pPr>
        <w:ind w:right="-46"/>
        <w:jc w:val="both"/>
        <w:rPr>
          <w:bCs/>
          <w:lang w:eastAsia="en-AU"/>
        </w:rPr>
      </w:pPr>
      <w:r>
        <w:rPr>
          <w:bCs/>
          <w:lang w:eastAsia="en-AU"/>
        </w:rPr>
        <w:t xml:space="preserve">Mental Health Drug and Alcohol, 2023, </w:t>
      </w:r>
      <w:r w:rsidRPr="00AD001B">
        <w:rPr>
          <w:bCs/>
          <w:lang w:eastAsia="en-AU"/>
        </w:rPr>
        <w:t>Ligature Risk Identification and Management in Mental Health Drug &amp; Alcohol Inpatient Units</w:t>
      </w:r>
      <w:r>
        <w:rPr>
          <w:bCs/>
          <w:lang w:eastAsia="en-AU"/>
        </w:rPr>
        <w:t>. Procedure. Northern Sydney Local Health District</w:t>
      </w:r>
    </w:p>
    <w:p w14:paraId="5DAC575E" w14:textId="77777777" w:rsidR="000E5561" w:rsidRPr="000E5561" w:rsidRDefault="000E5561" w:rsidP="00AD001B">
      <w:pPr>
        <w:ind w:right="-46"/>
        <w:jc w:val="both"/>
        <w:rPr>
          <w:bCs/>
          <w:lang w:eastAsia="en-AU"/>
        </w:rPr>
      </w:pPr>
    </w:p>
    <w:bookmarkEnd w:id="73"/>
    <w:p w14:paraId="1446ACD7" w14:textId="77777777" w:rsidR="00D04F1B" w:rsidRPr="005F5951" w:rsidRDefault="0037410A" w:rsidP="00D04F1B">
      <w:pPr>
        <w:jc w:val="right"/>
        <w:rPr>
          <w:rFonts w:cs="Arial"/>
          <w:i/>
          <w:color w:val="0000FF"/>
          <w:szCs w:val="24"/>
          <w:u w:val="single"/>
        </w:rPr>
      </w:pPr>
      <w:r>
        <w:fldChar w:fldCharType="begin"/>
      </w:r>
      <w:r>
        <w:instrText>HYPERLINK \l "Contents"</w:instrText>
      </w:r>
      <w:r>
        <w:fldChar w:fldCharType="separate"/>
      </w:r>
      <w:r w:rsidR="00D04F1B" w:rsidRPr="00590902">
        <w:rPr>
          <w:rStyle w:val="Hyperlink"/>
          <w:rFonts w:cs="Arial"/>
          <w:i/>
          <w:szCs w:val="24"/>
        </w:rPr>
        <w:t>Back to Table of Contents</w:t>
      </w:r>
      <w:r>
        <w:rPr>
          <w:rStyle w:val="Hyperlink"/>
          <w:rFonts w:cs="Arial"/>
          <w:i/>
          <w:szCs w:val="24"/>
        </w:rPr>
        <w:fldChar w:fldCharType="end"/>
      </w:r>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0F1F60" w14:paraId="12E0A485" w14:textId="77777777" w:rsidTr="00C4448D">
        <w:trPr>
          <w:cantSplit/>
          <w:trHeight w:val="285"/>
        </w:trPr>
        <w:tc>
          <w:tcPr>
            <w:tcW w:w="9158" w:type="dxa"/>
            <w:shd w:val="clear" w:color="auto" w:fill="A6A6A6" w:themeFill="background1" w:themeFillShade="A6"/>
          </w:tcPr>
          <w:p w14:paraId="76616EB2" w14:textId="77777777" w:rsidR="00D04F1B" w:rsidRPr="000F1F60" w:rsidRDefault="00D04F1B" w:rsidP="00C4448D">
            <w:pPr>
              <w:pStyle w:val="Heading1"/>
            </w:pPr>
            <w:bookmarkStart w:id="74" w:name="_Toc94184100"/>
            <w:bookmarkStart w:id="75" w:name="_Toc170378694"/>
            <w:bookmarkStart w:id="76" w:name="_Toc174090714"/>
            <w:r>
              <w:t>Definition of Terms</w:t>
            </w:r>
            <w:bookmarkEnd w:id="74"/>
            <w:bookmarkEnd w:id="75"/>
            <w:bookmarkEnd w:id="76"/>
            <w:r>
              <w:t xml:space="preserve"> </w:t>
            </w:r>
          </w:p>
        </w:tc>
      </w:tr>
    </w:tbl>
    <w:p w14:paraId="4F142D8D" w14:textId="77777777" w:rsidR="00D04F1B" w:rsidRDefault="00D04F1B" w:rsidP="00D04F1B">
      <w:pPr>
        <w:pStyle w:val="Default"/>
        <w:rPr>
          <w:rFonts w:asciiTheme="minorHAnsi" w:eastAsia="Arial" w:hAnsiTheme="minorHAnsi" w:cs="Calibri"/>
          <w:b/>
          <w:spacing w:val="-1"/>
          <w:lang w:val="en-US"/>
        </w:rPr>
      </w:pPr>
    </w:p>
    <w:tbl>
      <w:tblPr>
        <w:tblStyle w:val="TableGrid"/>
        <w:tblW w:w="9067" w:type="dxa"/>
        <w:tblLook w:val="04A0" w:firstRow="1" w:lastRow="0" w:firstColumn="1" w:lastColumn="0" w:noHBand="0" w:noVBand="1"/>
      </w:tblPr>
      <w:tblGrid>
        <w:gridCol w:w="2830"/>
        <w:gridCol w:w="6237"/>
      </w:tblGrid>
      <w:tr w:rsidR="003E71DE" w14:paraId="23707F9C" w14:textId="77777777" w:rsidTr="00B558A1">
        <w:tc>
          <w:tcPr>
            <w:tcW w:w="2830" w:type="dxa"/>
          </w:tcPr>
          <w:p w14:paraId="7ACBD48F" w14:textId="08B14589" w:rsidR="003E71DE" w:rsidRDefault="003E71DE" w:rsidP="00D04F1B">
            <w:pPr>
              <w:ind w:right="-46"/>
              <w:rPr>
                <w:b/>
              </w:rPr>
            </w:pPr>
            <w:r>
              <w:t>Anti-Ligature Fitting</w:t>
            </w:r>
          </w:p>
        </w:tc>
        <w:tc>
          <w:tcPr>
            <w:tcW w:w="6237" w:type="dxa"/>
          </w:tcPr>
          <w:p w14:paraId="36842AC6" w14:textId="77777777" w:rsidR="003E71DE" w:rsidRPr="003E71DE" w:rsidRDefault="003E71DE" w:rsidP="003E71DE">
            <w:pPr>
              <w:ind w:right="-46"/>
              <w:rPr>
                <w:bCs/>
              </w:rPr>
            </w:pPr>
            <w:r w:rsidRPr="003E71DE">
              <w:rPr>
                <w:bCs/>
              </w:rPr>
              <w:t xml:space="preserve">An anti-ligature fitting is any fitting that is designed in such a way </w:t>
            </w:r>
          </w:p>
          <w:p w14:paraId="0769C4C6" w14:textId="77777777" w:rsidR="003E71DE" w:rsidRPr="003E71DE" w:rsidRDefault="003E71DE" w:rsidP="003E71DE">
            <w:pPr>
              <w:ind w:right="-46"/>
              <w:rPr>
                <w:bCs/>
              </w:rPr>
            </w:pPr>
            <w:r w:rsidRPr="003E71DE">
              <w:rPr>
                <w:bCs/>
              </w:rPr>
              <w:t xml:space="preserve">as to prevent a ligature being attached to it. An anti-ligature fitting </w:t>
            </w:r>
          </w:p>
          <w:p w14:paraId="7FAEA768" w14:textId="77777777" w:rsidR="003E71DE" w:rsidRPr="003E71DE" w:rsidRDefault="003E71DE" w:rsidP="003E71DE">
            <w:pPr>
              <w:ind w:right="-46"/>
              <w:rPr>
                <w:bCs/>
              </w:rPr>
            </w:pPr>
            <w:r w:rsidRPr="003E71DE">
              <w:rPr>
                <w:bCs/>
              </w:rPr>
              <w:t>should:</w:t>
            </w:r>
          </w:p>
          <w:p w14:paraId="6A594BEC" w14:textId="1738D38A" w:rsidR="003E71DE" w:rsidRPr="003E71DE" w:rsidRDefault="003E71DE" w:rsidP="003E71DE">
            <w:pPr>
              <w:pStyle w:val="ListBullet"/>
              <w:ind w:left="360"/>
            </w:pPr>
            <w:r w:rsidRPr="003E71DE">
              <w:t>Cause the ligature to slip off.</w:t>
            </w:r>
          </w:p>
          <w:p w14:paraId="78A66B54" w14:textId="2B107FA4" w:rsidR="003E71DE" w:rsidRDefault="003E71DE" w:rsidP="003E71DE">
            <w:pPr>
              <w:pStyle w:val="ListBullet"/>
              <w:ind w:left="360"/>
              <w:rPr>
                <w:b/>
              </w:rPr>
            </w:pPr>
            <w:r w:rsidRPr="003E71DE">
              <w:t xml:space="preserve">Cause the fitting to break away from its mount (at 15Kg or </w:t>
            </w:r>
            <w:r w:rsidRPr="003E71DE">
              <w:rPr>
                <w:bCs/>
              </w:rPr>
              <w:t>less) when placed under pressure of weight.</w:t>
            </w:r>
          </w:p>
        </w:tc>
      </w:tr>
      <w:tr w:rsidR="00024E3D" w14:paraId="7E287FE5" w14:textId="77777777" w:rsidTr="00B558A1">
        <w:tc>
          <w:tcPr>
            <w:tcW w:w="2830" w:type="dxa"/>
          </w:tcPr>
          <w:p w14:paraId="015417C4" w14:textId="522F3239" w:rsidR="00024E3D" w:rsidRDefault="00024E3D" w:rsidP="00D04F1B">
            <w:pPr>
              <w:ind w:right="-46"/>
            </w:pPr>
            <w:r>
              <w:t>Audit</w:t>
            </w:r>
          </w:p>
        </w:tc>
        <w:tc>
          <w:tcPr>
            <w:tcW w:w="6237" w:type="dxa"/>
          </w:tcPr>
          <w:p w14:paraId="122059FA" w14:textId="25D257D3" w:rsidR="00024E3D" w:rsidRPr="003E71DE" w:rsidRDefault="00024E3D" w:rsidP="003E71DE">
            <w:pPr>
              <w:ind w:right="-46"/>
              <w:rPr>
                <w:bCs/>
              </w:rPr>
            </w:pPr>
            <w:r>
              <w:rPr>
                <w:bCs/>
              </w:rPr>
              <w:t>T</w:t>
            </w:r>
            <w:r w:rsidRPr="00024E3D">
              <w:rPr>
                <w:bCs/>
              </w:rPr>
              <w:t>he systematic examination of an area to identify anything that may pose a ligature risk</w:t>
            </w:r>
          </w:p>
        </w:tc>
      </w:tr>
      <w:tr w:rsidR="003E71DE" w14:paraId="2B9F0CDA" w14:textId="77777777" w:rsidTr="00B558A1">
        <w:tc>
          <w:tcPr>
            <w:tcW w:w="2830" w:type="dxa"/>
          </w:tcPr>
          <w:p w14:paraId="2DDC5485" w14:textId="5BA98694" w:rsidR="003E71DE" w:rsidRDefault="003E71DE" w:rsidP="003E71DE">
            <w:pPr>
              <w:ind w:right="-46"/>
              <w:rPr>
                <w:b/>
              </w:rPr>
            </w:pPr>
            <w:r>
              <w:t>Detention Series Hardware</w:t>
            </w:r>
          </w:p>
        </w:tc>
        <w:tc>
          <w:tcPr>
            <w:tcW w:w="6237" w:type="dxa"/>
          </w:tcPr>
          <w:p w14:paraId="78A34BC7" w14:textId="6A3B80C4" w:rsidR="003E71DE" w:rsidRDefault="003E71DE" w:rsidP="00D04F1B">
            <w:pPr>
              <w:ind w:right="-46"/>
              <w:rPr>
                <w:b/>
              </w:rPr>
            </w:pPr>
            <w:r>
              <w:t xml:space="preserve">Anti-ligature, free of hanging points, no sharp </w:t>
            </w:r>
            <w:proofErr w:type="gramStart"/>
            <w:r>
              <w:t>edges</w:t>
            </w:r>
            <w:proofErr w:type="gramEnd"/>
            <w:r>
              <w:t xml:space="preserve"> or corners to minimise injuries from impact and complies with Australian Standards for strength, durability and fire rating.</w:t>
            </w:r>
          </w:p>
        </w:tc>
      </w:tr>
      <w:tr w:rsidR="003E71DE" w14:paraId="776BC866" w14:textId="77777777" w:rsidTr="00B558A1">
        <w:tc>
          <w:tcPr>
            <w:tcW w:w="2830" w:type="dxa"/>
          </w:tcPr>
          <w:p w14:paraId="0FBCCEE8" w14:textId="7C4AEA25" w:rsidR="003E71DE" w:rsidRDefault="003E71DE" w:rsidP="003E71DE">
            <w:pPr>
              <w:tabs>
                <w:tab w:val="left" w:pos="1294"/>
              </w:tabs>
              <w:ind w:right="-46"/>
              <w:rPr>
                <w:b/>
              </w:rPr>
            </w:pPr>
            <w:r>
              <w:t>Fixed Anti Ligature</w:t>
            </w:r>
          </w:p>
        </w:tc>
        <w:tc>
          <w:tcPr>
            <w:tcW w:w="6237" w:type="dxa"/>
          </w:tcPr>
          <w:p w14:paraId="595A473D" w14:textId="23AD65F8" w:rsidR="003E71DE" w:rsidRDefault="003E71DE" w:rsidP="00D04F1B">
            <w:pPr>
              <w:ind w:right="-46"/>
              <w:rPr>
                <w:b/>
              </w:rPr>
            </w:pPr>
            <w:r>
              <w:t xml:space="preserve">These items are generally items that are required to bear weight or strain such as a </w:t>
            </w:r>
            <w:proofErr w:type="gramStart"/>
            <w:r>
              <w:t>hand rail</w:t>
            </w:r>
            <w:proofErr w:type="gramEnd"/>
            <w:r>
              <w:t>, or a door handle. As it is not an option for these products to release under an abnormal load, the ligature risk is eliminated by designing it in such a way that it is not possible for a cordlike object to be looped or tied around it.</w:t>
            </w:r>
          </w:p>
        </w:tc>
      </w:tr>
      <w:tr w:rsidR="003E71DE" w14:paraId="70F366CB" w14:textId="77777777" w:rsidTr="00B558A1">
        <w:tc>
          <w:tcPr>
            <w:tcW w:w="2830" w:type="dxa"/>
          </w:tcPr>
          <w:p w14:paraId="7CF3D7B4" w14:textId="43AB5358" w:rsidR="003E71DE" w:rsidRDefault="003E71DE" w:rsidP="00D04F1B">
            <w:pPr>
              <w:ind w:right="-46"/>
              <w:rPr>
                <w:b/>
              </w:rPr>
            </w:pPr>
            <w:r>
              <w:t>Grab rails with Infill plates</w:t>
            </w:r>
          </w:p>
        </w:tc>
        <w:tc>
          <w:tcPr>
            <w:tcW w:w="6237" w:type="dxa"/>
          </w:tcPr>
          <w:p w14:paraId="31A70EE6" w14:textId="3423AA7B" w:rsidR="003E71DE" w:rsidRDefault="003E71DE" w:rsidP="00D04F1B">
            <w:pPr>
              <w:ind w:right="-46"/>
              <w:rPr>
                <w:b/>
              </w:rPr>
            </w:pPr>
            <w:r>
              <w:t>Continuous full length grab rail with infill plate to reduce the potential risk of ligature. Grab rails has rounded edges.</w:t>
            </w:r>
          </w:p>
        </w:tc>
      </w:tr>
      <w:tr w:rsidR="003E71DE" w14:paraId="0D9766B2" w14:textId="77777777" w:rsidTr="00B558A1">
        <w:tc>
          <w:tcPr>
            <w:tcW w:w="2830" w:type="dxa"/>
          </w:tcPr>
          <w:p w14:paraId="44BB6066" w14:textId="0306A168" w:rsidR="003E71DE" w:rsidRDefault="003E71DE" w:rsidP="00D04F1B">
            <w:pPr>
              <w:ind w:right="-46"/>
              <w:rPr>
                <w:b/>
              </w:rPr>
            </w:pPr>
            <w:r>
              <w:t>Latching Hardware</w:t>
            </w:r>
          </w:p>
        </w:tc>
        <w:tc>
          <w:tcPr>
            <w:tcW w:w="6237" w:type="dxa"/>
          </w:tcPr>
          <w:p w14:paraId="636DFD33" w14:textId="2D05DD37" w:rsidR="003E71DE" w:rsidRDefault="003E71DE" w:rsidP="00D04F1B">
            <w:pPr>
              <w:ind w:right="-46"/>
              <w:rPr>
                <w:b/>
              </w:rPr>
            </w:pPr>
            <w:r>
              <w:t>A latch typically engages another piece of hardware on the other mounting surface.</w:t>
            </w:r>
          </w:p>
        </w:tc>
      </w:tr>
      <w:tr w:rsidR="003E71DE" w14:paraId="5FAEDE9C" w14:textId="77777777" w:rsidTr="00B558A1">
        <w:tc>
          <w:tcPr>
            <w:tcW w:w="2830" w:type="dxa"/>
          </w:tcPr>
          <w:p w14:paraId="044B73FD" w14:textId="2974B75A" w:rsidR="003E71DE" w:rsidRDefault="003E71DE" w:rsidP="00D04F1B">
            <w:pPr>
              <w:ind w:right="-46"/>
              <w:rPr>
                <w:b/>
              </w:rPr>
            </w:pPr>
            <w:r>
              <w:t>Ligature</w:t>
            </w:r>
          </w:p>
        </w:tc>
        <w:tc>
          <w:tcPr>
            <w:tcW w:w="6237" w:type="dxa"/>
          </w:tcPr>
          <w:p w14:paraId="32ACDED6" w14:textId="0A218C56" w:rsidR="003E71DE" w:rsidRDefault="00024E3D" w:rsidP="00D04F1B">
            <w:pPr>
              <w:ind w:right="-46"/>
            </w:pPr>
            <w:r>
              <w:t>An object or device which can be used to cause harm by restricting breathing and/or blood flow.</w:t>
            </w:r>
            <w:r w:rsidR="003E71DE">
              <w:t xml:space="preserve"> These may be used </w:t>
            </w:r>
            <w:r w:rsidR="003E71DE">
              <w:lastRenderedPageBreak/>
              <w:t xml:space="preserve">for </w:t>
            </w:r>
            <w:proofErr w:type="spellStart"/>
            <w:r w:rsidR="003E71DE">
              <w:t>self harm</w:t>
            </w:r>
            <w:proofErr w:type="spellEnd"/>
            <w:r w:rsidR="003E71DE">
              <w:t xml:space="preserve"> including asphyxiation with or without other objects, including ligature points. Ligatures can be made from any material, and 80% of deaths are from a material less than 1 cm width. Ligatures can include:</w:t>
            </w:r>
          </w:p>
          <w:p w14:paraId="72999ABB" w14:textId="74C0E77C" w:rsidR="003E71DE" w:rsidRDefault="003E71DE" w:rsidP="003E71DE">
            <w:pPr>
              <w:pStyle w:val="ListBullet"/>
              <w:ind w:left="360"/>
            </w:pPr>
            <w:r>
              <w:t xml:space="preserve">Cords, ties, gymnastic bands, electric </w:t>
            </w:r>
            <w:proofErr w:type="gramStart"/>
            <w:r>
              <w:t>wire</w:t>
            </w:r>
            <w:proofErr w:type="gramEnd"/>
            <w:r>
              <w:t xml:space="preserve"> or ropes </w:t>
            </w:r>
          </w:p>
          <w:p w14:paraId="5388B228" w14:textId="05CAB8CE" w:rsidR="003E71DE" w:rsidRDefault="003E71DE" w:rsidP="003E71DE">
            <w:pPr>
              <w:pStyle w:val="ListBullet"/>
              <w:ind w:left="360"/>
            </w:pPr>
            <w:r>
              <w:t xml:space="preserve">Belts, </w:t>
            </w:r>
            <w:proofErr w:type="gramStart"/>
            <w:r>
              <w:t>shoe laces</w:t>
            </w:r>
            <w:proofErr w:type="gramEnd"/>
            <w:r>
              <w:t xml:space="preserve">, scarves neck ties </w:t>
            </w:r>
          </w:p>
          <w:p w14:paraId="10B23ACB" w14:textId="6157477E" w:rsidR="003E71DE" w:rsidRDefault="003E71DE" w:rsidP="003E71DE">
            <w:pPr>
              <w:pStyle w:val="ListBullet"/>
              <w:ind w:left="360"/>
            </w:pPr>
            <w:r>
              <w:t xml:space="preserve">Plastic bags, craft supplies, </w:t>
            </w:r>
            <w:proofErr w:type="gramStart"/>
            <w:r>
              <w:t>tape</w:t>
            </w:r>
            <w:proofErr w:type="gramEnd"/>
            <w:r>
              <w:t xml:space="preserve"> or cable ties </w:t>
            </w:r>
          </w:p>
          <w:p w14:paraId="5DAD62A9" w14:textId="29805D64" w:rsidR="003E71DE" w:rsidRDefault="003E71DE" w:rsidP="003E71DE">
            <w:pPr>
              <w:pStyle w:val="ListBullet"/>
              <w:ind w:left="360"/>
              <w:rPr>
                <w:b/>
              </w:rPr>
            </w:pPr>
            <w:r>
              <w:t>Material or clothing torn/damaged for the purpose of creating a ligature.</w:t>
            </w:r>
          </w:p>
        </w:tc>
      </w:tr>
      <w:tr w:rsidR="003E71DE" w14:paraId="5874DAE7" w14:textId="77777777" w:rsidTr="00B558A1">
        <w:tc>
          <w:tcPr>
            <w:tcW w:w="2830" w:type="dxa"/>
          </w:tcPr>
          <w:p w14:paraId="24A09FCA" w14:textId="2CAAE9CE" w:rsidR="003E71DE" w:rsidRDefault="003E71DE" w:rsidP="00D04F1B">
            <w:pPr>
              <w:ind w:right="-46"/>
              <w:rPr>
                <w:b/>
              </w:rPr>
            </w:pPr>
            <w:r>
              <w:lastRenderedPageBreak/>
              <w:t>Ligature Point or Anchor Point</w:t>
            </w:r>
          </w:p>
        </w:tc>
        <w:tc>
          <w:tcPr>
            <w:tcW w:w="6237" w:type="dxa"/>
          </w:tcPr>
          <w:p w14:paraId="2C7BD7D7" w14:textId="77777777" w:rsidR="003E71DE" w:rsidRDefault="003E71DE" w:rsidP="00D04F1B">
            <w:pPr>
              <w:ind w:right="-46"/>
            </w:pPr>
            <w:r>
              <w:t>A ligature point is any fixture or fitting which is load bearing either entirely or partially that can be used to tie or secure a cord, sheet or other tether that can then be used as a means of self-harm through self-strangulation and in extreme circumstances resulting in death by suicide. Ligature points can include:</w:t>
            </w:r>
          </w:p>
          <w:p w14:paraId="0277B732" w14:textId="77777777" w:rsidR="00B558A1" w:rsidRPr="00B558A1" w:rsidRDefault="00B558A1" w:rsidP="00B558A1">
            <w:pPr>
              <w:pStyle w:val="ListBullet"/>
              <w:ind w:left="360"/>
              <w:rPr>
                <w:b/>
              </w:rPr>
            </w:pPr>
            <w:r>
              <w:t xml:space="preserve">The gaps between a window or door and its frame </w:t>
            </w:r>
          </w:p>
          <w:p w14:paraId="1CAE4B50" w14:textId="77777777" w:rsidR="00B558A1" w:rsidRPr="00B558A1" w:rsidRDefault="00B558A1" w:rsidP="00B558A1">
            <w:pPr>
              <w:pStyle w:val="ListBullet"/>
              <w:ind w:left="360"/>
              <w:rPr>
                <w:b/>
              </w:rPr>
            </w:pPr>
            <w:r>
              <w:t xml:space="preserve">Windows, </w:t>
            </w:r>
            <w:proofErr w:type="gramStart"/>
            <w:r>
              <w:t>cupboards</w:t>
            </w:r>
            <w:proofErr w:type="gramEnd"/>
            <w:r>
              <w:t xml:space="preserve"> or door handles </w:t>
            </w:r>
          </w:p>
          <w:p w14:paraId="1BA81267" w14:textId="77777777" w:rsidR="00B558A1" w:rsidRPr="00B558A1" w:rsidRDefault="00B558A1" w:rsidP="00B558A1">
            <w:pPr>
              <w:pStyle w:val="ListBullet"/>
              <w:ind w:left="360"/>
              <w:rPr>
                <w:b/>
              </w:rPr>
            </w:pPr>
            <w:r>
              <w:t xml:space="preserve">Coat and towel hooks </w:t>
            </w:r>
          </w:p>
          <w:p w14:paraId="1DCC5517" w14:textId="77777777" w:rsidR="00B558A1" w:rsidRPr="00B558A1" w:rsidRDefault="00B558A1" w:rsidP="00B558A1">
            <w:pPr>
              <w:pStyle w:val="ListBullet"/>
              <w:ind w:left="360"/>
              <w:rPr>
                <w:b/>
              </w:rPr>
            </w:pPr>
            <w:r>
              <w:t xml:space="preserve">Window curtain, bed curtain and shower rails </w:t>
            </w:r>
          </w:p>
          <w:p w14:paraId="0509C383" w14:textId="77777777" w:rsidR="00B558A1" w:rsidRPr="00B558A1" w:rsidRDefault="00B558A1" w:rsidP="00B558A1">
            <w:pPr>
              <w:pStyle w:val="ListBullet"/>
              <w:ind w:left="360"/>
              <w:rPr>
                <w:b/>
              </w:rPr>
            </w:pPr>
            <w:r>
              <w:t xml:space="preserve">Shower heads and shower controls </w:t>
            </w:r>
          </w:p>
          <w:p w14:paraId="6B7EB728" w14:textId="77777777" w:rsidR="00B558A1" w:rsidRPr="00B558A1" w:rsidRDefault="00B558A1" w:rsidP="00B558A1">
            <w:pPr>
              <w:pStyle w:val="ListBullet"/>
              <w:ind w:left="360"/>
              <w:rPr>
                <w:b/>
              </w:rPr>
            </w:pPr>
            <w:r>
              <w:t xml:space="preserve">Sink taps, plug and waste </w:t>
            </w:r>
          </w:p>
          <w:p w14:paraId="47D29F5E" w14:textId="77777777" w:rsidR="00B558A1" w:rsidRPr="00B558A1" w:rsidRDefault="00B558A1" w:rsidP="00B558A1">
            <w:pPr>
              <w:pStyle w:val="ListBullet"/>
              <w:ind w:left="360"/>
              <w:rPr>
                <w:b/>
              </w:rPr>
            </w:pPr>
            <w:r>
              <w:t xml:space="preserve">Window, door or cupboard edges and frames </w:t>
            </w:r>
          </w:p>
          <w:p w14:paraId="220A066C" w14:textId="77777777" w:rsidR="00B558A1" w:rsidRPr="00B558A1" w:rsidRDefault="00B558A1" w:rsidP="00B558A1">
            <w:pPr>
              <w:pStyle w:val="ListBullet"/>
              <w:ind w:left="360"/>
              <w:rPr>
                <w:b/>
              </w:rPr>
            </w:pPr>
            <w:r>
              <w:t xml:space="preserve">Door hinges, </w:t>
            </w:r>
            <w:proofErr w:type="gramStart"/>
            <w:r>
              <w:t>pivots</w:t>
            </w:r>
            <w:proofErr w:type="gramEnd"/>
            <w:r>
              <w:t xml:space="preserve"> and self-closers </w:t>
            </w:r>
          </w:p>
          <w:p w14:paraId="411EDF99" w14:textId="75A52A55" w:rsidR="003E71DE" w:rsidRDefault="00B558A1" w:rsidP="00B558A1">
            <w:pPr>
              <w:pStyle w:val="ListBullet"/>
              <w:ind w:left="360"/>
              <w:rPr>
                <w:b/>
              </w:rPr>
            </w:pPr>
            <w:r>
              <w:t>Ventilation grills, ceiling vents and ducts</w:t>
            </w:r>
          </w:p>
        </w:tc>
      </w:tr>
      <w:tr w:rsidR="003E71DE" w14:paraId="1E9DA1C0" w14:textId="77777777" w:rsidTr="00B558A1">
        <w:tc>
          <w:tcPr>
            <w:tcW w:w="2830" w:type="dxa"/>
          </w:tcPr>
          <w:p w14:paraId="6CD2EBBE" w14:textId="3893BA0A" w:rsidR="003E71DE" w:rsidRDefault="00B558A1" w:rsidP="00D04F1B">
            <w:pPr>
              <w:ind w:right="-46"/>
              <w:rPr>
                <w:b/>
              </w:rPr>
            </w:pPr>
            <w:r>
              <w:t>Ligature cutter</w:t>
            </w:r>
          </w:p>
        </w:tc>
        <w:tc>
          <w:tcPr>
            <w:tcW w:w="6237" w:type="dxa"/>
          </w:tcPr>
          <w:p w14:paraId="72AAD440" w14:textId="5F921B00" w:rsidR="003E71DE" w:rsidRDefault="00B558A1" w:rsidP="00D04F1B">
            <w:pPr>
              <w:ind w:right="-46"/>
              <w:rPr>
                <w:b/>
              </w:rPr>
            </w:pPr>
            <w:r>
              <w:t>A tool that is used to release a ligature by cutting.</w:t>
            </w:r>
            <w:r w:rsidR="00024E3D">
              <w:t xml:space="preserve"> A ligature cutter is purpose specific and a single use item for cutting ligatures during an emergency. They must not be used for any other purpose</w:t>
            </w:r>
          </w:p>
        </w:tc>
      </w:tr>
      <w:tr w:rsidR="00B558A1" w14:paraId="1A059AC2" w14:textId="77777777" w:rsidTr="00B558A1">
        <w:tc>
          <w:tcPr>
            <w:tcW w:w="2830" w:type="dxa"/>
          </w:tcPr>
          <w:p w14:paraId="115359E9" w14:textId="65CEA59B" w:rsidR="00B558A1" w:rsidRDefault="00B558A1" w:rsidP="00D04F1B">
            <w:pPr>
              <w:ind w:right="-46"/>
            </w:pPr>
            <w:r>
              <w:t>Ligature incident</w:t>
            </w:r>
          </w:p>
        </w:tc>
        <w:tc>
          <w:tcPr>
            <w:tcW w:w="6237" w:type="dxa"/>
          </w:tcPr>
          <w:p w14:paraId="45AD0780" w14:textId="22840C0C" w:rsidR="00B558A1" w:rsidRDefault="00B558A1" w:rsidP="00D04F1B">
            <w:pPr>
              <w:ind w:right="-46"/>
            </w:pPr>
            <w:r>
              <w:t>Any incident pertaining to the use of a ligature, including self-harm and actual or attempted suicide.</w:t>
            </w:r>
          </w:p>
        </w:tc>
      </w:tr>
      <w:tr w:rsidR="00B558A1" w14:paraId="40B9174F" w14:textId="77777777" w:rsidTr="00B558A1">
        <w:tc>
          <w:tcPr>
            <w:tcW w:w="2830" w:type="dxa"/>
          </w:tcPr>
          <w:p w14:paraId="22E8BE6C" w14:textId="4A4AC889" w:rsidR="00B558A1" w:rsidRDefault="00B558A1" w:rsidP="00D04F1B">
            <w:pPr>
              <w:ind w:right="-46"/>
            </w:pPr>
            <w:r>
              <w:t>Load Release Anti Ligature</w:t>
            </w:r>
          </w:p>
        </w:tc>
        <w:tc>
          <w:tcPr>
            <w:tcW w:w="6237" w:type="dxa"/>
          </w:tcPr>
          <w:p w14:paraId="55DE0029" w14:textId="617D6585" w:rsidR="00B558A1" w:rsidRDefault="00B558A1" w:rsidP="00D04F1B">
            <w:pPr>
              <w:ind w:right="-46"/>
            </w:pPr>
            <w:r>
              <w:t>A product which is attached to a surface by a method which allows the products to be released from the surface when the load reaches a threshold value, below which the product performs a specific function.</w:t>
            </w:r>
          </w:p>
        </w:tc>
      </w:tr>
      <w:tr w:rsidR="00B558A1" w14:paraId="4867206F" w14:textId="77777777" w:rsidTr="00B558A1">
        <w:tc>
          <w:tcPr>
            <w:tcW w:w="2830" w:type="dxa"/>
          </w:tcPr>
          <w:p w14:paraId="7E9D185F" w14:textId="5D153AB5" w:rsidR="00B558A1" w:rsidRDefault="00B558A1" w:rsidP="00D04F1B">
            <w:pPr>
              <w:ind w:right="-46"/>
            </w:pPr>
            <w:r>
              <w:t>Postvention</w:t>
            </w:r>
          </w:p>
        </w:tc>
        <w:tc>
          <w:tcPr>
            <w:tcW w:w="6237" w:type="dxa"/>
          </w:tcPr>
          <w:p w14:paraId="6BBCE341" w14:textId="3072F196" w:rsidR="00B558A1" w:rsidRDefault="00B558A1" w:rsidP="00D04F1B">
            <w:pPr>
              <w:ind w:right="-46"/>
            </w:pPr>
            <w:r>
              <w:t xml:space="preserve">Postvention is an intervention conducted after a suicide, largely taking the form of support for those impacted and bereaved (family, friends, </w:t>
            </w:r>
            <w:proofErr w:type="gramStart"/>
            <w:r>
              <w:t>professionals</w:t>
            </w:r>
            <w:proofErr w:type="gramEnd"/>
            <w:r>
              <w:t xml:space="preserve"> and peers), but includes preparedness, planning, response and recovery from a death by suicide. Organised support for those impacted and bereaved, including consumers, carers, </w:t>
            </w:r>
            <w:proofErr w:type="gramStart"/>
            <w:r>
              <w:t>family</w:t>
            </w:r>
            <w:proofErr w:type="gramEnd"/>
            <w:r>
              <w:t xml:space="preserve"> and staff, recognising that those affected may be at an increased risk of suicide following a suicide death. Support is usually offered in the form of counselling. A workplace postvention response is an ongoing procedure increasing preparedness and planning </w:t>
            </w:r>
            <w:r>
              <w:lastRenderedPageBreak/>
              <w:t>for a death by suicide, and inclusive of a trauma support and intervention response, followed by review for recovery and learning.</w:t>
            </w:r>
          </w:p>
        </w:tc>
      </w:tr>
      <w:tr w:rsidR="003E71DE" w14:paraId="531F2B8E" w14:textId="77777777" w:rsidTr="00B558A1">
        <w:tc>
          <w:tcPr>
            <w:tcW w:w="2830" w:type="dxa"/>
          </w:tcPr>
          <w:p w14:paraId="16A9CE8C" w14:textId="4B8A0F04" w:rsidR="003E71DE" w:rsidRDefault="00B558A1" w:rsidP="00D04F1B">
            <w:pPr>
              <w:ind w:right="-46"/>
              <w:rPr>
                <w:b/>
              </w:rPr>
            </w:pPr>
            <w:r>
              <w:lastRenderedPageBreak/>
              <w:t>Suspended ligature</w:t>
            </w:r>
          </w:p>
        </w:tc>
        <w:tc>
          <w:tcPr>
            <w:tcW w:w="6237" w:type="dxa"/>
          </w:tcPr>
          <w:p w14:paraId="0B659559" w14:textId="04222B25" w:rsidR="003E71DE" w:rsidRDefault="00B558A1" w:rsidP="00D04F1B">
            <w:pPr>
              <w:ind w:right="-46"/>
              <w:rPr>
                <w:b/>
              </w:rPr>
            </w:pPr>
            <w:r>
              <w:t>A ligature that is attached to a fixed point so that a person’s bodyweight is supported by the ligature, in this situation the person’s weight acts as the constricting force.</w:t>
            </w:r>
          </w:p>
        </w:tc>
      </w:tr>
      <w:tr w:rsidR="00B558A1" w14:paraId="4D4FE295" w14:textId="77777777" w:rsidTr="00B558A1">
        <w:tc>
          <w:tcPr>
            <w:tcW w:w="2830" w:type="dxa"/>
          </w:tcPr>
          <w:p w14:paraId="65131EB6" w14:textId="6BB21A31" w:rsidR="00B558A1" w:rsidRDefault="00B558A1" w:rsidP="00D04F1B">
            <w:pPr>
              <w:ind w:right="-46"/>
              <w:rPr>
                <w:b/>
              </w:rPr>
            </w:pPr>
            <w:r>
              <w:t>Unsuspended ligature</w:t>
            </w:r>
          </w:p>
        </w:tc>
        <w:tc>
          <w:tcPr>
            <w:tcW w:w="6237" w:type="dxa"/>
          </w:tcPr>
          <w:p w14:paraId="298E25E1" w14:textId="781F17D1" w:rsidR="00B558A1" w:rsidRDefault="00B558A1" w:rsidP="00D04F1B">
            <w:pPr>
              <w:ind w:right="-46"/>
              <w:rPr>
                <w:b/>
              </w:rPr>
            </w:pPr>
            <w:r>
              <w:t>A ligature that is secured tightly around a part of the body, e.g. throat, to restrict breathing or blood-flow, in this situation harm can result from strangulation.</w:t>
            </w:r>
          </w:p>
        </w:tc>
      </w:tr>
    </w:tbl>
    <w:p w14:paraId="6953F568" w14:textId="77777777" w:rsidR="00D04F1B" w:rsidRDefault="00D04F1B" w:rsidP="00D04F1B">
      <w:pPr>
        <w:ind w:right="-46"/>
        <w:rPr>
          <w:b/>
        </w:rPr>
      </w:pPr>
    </w:p>
    <w:p w14:paraId="47E7AC46" w14:textId="77777777" w:rsidR="00D04F1B" w:rsidRDefault="007D5347" w:rsidP="00D04F1B">
      <w:pPr>
        <w:jc w:val="right"/>
        <w:rPr>
          <w:rFonts w:cs="Calibri,Bold"/>
          <w:bCs/>
          <w:i/>
          <w:szCs w:val="24"/>
          <w:lang w:eastAsia="en-AU"/>
        </w:rPr>
      </w:pPr>
      <w:hyperlink w:anchor="Contents" w:history="1">
        <w:r w:rsidR="00D04F1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CD1C0E" w14:paraId="3AC2C23C" w14:textId="77777777" w:rsidTr="00C4448D">
        <w:trPr>
          <w:cantSplit/>
          <w:trHeight w:val="285"/>
        </w:trPr>
        <w:tc>
          <w:tcPr>
            <w:tcW w:w="9158" w:type="dxa"/>
            <w:shd w:val="clear" w:color="auto" w:fill="A6A6A6" w:themeFill="background1" w:themeFillShade="A6"/>
          </w:tcPr>
          <w:p w14:paraId="1DC8C88E" w14:textId="77777777" w:rsidR="00D04F1B" w:rsidRPr="00CD1C0E" w:rsidRDefault="00D04F1B" w:rsidP="00C4448D">
            <w:pPr>
              <w:pStyle w:val="Heading1"/>
            </w:pPr>
            <w:bookmarkStart w:id="77" w:name="_Toc389473290"/>
            <w:bookmarkStart w:id="78" w:name="_Toc94184101"/>
            <w:bookmarkStart w:id="79" w:name="_Toc170378695"/>
            <w:bookmarkStart w:id="80" w:name="_Toc174090715"/>
            <w:r>
              <w:t>Search Terms</w:t>
            </w:r>
            <w:bookmarkEnd w:id="77"/>
            <w:bookmarkEnd w:id="78"/>
            <w:bookmarkEnd w:id="79"/>
            <w:bookmarkEnd w:id="80"/>
            <w:r>
              <w:t xml:space="preserve"> </w:t>
            </w:r>
          </w:p>
        </w:tc>
      </w:tr>
    </w:tbl>
    <w:p w14:paraId="5CA238AF" w14:textId="77777777" w:rsidR="00D04F1B" w:rsidRDefault="00D04F1B" w:rsidP="00D04F1B">
      <w:pPr>
        <w:ind w:right="-46"/>
        <w:jc w:val="both"/>
        <w:rPr>
          <w:rFonts w:cs="Arial"/>
          <w:szCs w:val="24"/>
        </w:rPr>
      </w:pPr>
      <w:r>
        <w:rPr>
          <w:rFonts w:cs="Calibri,Bold"/>
          <w:bCs/>
          <w:szCs w:val="24"/>
          <w:lang w:eastAsia="en-AU"/>
        </w:rPr>
        <w:t>Ligature, ligature audit, ligature management, ligature points, self-harm, self-strangulation, suicide, hanging</w:t>
      </w:r>
    </w:p>
    <w:p w14:paraId="566576F3" w14:textId="77777777" w:rsidR="00D04F1B" w:rsidRPr="00901883" w:rsidRDefault="00D04F1B" w:rsidP="00D04F1B">
      <w:pPr>
        <w:jc w:val="both"/>
        <w:rPr>
          <w:rFonts w:asciiTheme="minorHAnsi" w:hAnsiTheme="minorHAnsi" w:cs="Arial"/>
          <w:b/>
          <w:i/>
          <w:sz w:val="22"/>
          <w:szCs w:val="22"/>
        </w:rPr>
      </w:pPr>
    </w:p>
    <w:p w14:paraId="0D913F44" w14:textId="77777777" w:rsidR="00D04F1B" w:rsidRPr="00AC7025" w:rsidRDefault="007D5347" w:rsidP="00D04F1B">
      <w:pPr>
        <w:jc w:val="right"/>
        <w:rPr>
          <w:rFonts w:cs="Calibri,Bold"/>
          <w:bCs/>
          <w:i/>
          <w:szCs w:val="24"/>
          <w:lang w:eastAsia="en-AU"/>
        </w:rPr>
      </w:pPr>
      <w:hyperlink w:anchor="Contents" w:history="1">
        <w:r w:rsidR="00D04F1B" w:rsidRPr="00590902">
          <w:rPr>
            <w:rStyle w:val="Hyperlink"/>
            <w:rFonts w:cs="Arial"/>
            <w:i/>
            <w:szCs w:val="24"/>
          </w:rPr>
          <w:t>Back to Table of Contents</w:t>
        </w:r>
      </w:hyperlink>
      <w:bookmarkStart w:id="81"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D04F1B" w:rsidRPr="000F1F60" w14:paraId="3E5963E6" w14:textId="77777777" w:rsidTr="00C4448D">
        <w:trPr>
          <w:cantSplit/>
          <w:trHeight w:val="285"/>
        </w:trPr>
        <w:tc>
          <w:tcPr>
            <w:tcW w:w="9158" w:type="dxa"/>
            <w:shd w:val="clear" w:color="auto" w:fill="A6A6A6" w:themeFill="background1" w:themeFillShade="A6"/>
          </w:tcPr>
          <w:p w14:paraId="1834D844" w14:textId="77777777" w:rsidR="00D04F1B" w:rsidRPr="000F1F60" w:rsidRDefault="00D04F1B" w:rsidP="00C4448D">
            <w:pPr>
              <w:pStyle w:val="Heading1"/>
            </w:pPr>
            <w:bookmarkStart w:id="82" w:name="_Toc94184102"/>
            <w:bookmarkStart w:id="83" w:name="_Toc170378696"/>
            <w:bookmarkStart w:id="84" w:name="_Toc174090716"/>
            <w:r>
              <w:t>Attachments</w:t>
            </w:r>
            <w:bookmarkEnd w:id="82"/>
            <w:bookmarkEnd w:id="83"/>
            <w:bookmarkEnd w:id="84"/>
          </w:p>
        </w:tc>
      </w:tr>
      <w:bookmarkEnd w:id="81"/>
    </w:tbl>
    <w:p w14:paraId="33058243" w14:textId="77777777" w:rsidR="00D04F1B" w:rsidRDefault="00D04F1B" w:rsidP="00D04F1B">
      <w:pPr>
        <w:rPr>
          <w:rFonts w:cs="Arial"/>
          <w:b/>
          <w:sz w:val="20"/>
        </w:rPr>
      </w:pPr>
    </w:p>
    <w:p w14:paraId="7563029A" w14:textId="77777777" w:rsidR="00D04F1B" w:rsidRPr="008202D3" w:rsidRDefault="00D04F1B" w:rsidP="00D04F1B">
      <w:pPr>
        <w:rPr>
          <w:rFonts w:cs="Arial"/>
          <w:i/>
          <w:iCs/>
          <w:sz w:val="20"/>
        </w:rPr>
      </w:pPr>
      <w:r w:rsidRPr="008202D3">
        <w:rPr>
          <w:rFonts w:cs="Arial"/>
          <w:b/>
          <w:sz w:val="20"/>
        </w:rPr>
        <w:t>Disclaimer</w:t>
      </w:r>
      <w:r w:rsidRPr="008202D3">
        <w:rPr>
          <w:rFonts w:cs="Arial"/>
          <w:sz w:val="20"/>
        </w:rPr>
        <w:t xml:space="preserve">: </w:t>
      </w:r>
      <w:r w:rsidRPr="008202D3">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8202D3">
        <w:rPr>
          <w:rFonts w:cs="Arial"/>
          <w:i/>
          <w:iCs/>
          <w:sz w:val="20"/>
        </w:rPr>
        <w:t xml:space="preserve"> assumes no responsibility whatsoever.</w:t>
      </w:r>
    </w:p>
    <w:p w14:paraId="7267CBF9" w14:textId="77777777" w:rsidR="00D04F1B" w:rsidRPr="008202D3" w:rsidRDefault="00D04F1B" w:rsidP="00D04F1B">
      <w:pPr>
        <w:rPr>
          <w:rFonts w:cs="Arial"/>
          <w:i/>
          <w:iCs/>
          <w:sz w:val="20"/>
        </w:rPr>
      </w:pPr>
    </w:p>
    <w:p w14:paraId="1308FD61" w14:textId="77777777" w:rsidR="00D04F1B" w:rsidRPr="008202D3" w:rsidRDefault="00D04F1B" w:rsidP="00D04F1B">
      <w:pPr>
        <w:rPr>
          <w:rFonts w:cs="Arial"/>
          <w:i/>
          <w:iCs/>
          <w:sz w:val="20"/>
        </w:rPr>
      </w:pPr>
      <w:r w:rsidRPr="008202D3">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D04F1B" w:rsidRPr="008202D3" w14:paraId="3746A2A9" w14:textId="77777777" w:rsidTr="00C4448D">
        <w:tc>
          <w:tcPr>
            <w:tcW w:w="2265" w:type="dxa"/>
          </w:tcPr>
          <w:p w14:paraId="5AED37B2" w14:textId="77777777" w:rsidR="00D04F1B" w:rsidRPr="008202D3" w:rsidRDefault="00D04F1B" w:rsidP="00C4448D">
            <w:pPr>
              <w:rPr>
                <w:i/>
                <w:sz w:val="20"/>
              </w:rPr>
            </w:pPr>
            <w:r w:rsidRPr="008202D3">
              <w:rPr>
                <w:i/>
                <w:sz w:val="20"/>
              </w:rPr>
              <w:t>Date Amended</w:t>
            </w:r>
          </w:p>
        </w:tc>
        <w:tc>
          <w:tcPr>
            <w:tcW w:w="2265" w:type="dxa"/>
          </w:tcPr>
          <w:p w14:paraId="597E901D" w14:textId="77777777" w:rsidR="00D04F1B" w:rsidRPr="008202D3" w:rsidRDefault="00D04F1B" w:rsidP="00C4448D">
            <w:pPr>
              <w:rPr>
                <w:i/>
                <w:sz w:val="20"/>
              </w:rPr>
            </w:pPr>
            <w:r w:rsidRPr="008202D3">
              <w:rPr>
                <w:i/>
                <w:sz w:val="20"/>
              </w:rPr>
              <w:t>Section Amended</w:t>
            </w:r>
          </w:p>
        </w:tc>
        <w:tc>
          <w:tcPr>
            <w:tcW w:w="2265" w:type="dxa"/>
          </w:tcPr>
          <w:p w14:paraId="676B8A51" w14:textId="77777777" w:rsidR="00D04F1B" w:rsidRPr="008202D3" w:rsidRDefault="00D04F1B" w:rsidP="00C4448D">
            <w:pPr>
              <w:rPr>
                <w:i/>
                <w:sz w:val="20"/>
              </w:rPr>
            </w:pPr>
            <w:r w:rsidRPr="008202D3">
              <w:rPr>
                <w:i/>
                <w:sz w:val="20"/>
              </w:rPr>
              <w:t>Divisional Approval</w:t>
            </w:r>
          </w:p>
        </w:tc>
        <w:tc>
          <w:tcPr>
            <w:tcW w:w="2265" w:type="dxa"/>
          </w:tcPr>
          <w:p w14:paraId="23A620D7" w14:textId="77777777" w:rsidR="00D04F1B" w:rsidRPr="008202D3" w:rsidRDefault="00D04F1B" w:rsidP="00C4448D">
            <w:pPr>
              <w:rPr>
                <w:i/>
                <w:sz w:val="20"/>
              </w:rPr>
            </w:pPr>
            <w:r w:rsidRPr="008202D3">
              <w:rPr>
                <w:i/>
                <w:sz w:val="20"/>
              </w:rPr>
              <w:t xml:space="preserve">Final Approval </w:t>
            </w:r>
          </w:p>
        </w:tc>
      </w:tr>
      <w:tr w:rsidR="00D04F1B" w:rsidRPr="008202D3" w14:paraId="277B1922" w14:textId="77777777" w:rsidTr="00C4448D">
        <w:tc>
          <w:tcPr>
            <w:tcW w:w="2265" w:type="dxa"/>
          </w:tcPr>
          <w:p w14:paraId="2BDAFCF8" w14:textId="77777777" w:rsidR="00D04F1B" w:rsidRPr="008202D3" w:rsidRDefault="00D04F1B" w:rsidP="00C4448D">
            <w:pPr>
              <w:rPr>
                <w:i/>
                <w:sz w:val="20"/>
              </w:rPr>
            </w:pPr>
            <w:r>
              <w:rPr>
                <w:i/>
                <w:sz w:val="20"/>
              </w:rPr>
              <w:t>18/03/2022</w:t>
            </w:r>
          </w:p>
        </w:tc>
        <w:tc>
          <w:tcPr>
            <w:tcW w:w="2265" w:type="dxa"/>
          </w:tcPr>
          <w:p w14:paraId="0B278C31" w14:textId="77777777" w:rsidR="00D04F1B" w:rsidRPr="008202D3" w:rsidRDefault="00D04F1B" w:rsidP="00C4448D">
            <w:pPr>
              <w:rPr>
                <w:i/>
                <w:sz w:val="20"/>
              </w:rPr>
            </w:pPr>
            <w:r>
              <w:rPr>
                <w:i/>
                <w:sz w:val="20"/>
              </w:rPr>
              <w:t>Full review</w:t>
            </w:r>
          </w:p>
        </w:tc>
        <w:tc>
          <w:tcPr>
            <w:tcW w:w="2265" w:type="dxa"/>
          </w:tcPr>
          <w:p w14:paraId="0739DBF7" w14:textId="77777777" w:rsidR="00D04F1B" w:rsidRPr="008202D3" w:rsidRDefault="00D04F1B" w:rsidP="00C4448D">
            <w:pPr>
              <w:rPr>
                <w:i/>
                <w:sz w:val="20"/>
              </w:rPr>
            </w:pPr>
            <w:r>
              <w:rPr>
                <w:i/>
                <w:sz w:val="20"/>
              </w:rPr>
              <w:t>ED, MHJHADS</w:t>
            </w:r>
          </w:p>
        </w:tc>
        <w:tc>
          <w:tcPr>
            <w:tcW w:w="2265" w:type="dxa"/>
          </w:tcPr>
          <w:p w14:paraId="51B853FE" w14:textId="77777777" w:rsidR="00D04F1B" w:rsidRPr="008202D3" w:rsidRDefault="00D04F1B" w:rsidP="00C4448D">
            <w:pPr>
              <w:rPr>
                <w:i/>
                <w:sz w:val="20"/>
              </w:rPr>
            </w:pPr>
            <w:r>
              <w:rPr>
                <w:i/>
                <w:sz w:val="20"/>
              </w:rPr>
              <w:t xml:space="preserve">CHS Policy Committee </w:t>
            </w:r>
          </w:p>
        </w:tc>
      </w:tr>
      <w:tr w:rsidR="00D04F1B" w:rsidRPr="008202D3" w14:paraId="0C500FD8" w14:textId="77777777" w:rsidTr="00C4448D">
        <w:tc>
          <w:tcPr>
            <w:tcW w:w="2265" w:type="dxa"/>
          </w:tcPr>
          <w:p w14:paraId="387FE95F" w14:textId="31A7AF27" w:rsidR="00D04F1B" w:rsidRPr="008202D3" w:rsidRDefault="00D04F1B" w:rsidP="00C4448D">
            <w:pPr>
              <w:rPr>
                <w:i/>
                <w:sz w:val="20"/>
              </w:rPr>
            </w:pPr>
            <w:r>
              <w:rPr>
                <w:i/>
                <w:sz w:val="20"/>
              </w:rPr>
              <w:t>15/02/2024</w:t>
            </w:r>
          </w:p>
        </w:tc>
        <w:tc>
          <w:tcPr>
            <w:tcW w:w="2265" w:type="dxa"/>
          </w:tcPr>
          <w:p w14:paraId="1E28A7F2" w14:textId="68D1DC70" w:rsidR="00D04F1B" w:rsidRPr="008202D3" w:rsidRDefault="00D04F1B" w:rsidP="00C4448D">
            <w:pPr>
              <w:rPr>
                <w:i/>
                <w:sz w:val="20"/>
              </w:rPr>
            </w:pPr>
            <w:r>
              <w:rPr>
                <w:i/>
                <w:sz w:val="20"/>
              </w:rPr>
              <w:t>Updated to include NCH</w:t>
            </w:r>
          </w:p>
        </w:tc>
        <w:tc>
          <w:tcPr>
            <w:tcW w:w="2265" w:type="dxa"/>
          </w:tcPr>
          <w:p w14:paraId="18BFBEDE" w14:textId="53067542" w:rsidR="00D04F1B" w:rsidRPr="008202D3" w:rsidRDefault="00D04F1B" w:rsidP="00C4448D">
            <w:pPr>
              <w:rPr>
                <w:i/>
                <w:sz w:val="20"/>
              </w:rPr>
            </w:pPr>
            <w:r>
              <w:rPr>
                <w:i/>
                <w:sz w:val="20"/>
              </w:rPr>
              <w:t>Deb</w:t>
            </w:r>
            <w:r w:rsidR="00B63835">
              <w:rPr>
                <w:i/>
                <w:sz w:val="20"/>
              </w:rPr>
              <w:t>orah</w:t>
            </w:r>
            <w:r>
              <w:rPr>
                <w:i/>
                <w:sz w:val="20"/>
              </w:rPr>
              <w:t xml:space="preserve"> Plant, ED</w:t>
            </w:r>
            <w:r w:rsidR="00B63835">
              <w:rPr>
                <w:i/>
                <w:sz w:val="20"/>
              </w:rPr>
              <w:t xml:space="preserve"> of NCH Medical and Mental Health</w:t>
            </w:r>
          </w:p>
        </w:tc>
        <w:tc>
          <w:tcPr>
            <w:tcW w:w="2265" w:type="dxa"/>
          </w:tcPr>
          <w:p w14:paraId="0F09F6DC" w14:textId="1ECCEBB4" w:rsidR="00D04F1B" w:rsidRPr="008202D3" w:rsidRDefault="00B63835" w:rsidP="00C4448D">
            <w:pPr>
              <w:rPr>
                <w:i/>
                <w:sz w:val="20"/>
              </w:rPr>
            </w:pPr>
            <w:r>
              <w:rPr>
                <w:i/>
                <w:sz w:val="20"/>
              </w:rPr>
              <w:t>CHS Policy Team</w:t>
            </w:r>
          </w:p>
        </w:tc>
      </w:tr>
    </w:tbl>
    <w:p w14:paraId="767C949A" w14:textId="77777777" w:rsidR="00D04F1B" w:rsidRPr="008202D3" w:rsidRDefault="00D04F1B" w:rsidP="00D04F1B">
      <w:pPr>
        <w:rPr>
          <w:rFonts w:cs="Arial"/>
          <w:sz w:val="20"/>
        </w:rPr>
      </w:pPr>
    </w:p>
    <w:p w14:paraId="245DCE8F" w14:textId="77777777" w:rsidR="00D04F1B" w:rsidRPr="008202D3" w:rsidRDefault="00D04F1B" w:rsidP="00D04F1B">
      <w:pPr>
        <w:rPr>
          <w:rFonts w:cs="Arial"/>
          <w:i/>
          <w:sz w:val="20"/>
        </w:rPr>
      </w:pPr>
      <w:r w:rsidRPr="008202D3">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D04F1B" w:rsidRPr="008202D3" w14:paraId="14507448" w14:textId="77777777" w:rsidTr="00C4448D">
        <w:tc>
          <w:tcPr>
            <w:tcW w:w="2122" w:type="dxa"/>
          </w:tcPr>
          <w:p w14:paraId="3DCA0C1B" w14:textId="77777777" w:rsidR="00D04F1B" w:rsidRPr="008202D3" w:rsidRDefault="00D04F1B" w:rsidP="00C4448D">
            <w:pPr>
              <w:rPr>
                <w:i/>
                <w:sz w:val="20"/>
              </w:rPr>
            </w:pPr>
            <w:r w:rsidRPr="008202D3">
              <w:rPr>
                <w:i/>
                <w:sz w:val="20"/>
              </w:rPr>
              <w:t>Document Number</w:t>
            </w:r>
          </w:p>
        </w:tc>
        <w:tc>
          <w:tcPr>
            <w:tcW w:w="6938" w:type="dxa"/>
          </w:tcPr>
          <w:p w14:paraId="0B3F3E94" w14:textId="77777777" w:rsidR="00D04F1B" w:rsidRPr="008202D3" w:rsidRDefault="00D04F1B" w:rsidP="00C4448D">
            <w:pPr>
              <w:rPr>
                <w:i/>
                <w:sz w:val="20"/>
              </w:rPr>
            </w:pPr>
            <w:r w:rsidRPr="008202D3">
              <w:rPr>
                <w:i/>
                <w:sz w:val="20"/>
              </w:rPr>
              <w:t>Document Name</w:t>
            </w:r>
          </w:p>
        </w:tc>
      </w:tr>
      <w:tr w:rsidR="00D04F1B" w:rsidRPr="008202D3" w14:paraId="4A60332B" w14:textId="77777777" w:rsidTr="00C4448D">
        <w:tc>
          <w:tcPr>
            <w:tcW w:w="2122" w:type="dxa"/>
          </w:tcPr>
          <w:p w14:paraId="6D89B0B1" w14:textId="77777777" w:rsidR="00D04F1B" w:rsidRPr="008202D3" w:rsidRDefault="00D04F1B" w:rsidP="00C4448D">
            <w:pPr>
              <w:rPr>
                <w:i/>
                <w:sz w:val="20"/>
              </w:rPr>
            </w:pPr>
            <w:r>
              <w:rPr>
                <w:i/>
                <w:sz w:val="20"/>
              </w:rPr>
              <w:t>CHS20/056</w:t>
            </w:r>
          </w:p>
        </w:tc>
        <w:tc>
          <w:tcPr>
            <w:tcW w:w="6938" w:type="dxa"/>
          </w:tcPr>
          <w:p w14:paraId="564C5B87" w14:textId="77777777" w:rsidR="00D04F1B" w:rsidRPr="008202D3" w:rsidRDefault="00D04F1B" w:rsidP="00C4448D">
            <w:pPr>
              <w:rPr>
                <w:i/>
                <w:sz w:val="20"/>
              </w:rPr>
            </w:pPr>
            <w:r>
              <w:rPr>
                <w:i/>
                <w:sz w:val="20"/>
              </w:rPr>
              <w:t>Ligature Risk Management for MHJHADS Inpatient Mental Health Units</w:t>
            </w:r>
          </w:p>
        </w:tc>
      </w:tr>
      <w:tr w:rsidR="00D04F1B" w:rsidRPr="008202D3" w14:paraId="322C6861" w14:textId="77777777" w:rsidTr="00C4448D">
        <w:tc>
          <w:tcPr>
            <w:tcW w:w="2122" w:type="dxa"/>
          </w:tcPr>
          <w:p w14:paraId="6797CC64" w14:textId="75F95534" w:rsidR="00D04F1B" w:rsidRPr="008202D3" w:rsidRDefault="00D04F1B" w:rsidP="00C4448D">
            <w:pPr>
              <w:rPr>
                <w:i/>
                <w:sz w:val="20"/>
              </w:rPr>
            </w:pPr>
            <w:r>
              <w:rPr>
                <w:i/>
                <w:sz w:val="20"/>
              </w:rPr>
              <w:t>CHS20/055</w:t>
            </w:r>
          </w:p>
        </w:tc>
        <w:tc>
          <w:tcPr>
            <w:tcW w:w="6938" w:type="dxa"/>
          </w:tcPr>
          <w:p w14:paraId="4588F504" w14:textId="77777777" w:rsidR="00D04F1B" w:rsidRPr="008202D3" w:rsidRDefault="00D04F1B" w:rsidP="00C4448D">
            <w:pPr>
              <w:rPr>
                <w:i/>
                <w:sz w:val="20"/>
              </w:rPr>
            </w:pPr>
            <w:r>
              <w:rPr>
                <w:i/>
                <w:sz w:val="20"/>
              </w:rPr>
              <w:t xml:space="preserve">Ligature Use in inpatient mental health </w:t>
            </w:r>
            <w:proofErr w:type="gramStart"/>
            <w:r>
              <w:rPr>
                <w:i/>
                <w:sz w:val="20"/>
              </w:rPr>
              <w:t>units</w:t>
            </w:r>
            <w:proofErr w:type="gramEnd"/>
            <w:r>
              <w:rPr>
                <w:i/>
                <w:sz w:val="20"/>
              </w:rPr>
              <w:t xml:space="preserve"> response management</w:t>
            </w:r>
          </w:p>
        </w:tc>
      </w:tr>
    </w:tbl>
    <w:p w14:paraId="49D07625" w14:textId="13D9187E" w:rsidR="00D04F1B" w:rsidRPr="00D838BE" w:rsidRDefault="00D838BE" w:rsidP="00D04F1B">
      <w:pPr>
        <w:pStyle w:val="Heading2"/>
        <w:rPr>
          <w:rStyle w:val="Hyperlink"/>
          <w:rFonts w:cs="Arial"/>
          <w:iCs/>
          <w:color w:val="auto"/>
          <w:sz w:val="28"/>
          <w:szCs w:val="28"/>
        </w:rPr>
      </w:pPr>
      <w:bookmarkStart w:id="85" w:name="_Toc170378697"/>
      <w:bookmarkStart w:id="86" w:name="_Toc31622060"/>
      <w:bookmarkStart w:id="87" w:name="_Toc94184103"/>
      <w:bookmarkStart w:id="88" w:name="_Toc174090717"/>
      <w:r w:rsidRPr="00D838BE">
        <w:rPr>
          <w:sz w:val="28"/>
          <w:szCs w:val="28"/>
        </w:rPr>
        <w:lastRenderedPageBreak/>
        <w:t>A</w:t>
      </w:r>
      <w:r w:rsidR="00D04F1B" w:rsidRPr="00D838BE">
        <w:rPr>
          <w:sz w:val="28"/>
          <w:szCs w:val="28"/>
        </w:rPr>
        <w:t>ttachment 1 –</w:t>
      </w:r>
      <w:bookmarkStart w:id="89" w:name="_Hlk131078830"/>
      <w:r w:rsidRPr="00D838BE">
        <w:rPr>
          <w:sz w:val="28"/>
          <w:szCs w:val="28"/>
        </w:rPr>
        <w:t xml:space="preserve">Self-Harm/Attempted Suicide by Ligature - </w:t>
      </w:r>
      <w:r w:rsidR="00D04F1B" w:rsidRPr="00D838BE">
        <w:rPr>
          <w:sz w:val="28"/>
          <w:szCs w:val="28"/>
        </w:rPr>
        <w:t>Response and Management Process</w:t>
      </w:r>
      <w:bookmarkEnd w:id="88"/>
      <w:r w:rsidR="00D04F1B" w:rsidRPr="00D838BE">
        <w:rPr>
          <w:sz w:val="28"/>
          <w:szCs w:val="28"/>
        </w:rPr>
        <w:t xml:space="preserve"> </w:t>
      </w:r>
      <w:bookmarkEnd w:id="85"/>
      <w:bookmarkEnd w:id="89"/>
    </w:p>
    <w:p w14:paraId="12696901" w14:textId="6DC7AC66" w:rsidR="00D04F1B" w:rsidRDefault="00F64788" w:rsidP="00D04F1B">
      <w:r w:rsidRPr="00F64788">
        <w:rPr>
          <w:noProof/>
        </w:rPr>
        <w:drawing>
          <wp:inline distT="0" distB="0" distL="0" distR="0" wp14:anchorId="202DB453" wp14:editId="2D2BAAEC">
            <wp:extent cx="5759450" cy="79216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7921625"/>
                    </a:xfrm>
                    <a:prstGeom prst="rect">
                      <a:avLst/>
                    </a:prstGeom>
                  </pic:spPr>
                </pic:pic>
              </a:graphicData>
            </a:graphic>
          </wp:inline>
        </w:drawing>
      </w:r>
    </w:p>
    <w:p w14:paraId="467E2486" w14:textId="67CE3E64" w:rsidR="00D04F1B" w:rsidRPr="00D838BE" w:rsidRDefault="00D04F1B" w:rsidP="00D04F1B">
      <w:pPr>
        <w:pStyle w:val="Heading2"/>
        <w:rPr>
          <w:rStyle w:val="Hyperlink"/>
          <w:rFonts w:cs="Arial"/>
          <w:i/>
          <w:sz w:val="28"/>
          <w:szCs w:val="28"/>
        </w:rPr>
      </w:pPr>
      <w:bookmarkStart w:id="90" w:name="_Toc170378698"/>
      <w:bookmarkStart w:id="91" w:name="_Toc174090718"/>
      <w:r w:rsidRPr="00D838BE">
        <w:rPr>
          <w:sz w:val="28"/>
          <w:szCs w:val="28"/>
        </w:rPr>
        <w:lastRenderedPageBreak/>
        <w:t xml:space="preserve">Attachment 2- Guide to </w:t>
      </w:r>
      <w:r w:rsidR="00091708" w:rsidRPr="00D838BE">
        <w:rPr>
          <w:sz w:val="28"/>
          <w:szCs w:val="28"/>
        </w:rPr>
        <w:t xml:space="preserve">Using a </w:t>
      </w:r>
      <w:r w:rsidRPr="00D838BE">
        <w:rPr>
          <w:sz w:val="28"/>
          <w:szCs w:val="28"/>
        </w:rPr>
        <w:t>Ligature Cutter</w:t>
      </w:r>
      <w:bookmarkEnd w:id="90"/>
      <w:bookmarkEnd w:id="91"/>
      <w:r w:rsidRPr="00D838BE">
        <w:rPr>
          <w:sz w:val="28"/>
          <w:szCs w:val="28"/>
        </w:rPr>
        <w:t xml:space="preserve"> </w:t>
      </w:r>
      <w:bookmarkEnd w:id="86"/>
      <w:bookmarkEnd w:id="87"/>
    </w:p>
    <w:p w14:paraId="28E8A429" w14:textId="77777777" w:rsidR="009A27C0" w:rsidRDefault="009A27C0" w:rsidP="00091708">
      <w:pPr>
        <w:tabs>
          <w:tab w:val="left" w:pos="0"/>
        </w:tabs>
        <w:ind w:right="-46"/>
        <w:jc w:val="both"/>
      </w:pPr>
    </w:p>
    <w:p w14:paraId="1DC068BD" w14:textId="514D98B8" w:rsidR="00091708" w:rsidRDefault="00091708" w:rsidP="00091708">
      <w:pPr>
        <w:tabs>
          <w:tab w:val="left" w:pos="0"/>
        </w:tabs>
        <w:ind w:right="-46"/>
        <w:jc w:val="both"/>
      </w:pPr>
      <w:r>
        <w:t xml:space="preserve">The ligature cutter is most effective when used to cut softer materials that are not too thick e.g. </w:t>
      </w:r>
      <w:proofErr w:type="gramStart"/>
      <w:r>
        <w:t>shoe laces</w:t>
      </w:r>
      <w:proofErr w:type="gramEnd"/>
      <w:r>
        <w:t xml:space="preserve">, string, linen, or thin electrical cables such as the wire used for headphones and mobile phone chargers. Ligature cutters are designed to provide an effective and safe method of cutting a ligature when used correctly. </w:t>
      </w:r>
    </w:p>
    <w:p w14:paraId="797ED361" w14:textId="77777777" w:rsidR="00091708" w:rsidRDefault="00091708" w:rsidP="00091708">
      <w:pPr>
        <w:tabs>
          <w:tab w:val="left" w:pos="0"/>
        </w:tabs>
        <w:ind w:right="-46"/>
        <w:jc w:val="both"/>
      </w:pPr>
    </w:p>
    <w:p w14:paraId="7AF231B3" w14:textId="705208D3" w:rsidR="00091708" w:rsidRDefault="00D838BE" w:rsidP="00091708">
      <w:pPr>
        <w:tabs>
          <w:tab w:val="left" w:pos="0"/>
        </w:tabs>
        <w:ind w:right="-46"/>
        <w:jc w:val="both"/>
      </w:pPr>
      <w:r>
        <w:rPr>
          <w:noProof/>
        </w:rPr>
        <mc:AlternateContent>
          <mc:Choice Requires="wps">
            <w:drawing>
              <wp:anchor distT="0" distB="0" distL="114300" distR="114300" simplePos="0" relativeHeight="251665408" behindDoc="0" locked="0" layoutInCell="1" allowOverlap="1" wp14:anchorId="162978FF" wp14:editId="15084C27">
                <wp:simplePos x="0" y="0"/>
                <wp:positionH relativeFrom="column">
                  <wp:posOffset>0</wp:posOffset>
                </wp:positionH>
                <wp:positionV relativeFrom="paragraph">
                  <wp:posOffset>0</wp:posOffset>
                </wp:positionV>
                <wp:extent cx="1828800" cy="1828800"/>
                <wp:effectExtent l="0" t="0" r="22860" b="14605"/>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solidFill>
                            <a:prstClr val="black"/>
                          </a:solidFill>
                        </a:ln>
                      </wps:spPr>
                      <wps:txbx>
                        <w:txbxContent>
                          <w:p w14:paraId="37AFDA2F" w14:textId="77777777" w:rsidR="00D838BE" w:rsidRPr="00CA7BCC" w:rsidRDefault="00D838BE" w:rsidP="00CA7BCC">
                            <w:pPr>
                              <w:tabs>
                                <w:tab w:val="left" w:pos="0"/>
                              </w:tabs>
                              <w:ind w:right="-46"/>
                              <w:jc w:val="both"/>
                            </w:pPr>
                            <w:r w:rsidRPr="00D838BE">
                              <w:t xml:space="preserve">Note: Staff should not use the ligature cutter for purposes other than releasing a ligature.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2978FF" id="Text Box 26" o:spid="_x0000_s1032" type="#_x0000_t202" style="position:absolute;left:0;text-align:left;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" filled="f" strokeweight="1pt">
                <v:textbox style="mso-fit-shape-to-text:t">
                  <w:txbxContent>
                    <w:p w14:paraId="37AFDA2F" w14:textId="77777777" w:rsidR="00D838BE" w:rsidRPr="00CA7BCC" w:rsidRDefault="00D838BE" w:rsidP="00CA7BCC">
                      <w:pPr>
                        <w:tabs>
                          <w:tab w:val="left" w:pos="0"/>
                        </w:tabs>
                        <w:ind w:right="-46"/>
                        <w:jc w:val="both"/>
                      </w:pPr>
                      <w:r w:rsidRPr="00D838BE">
                        <w:t xml:space="preserve">Note: Staff should not use the ligature cutter for purposes other than releasing a ligature. </w:t>
                      </w:r>
                    </w:p>
                  </w:txbxContent>
                </v:textbox>
                <w10:wrap type="square"/>
              </v:shape>
            </w:pict>
          </mc:Fallback>
        </mc:AlternateContent>
      </w:r>
    </w:p>
    <w:p w14:paraId="3869887A" w14:textId="0E59924F" w:rsidR="00091708" w:rsidRDefault="00091708" w:rsidP="00091708">
      <w:pPr>
        <w:tabs>
          <w:tab w:val="left" w:pos="0"/>
        </w:tabs>
        <w:ind w:right="-46"/>
        <w:jc w:val="both"/>
      </w:pPr>
      <w:r w:rsidRPr="00EC5206">
        <w:t xml:space="preserve">The ligature cutters used within </w:t>
      </w:r>
      <w:r>
        <w:t>mental health inpatient services</w:t>
      </w:r>
      <w:r w:rsidRPr="00EC5206">
        <w:t xml:space="preserve"> have a metal hook, which folds into a plastic handle. When the metal hook is unfolded it ‘locks’ into position for use. The hook is designed with blunt outer edges and a sharp inner edge to ensure the hook can be safely inserted under the ligature while minimising the risk of laceration or soft tissue injury to the consumer or staff. The ligature cutter can be closed by depressing the button on the side of the plastic casing and pushing the hook back into the enclosure, taking care to ensure no body parts are between the blade and the case.</w:t>
      </w:r>
    </w:p>
    <w:p w14:paraId="43A59240" w14:textId="77777777" w:rsidR="00091708" w:rsidRDefault="00091708" w:rsidP="00091708">
      <w:pPr>
        <w:ind w:right="-46"/>
      </w:pPr>
      <w:r>
        <w:rPr>
          <w:noProof/>
        </w:rPr>
        <w:drawing>
          <wp:inline distT="0" distB="0" distL="0" distR="0" wp14:anchorId="524B134B" wp14:editId="788FA2CB">
            <wp:extent cx="5734050" cy="35337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4050" cy="3533775"/>
                    </a:xfrm>
                    <a:prstGeom prst="rect">
                      <a:avLst/>
                    </a:prstGeom>
                    <a:noFill/>
                    <a:ln w="19050">
                      <a:solidFill>
                        <a:schemeClr val="tx1"/>
                      </a:solidFill>
                    </a:ln>
                  </pic:spPr>
                </pic:pic>
              </a:graphicData>
            </a:graphic>
          </wp:inline>
        </w:drawing>
      </w:r>
    </w:p>
    <w:p w14:paraId="41E88A99" w14:textId="77777777" w:rsidR="00091708" w:rsidRDefault="00091708" w:rsidP="00091708">
      <w:pPr>
        <w:ind w:right="-46"/>
        <w:jc w:val="center"/>
        <w:rPr>
          <w:b/>
          <w:sz w:val="20"/>
        </w:rPr>
      </w:pPr>
      <w:r>
        <w:rPr>
          <w:b/>
          <w:sz w:val="20"/>
        </w:rPr>
        <w:t>Figure 1: Ligature cutter used in MHJHADS (not to scale)</w:t>
      </w:r>
    </w:p>
    <w:p w14:paraId="1119F843" w14:textId="77777777" w:rsidR="00091708" w:rsidRDefault="00091708" w:rsidP="00091708">
      <w:pPr>
        <w:ind w:right="-46"/>
        <w:jc w:val="center"/>
        <w:rPr>
          <w:b/>
          <w:sz w:val="20"/>
        </w:rPr>
      </w:pPr>
    </w:p>
    <w:p w14:paraId="2C55CC4D" w14:textId="77777777" w:rsidR="00091708" w:rsidRPr="008C0850" w:rsidRDefault="00091708" w:rsidP="00091708">
      <w:pPr>
        <w:ind w:right="-46"/>
        <w:rPr>
          <w:b/>
          <w:sz w:val="28"/>
          <w:szCs w:val="22"/>
        </w:rPr>
      </w:pPr>
      <w:r w:rsidRPr="008C0850">
        <w:rPr>
          <w:b/>
          <w:sz w:val="28"/>
          <w:szCs w:val="22"/>
        </w:rPr>
        <w:t xml:space="preserve">Overview of Method of Use </w:t>
      </w:r>
    </w:p>
    <w:p w14:paraId="728B7505" w14:textId="77777777" w:rsidR="00091708" w:rsidRDefault="00091708" w:rsidP="00091708">
      <w:pPr>
        <w:ind w:right="-46"/>
        <w:jc w:val="both"/>
      </w:pPr>
      <w:r>
        <w:t xml:space="preserve">The ligature cutter must be opened and handled in accordance with the Manufacturer’s Instructions. To safely release a ligature the blunt round end should be firmly paced against the consumer’s skin so that it can slide under the ligature as illustrated in </w:t>
      </w:r>
      <w:r w:rsidRPr="00476C6A">
        <w:t>Figure 1.</w:t>
      </w:r>
      <w:r>
        <w:t xml:space="preserve"> Once it has been safely placed between the consumer and the ligature, the ligature cutter should be turned so that the blade faces the ligature, i.e. away from the person, as illustrated in Figure 2. </w:t>
      </w:r>
    </w:p>
    <w:p w14:paraId="6B1532DB" w14:textId="77777777" w:rsidR="00091708" w:rsidRDefault="00091708" w:rsidP="00091708">
      <w:pPr>
        <w:ind w:right="-46"/>
        <w:jc w:val="both"/>
      </w:pPr>
      <w:r>
        <w:lastRenderedPageBreak/>
        <w:t xml:space="preserve">Staff should use a sawing or twisting motion in the direction away from the consumer until the ligature is released. Staff should take care not to pull, as this may cause further injury to the consumer. Staff must retain the ligature </w:t>
      </w:r>
      <w:proofErr w:type="gramStart"/>
      <w:r>
        <w:t>in order to</w:t>
      </w:r>
      <w:proofErr w:type="gramEnd"/>
      <w:r>
        <w:t xml:space="preserve"> preserve evidence in the event of a police investigation.</w:t>
      </w:r>
    </w:p>
    <w:p w14:paraId="274CE715" w14:textId="77777777" w:rsidR="00091708" w:rsidRDefault="00091708" w:rsidP="00091708">
      <w:pPr>
        <w:ind w:right="-46"/>
        <w:rPr>
          <w:b/>
          <w:bCs/>
        </w:rPr>
      </w:pPr>
    </w:p>
    <w:p w14:paraId="4C49DD48" w14:textId="77777777" w:rsidR="00091708" w:rsidRDefault="00091708" w:rsidP="00091708">
      <w:pPr>
        <w:ind w:right="-46"/>
        <w:rPr>
          <w:b/>
          <w:bCs/>
        </w:rPr>
      </w:pPr>
      <w:r w:rsidRPr="002F7A27">
        <w:rPr>
          <w:b/>
          <w:bCs/>
        </w:rPr>
        <w:t>Figure 1 – Inserting the Ligature Cutter</w:t>
      </w:r>
    </w:p>
    <w:p w14:paraId="48BAE607" w14:textId="77777777" w:rsidR="00091708" w:rsidRPr="002F7A27" w:rsidRDefault="00091708" w:rsidP="00091708">
      <w:pPr>
        <w:ind w:right="-46"/>
        <w:rPr>
          <w:b/>
          <w:bCs/>
        </w:rPr>
      </w:pPr>
    </w:p>
    <w:p w14:paraId="45177056" w14:textId="77777777" w:rsidR="00091708" w:rsidRDefault="00091708" w:rsidP="00091708">
      <w:pPr>
        <w:ind w:right="-46"/>
      </w:pPr>
      <w:r>
        <w:rPr>
          <w:noProof/>
        </w:rPr>
        <w:drawing>
          <wp:inline distT="0" distB="0" distL="0" distR="0" wp14:anchorId="3CD767CE" wp14:editId="2EB60DA6">
            <wp:extent cx="2668138" cy="1947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80209" cy="1956324"/>
                    </a:xfrm>
                    <a:prstGeom prst="rect">
                      <a:avLst/>
                    </a:prstGeom>
                  </pic:spPr>
                </pic:pic>
              </a:graphicData>
            </a:graphic>
          </wp:inline>
        </w:drawing>
      </w:r>
    </w:p>
    <w:p w14:paraId="2F3D6C42" w14:textId="77777777" w:rsidR="00091708" w:rsidRDefault="00091708" w:rsidP="00091708">
      <w:pPr>
        <w:ind w:right="-46"/>
        <w:rPr>
          <w:b/>
          <w:bCs/>
        </w:rPr>
      </w:pPr>
    </w:p>
    <w:p w14:paraId="626EF1B9" w14:textId="77777777" w:rsidR="00091708" w:rsidRPr="006A10B9" w:rsidRDefault="00091708" w:rsidP="00091708">
      <w:pPr>
        <w:ind w:right="-46"/>
        <w:rPr>
          <w:b/>
          <w:bCs/>
        </w:rPr>
      </w:pPr>
      <w:r w:rsidRPr="006A10B9">
        <w:rPr>
          <w:b/>
          <w:bCs/>
        </w:rPr>
        <w:t>Figure 2 – Position of a Ligature Cutter for Releasing the Ligature</w:t>
      </w:r>
    </w:p>
    <w:p w14:paraId="553C2690" w14:textId="77777777" w:rsidR="00091708" w:rsidRDefault="00091708" w:rsidP="00091708">
      <w:pPr>
        <w:ind w:right="-46"/>
      </w:pPr>
    </w:p>
    <w:p w14:paraId="7FA052C7" w14:textId="77777777" w:rsidR="00091708" w:rsidRDefault="00091708" w:rsidP="00091708">
      <w:pPr>
        <w:ind w:right="-46"/>
      </w:pPr>
      <w:r>
        <w:rPr>
          <w:noProof/>
        </w:rPr>
        <w:drawing>
          <wp:inline distT="0" distB="0" distL="0" distR="0" wp14:anchorId="19365B8B" wp14:editId="5562ACDA">
            <wp:extent cx="2640842" cy="200704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57509" cy="2019707"/>
                    </a:xfrm>
                    <a:prstGeom prst="rect">
                      <a:avLst/>
                    </a:prstGeom>
                  </pic:spPr>
                </pic:pic>
              </a:graphicData>
            </a:graphic>
          </wp:inline>
        </w:drawing>
      </w:r>
    </w:p>
    <w:p w14:paraId="44948EC9" w14:textId="77777777" w:rsidR="00091708" w:rsidRDefault="00091708" w:rsidP="00091708">
      <w:pPr>
        <w:ind w:right="-46"/>
      </w:pPr>
    </w:p>
    <w:p w14:paraId="5C772CF9" w14:textId="1A1EC317" w:rsidR="00091708" w:rsidRDefault="00091708" w:rsidP="00091708">
      <w:pPr>
        <w:ind w:right="-46"/>
        <w:jc w:val="both"/>
        <w:rPr>
          <w:rFonts w:asciiTheme="minorHAnsi" w:hAnsiTheme="minorHAnsi"/>
          <w:szCs w:val="24"/>
        </w:rPr>
      </w:pPr>
      <w:r>
        <w:t>Where possible avoid cutting through the knot itself as this will make removal more difficult and the knot may also be required for forensic investigation.</w:t>
      </w:r>
      <w:r w:rsidR="00D838BE">
        <w:t xml:space="preserve"> </w:t>
      </w:r>
      <w:r>
        <w:t xml:space="preserve">Once the ligature has been cut, support the person’s head and neck as much as possible </w:t>
      </w:r>
      <w:r>
        <w:rPr>
          <w:rFonts w:asciiTheme="minorHAnsi" w:hAnsiTheme="minorHAnsi"/>
          <w:szCs w:val="24"/>
        </w:rPr>
        <w:t xml:space="preserve">while maintaining manual in-line stabilisation of the head and neck </w:t>
      </w:r>
      <w:r>
        <w:t xml:space="preserve">as the person is lowered to the ground in </w:t>
      </w:r>
      <w:r>
        <w:rPr>
          <w:rFonts w:asciiTheme="minorHAnsi" w:hAnsiTheme="minorHAnsi"/>
          <w:szCs w:val="24"/>
        </w:rPr>
        <w:t>a supine position to prevent any additional spinal damage that may have occurred.</w:t>
      </w:r>
    </w:p>
    <w:p w14:paraId="630536DA" w14:textId="77777777" w:rsidR="00091708" w:rsidRDefault="00091708" w:rsidP="00091708">
      <w:pPr>
        <w:ind w:right="-46"/>
        <w:jc w:val="both"/>
        <w:rPr>
          <w:rFonts w:asciiTheme="minorHAnsi" w:hAnsiTheme="minorHAnsi"/>
          <w:szCs w:val="24"/>
        </w:rPr>
      </w:pPr>
    </w:p>
    <w:p w14:paraId="5A1646B3" w14:textId="2CC422F7" w:rsidR="00091708" w:rsidRDefault="00091708" w:rsidP="00091708">
      <w:pPr>
        <w:ind w:right="-46"/>
        <w:jc w:val="both"/>
        <w:rPr>
          <w:rFonts w:asciiTheme="minorHAnsi" w:hAnsiTheme="minorHAnsi"/>
          <w:szCs w:val="24"/>
        </w:rPr>
      </w:pPr>
      <w:r>
        <w:rPr>
          <w:rFonts w:asciiTheme="minorHAnsi" w:hAnsiTheme="minorHAnsi"/>
          <w:szCs w:val="24"/>
        </w:rPr>
        <w:t xml:space="preserve">An open ligature cutter is treated as a sharp, as it is a cutting tool. Once used, </w:t>
      </w:r>
      <w:r w:rsidR="00D838BE">
        <w:rPr>
          <w:rFonts w:asciiTheme="minorHAnsi" w:hAnsiTheme="minorHAnsi"/>
          <w:szCs w:val="24"/>
        </w:rPr>
        <w:t xml:space="preserve">the </w:t>
      </w:r>
      <w:r>
        <w:rPr>
          <w:rFonts w:asciiTheme="minorHAnsi" w:hAnsiTheme="minorHAnsi"/>
          <w:szCs w:val="24"/>
        </w:rPr>
        <w:t>ligature cutter should be closed if the situation allows the responder time to do this. If there is no time to close the ligature cutter immediately following its use, allow another responder to do this and retain it in a safe location.</w:t>
      </w:r>
    </w:p>
    <w:p w14:paraId="23A32462" w14:textId="77777777" w:rsidR="00091708" w:rsidRDefault="00091708" w:rsidP="00091708">
      <w:pPr>
        <w:ind w:right="-46"/>
        <w:jc w:val="both"/>
        <w:rPr>
          <w:rFonts w:asciiTheme="minorHAnsi" w:hAnsiTheme="minorHAnsi"/>
          <w:szCs w:val="24"/>
        </w:rPr>
      </w:pPr>
    </w:p>
    <w:p w14:paraId="44B797E5" w14:textId="77777777" w:rsidR="00091708" w:rsidRDefault="00091708" w:rsidP="00091708">
      <w:pPr>
        <w:ind w:right="-46"/>
        <w:jc w:val="both"/>
      </w:pPr>
      <w:r>
        <w:lastRenderedPageBreak/>
        <w:t>Once a ligature cutter has been used it must be immediately replaced with a new one, requested from the NIC/CNC, and stored on either the emergency trolley or, in a designated location that is readily known and accessible to clinical staff.</w:t>
      </w:r>
    </w:p>
    <w:p w14:paraId="704BFB9F" w14:textId="77777777" w:rsidR="00D04F1B" w:rsidRDefault="00D04F1B" w:rsidP="00D04F1B">
      <w:pPr>
        <w:pStyle w:val="Heading2"/>
        <w:ind w:right="-46"/>
      </w:pPr>
    </w:p>
    <w:p w14:paraId="32366E9C" w14:textId="77777777" w:rsidR="00D04F1B" w:rsidRDefault="00D04F1B" w:rsidP="00D04F1B">
      <w:pPr>
        <w:ind w:right="-46"/>
        <w:rPr>
          <w:b/>
          <w:lang w:eastAsia="en-AU"/>
        </w:rPr>
      </w:pPr>
    </w:p>
    <w:p w14:paraId="3490DC0F" w14:textId="77777777" w:rsidR="00D04F1B" w:rsidRDefault="00D04F1B" w:rsidP="00D04F1B">
      <w:pPr>
        <w:ind w:right="-46"/>
      </w:pPr>
    </w:p>
    <w:p w14:paraId="34570810" w14:textId="7C0BAB85" w:rsidR="00D04F1B" w:rsidRDefault="00D04F1B" w:rsidP="00D04F1B">
      <w:pPr>
        <w:ind w:right="-46"/>
        <w:jc w:val="center"/>
      </w:pPr>
    </w:p>
    <w:p w14:paraId="3DBA9822" w14:textId="09B70FF6" w:rsidR="00F63CE7" w:rsidRPr="00B12B1E" w:rsidRDefault="00F63CE7" w:rsidP="00F63CE7">
      <w:pPr>
        <w:pStyle w:val="Heading2"/>
        <w:rPr>
          <w:rFonts w:eastAsia="Arial"/>
          <w:b w:val="0"/>
          <w:bCs w:val="0"/>
          <w:i/>
          <w:iCs/>
          <w:sz w:val="28"/>
          <w:szCs w:val="28"/>
        </w:rPr>
      </w:pPr>
      <w:bookmarkStart w:id="92" w:name="_Toc170378700"/>
      <w:bookmarkStart w:id="93" w:name="_Toc31621457"/>
      <w:bookmarkStart w:id="94" w:name="_Toc94184104"/>
      <w:bookmarkStart w:id="95" w:name="_Toc174090719"/>
      <w:r w:rsidRPr="00F63CE7">
        <w:rPr>
          <w:sz w:val="28"/>
          <w:szCs w:val="28"/>
          <w:lang w:val="en-US"/>
        </w:rPr>
        <w:lastRenderedPageBreak/>
        <w:t xml:space="preserve">Attachment </w:t>
      </w:r>
      <w:r w:rsidR="00B12B1E">
        <w:rPr>
          <w:sz w:val="28"/>
          <w:szCs w:val="28"/>
          <w:lang w:val="en-US"/>
        </w:rPr>
        <w:t>3</w:t>
      </w:r>
      <w:r w:rsidRPr="00F63CE7">
        <w:rPr>
          <w:sz w:val="28"/>
          <w:szCs w:val="28"/>
          <w:lang w:val="en-US"/>
        </w:rPr>
        <w:t xml:space="preserve"> – </w:t>
      </w:r>
      <w:r w:rsidR="00B12B1E" w:rsidRPr="00B12B1E">
        <w:rPr>
          <w:i/>
          <w:iCs/>
          <w:sz w:val="28"/>
          <w:szCs w:val="28"/>
          <w:lang w:val="en-US"/>
        </w:rPr>
        <w:t xml:space="preserve">example of a ligature </w:t>
      </w:r>
      <w:r w:rsidRPr="00B12B1E">
        <w:rPr>
          <w:rFonts w:eastAsia="Arial"/>
          <w:i/>
          <w:iCs/>
          <w:sz w:val="28"/>
          <w:szCs w:val="28"/>
        </w:rPr>
        <w:t>Floor Plan Risk Map</w:t>
      </w:r>
      <w:bookmarkEnd w:id="95"/>
      <w:r w:rsidRPr="00B12B1E">
        <w:rPr>
          <w:rFonts w:eastAsia="Arial"/>
          <w:i/>
          <w:iCs/>
          <w:sz w:val="28"/>
          <w:szCs w:val="28"/>
        </w:rPr>
        <w:t xml:space="preserve"> </w:t>
      </w:r>
      <w:bookmarkEnd w:id="92"/>
    </w:p>
    <w:p w14:paraId="791CFA13" w14:textId="77777777" w:rsidR="00F63CE7" w:rsidRDefault="00F63CE7" w:rsidP="00D04F1B">
      <w:pPr>
        <w:pStyle w:val="Heading2"/>
        <w:rPr>
          <w:rFonts w:eastAsia="Arial"/>
          <w:lang w:val="en-US"/>
        </w:rPr>
      </w:pPr>
    </w:p>
    <w:p w14:paraId="4B8C05DE" w14:textId="77777777" w:rsidR="00F63CE7" w:rsidRDefault="00F63CE7" w:rsidP="00D04F1B">
      <w:pPr>
        <w:pStyle w:val="Heading2"/>
        <w:rPr>
          <w:rFonts w:eastAsia="Arial"/>
          <w:lang w:val="en-US"/>
        </w:rPr>
      </w:pPr>
    </w:p>
    <w:bookmarkEnd w:id="93"/>
    <w:bookmarkEnd w:id="94"/>
    <w:p w14:paraId="2607BD8D" w14:textId="77777777" w:rsidR="00D04F1B" w:rsidRPr="00151F56" w:rsidRDefault="00D04F1B" w:rsidP="00D04F1B">
      <w:r>
        <w:rPr>
          <w:noProof/>
        </w:rPr>
        <w:drawing>
          <wp:inline distT="0" distB="0" distL="0" distR="0" wp14:anchorId="49A70C3D" wp14:editId="288D568E">
            <wp:extent cx="5732145" cy="67659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2145" cy="6765925"/>
                    </a:xfrm>
                    <a:prstGeom prst="rect">
                      <a:avLst/>
                    </a:prstGeom>
                  </pic:spPr>
                </pic:pic>
              </a:graphicData>
            </a:graphic>
          </wp:inline>
        </w:drawing>
      </w:r>
    </w:p>
    <w:p w14:paraId="11FF86C5" w14:textId="77777777" w:rsidR="00D04F1B" w:rsidRDefault="00D04F1B" w:rsidP="00D04F1B">
      <w:pPr>
        <w:rPr>
          <w:rFonts w:cs="Arial"/>
          <w:szCs w:val="24"/>
        </w:rPr>
      </w:pPr>
    </w:p>
    <w:p w14:paraId="7FC9AE55" w14:textId="77777777" w:rsidR="00D04F1B" w:rsidRDefault="00D04F1B" w:rsidP="00D04F1B">
      <w:pPr>
        <w:rPr>
          <w:rFonts w:cs="Arial"/>
          <w:szCs w:val="24"/>
        </w:rPr>
      </w:pPr>
      <w:r>
        <w:rPr>
          <w:rFonts w:cs="Arial"/>
          <w:szCs w:val="24"/>
        </w:rPr>
        <w:t xml:space="preserve">Low Risk          </w:t>
      </w:r>
      <w:r w:rsidRPr="009466E3">
        <w:rPr>
          <w:rFonts w:cs="Arial"/>
          <w:noProof/>
          <w:szCs w:val="24"/>
          <w:lang w:eastAsia="en-AU"/>
        </w:rPr>
        <w:drawing>
          <wp:inline distT="0" distB="0" distL="0" distR="0" wp14:anchorId="513E499F" wp14:editId="5D9B2FE7">
            <wp:extent cx="323096" cy="240443"/>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528" cy="250439"/>
                    </a:xfrm>
                    <a:prstGeom prst="rect">
                      <a:avLst/>
                    </a:prstGeom>
                    <a:noFill/>
                    <a:ln>
                      <a:noFill/>
                    </a:ln>
                  </pic:spPr>
                </pic:pic>
              </a:graphicData>
            </a:graphic>
          </wp:inline>
        </w:drawing>
      </w:r>
    </w:p>
    <w:p w14:paraId="7731EED8" w14:textId="77777777" w:rsidR="00D04F1B" w:rsidRDefault="00D04F1B" w:rsidP="00D04F1B">
      <w:pPr>
        <w:rPr>
          <w:rFonts w:cs="Arial"/>
          <w:szCs w:val="24"/>
        </w:rPr>
      </w:pPr>
      <w:r>
        <w:rPr>
          <w:rFonts w:cs="Arial"/>
          <w:szCs w:val="24"/>
        </w:rPr>
        <w:t xml:space="preserve">Medium Risk  </w:t>
      </w:r>
      <w:r w:rsidRPr="009466E3">
        <w:rPr>
          <w:rFonts w:cs="Arial"/>
          <w:noProof/>
          <w:szCs w:val="24"/>
          <w:lang w:eastAsia="en-AU"/>
        </w:rPr>
        <w:drawing>
          <wp:inline distT="0" distB="0" distL="0" distR="0" wp14:anchorId="25899446" wp14:editId="2A0A15BA">
            <wp:extent cx="322580" cy="255064"/>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1971" cy="286210"/>
                    </a:xfrm>
                    <a:prstGeom prst="rect">
                      <a:avLst/>
                    </a:prstGeom>
                    <a:noFill/>
                    <a:ln>
                      <a:noFill/>
                    </a:ln>
                  </pic:spPr>
                </pic:pic>
              </a:graphicData>
            </a:graphic>
          </wp:inline>
        </w:drawing>
      </w:r>
    </w:p>
    <w:p w14:paraId="51A4D5B8" w14:textId="77777777" w:rsidR="00D04F1B" w:rsidRDefault="00D04F1B" w:rsidP="00D04F1B">
      <w:pPr>
        <w:rPr>
          <w:rFonts w:cs="Arial"/>
          <w:szCs w:val="24"/>
        </w:rPr>
      </w:pPr>
      <w:r>
        <w:rPr>
          <w:rFonts w:cs="Arial"/>
          <w:szCs w:val="24"/>
        </w:rPr>
        <w:t xml:space="preserve">High Risk         </w:t>
      </w:r>
      <w:r w:rsidRPr="009466E3">
        <w:rPr>
          <w:rFonts w:cs="Arial"/>
          <w:noProof/>
          <w:szCs w:val="24"/>
          <w:lang w:eastAsia="en-AU"/>
        </w:rPr>
        <w:drawing>
          <wp:inline distT="0" distB="0" distL="0" distR="0" wp14:anchorId="5FF0414F" wp14:editId="1F064B25">
            <wp:extent cx="323083" cy="25546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0815" cy="269482"/>
                    </a:xfrm>
                    <a:prstGeom prst="rect">
                      <a:avLst/>
                    </a:prstGeom>
                    <a:noFill/>
                    <a:ln>
                      <a:noFill/>
                    </a:ln>
                  </pic:spPr>
                </pic:pic>
              </a:graphicData>
            </a:graphic>
          </wp:inline>
        </w:drawing>
      </w:r>
    </w:p>
    <w:p w14:paraId="5B5774B0" w14:textId="2FA0A47C" w:rsidR="00D04F1B" w:rsidRDefault="00D04F1B" w:rsidP="00D04F1B">
      <w:pPr>
        <w:spacing w:after="200" w:line="276" w:lineRule="auto"/>
        <w:rPr>
          <w:rFonts w:eastAsia="Arial"/>
          <w:b/>
          <w:sz w:val="21"/>
          <w:szCs w:val="21"/>
        </w:rPr>
        <w:sectPr w:rsidR="00D04F1B" w:rsidSect="00BC5027">
          <w:headerReference w:type="default" r:id="rId48"/>
          <w:footerReference w:type="default" r:id="rId49"/>
          <w:pgSz w:w="11906" w:h="16838"/>
          <w:pgMar w:top="0" w:right="1418" w:bottom="1440" w:left="1418" w:header="357" w:footer="306" w:gutter="0"/>
          <w:cols w:space="708"/>
          <w:docGrid w:linePitch="360"/>
        </w:sectPr>
      </w:pPr>
    </w:p>
    <w:p w14:paraId="4AE3E8F4" w14:textId="77777777" w:rsidR="00D04F1B" w:rsidRDefault="00D04F1B" w:rsidP="00D04F1B">
      <w:pPr>
        <w:spacing w:after="200" w:line="276" w:lineRule="auto"/>
        <w:rPr>
          <w:rFonts w:eastAsia="Arial"/>
          <w:b/>
          <w:sz w:val="21"/>
          <w:szCs w:val="21"/>
        </w:rPr>
      </w:pPr>
    </w:p>
    <w:p w14:paraId="3545C60C" w14:textId="6F41EF58" w:rsidR="002F7A27" w:rsidRPr="00D838BE" w:rsidRDefault="003E7AA7" w:rsidP="00D838BE">
      <w:pPr>
        <w:rPr>
          <w:rFonts w:eastAsia="Arial"/>
          <w:b/>
          <w:bCs/>
          <w:sz w:val="28"/>
          <w:szCs w:val="28"/>
        </w:rPr>
      </w:pPr>
      <w:commentRangeStart w:id="96"/>
      <w:r w:rsidRPr="00D838BE">
        <w:rPr>
          <w:rFonts w:eastAsia="Arial"/>
          <w:b/>
          <w:bCs/>
          <w:sz w:val="28"/>
          <w:szCs w:val="28"/>
        </w:rPr>
        <w:t xml:space="preserve">Attachment </w:t>
      </w:r>
      <w:r w:rsidR="00D838BE" w:rsidRPr="00D838BE">
        <w:rPr>
          <w:rFonts w:eastAsia="Arial"/>
          <w:b/>
          <w:bCs/>
          <w:sz w:val="28"/>
          <w:szCs w:val="28"/>
        </w:rPr>
        <w:t>4</w:t>
      </w:r>
      <w:r w:rsidRPr="00D838BE">
        <w:rPr>
          <w:rFonts w:eastAsia="Arial"/>
          <w:b/>
          <w:bCs/>
          <w:sz w:val="28"/>
          <w:szCs w:val="28"/>
        </w:rPr>
        <w:t xml:space="preserve"> </w:t>
      </w:r>
      <w:proofErr w:type="gramStart"/>
      <w:r w:rsidRPr="00D838BE">
        <w:rPr>
          <w:rFonts w:eastAsia="Arial"/>
          <w:b/>
          <w:bCs/>
          <w:sz w:val="28"/>
          <w:szCs w:val="28"/>
        </w:rPr>
        <w:t xml:space="preserve">- </w:t>
      </w:r>
      <w:r w:rsidR="00BD07A7" w:rsidRPr="00D838BE">
        <w:rPr>
          <w:rFonts w:eastAsia="Arial"/>
          <w:b/>
          <w:bCs/>
          <w:sz w:val="28"/>
          <w:szCs w:val="28"/>
        </w:rPr>
        <w:t xml:space="preserve"> Ligature</w:t>
      </w:r>
      <w:proofErr w:type="gramEnd"/>
      <w:r w:rsidR="00BD07A7" w:rsidRPr="00D838BE">
        <w:rPr>
          <w:rFonts w:eastAsia="Arial"/>
          <w:b/>
          <w:bCs/>
          <w:sz w:val="28"/>
          <w:szCs w:val="28"/>
        </w:rPr>
        <w:t xml:space="preserve"> </w:t>
      </w:r>
      <w:r w:rsidR="00D838BE" w:rsidRPr="00D838BE">
        <w:rPr>
          <w:rFonts w:eastAsia="Arial"/>
          <w:b/>
          <w:bCs/>
          <w:sz w:val="28"/>
          <w:szCs w:val="28"/>
        </w:rPr>
        <w:t xml:space="preserve">Risk </w:t>
      </w:r>
      <w:r w:rsidR="00BD07A7" w:rsidRPr="00D838BE">
        <w:rPr>
          <w:rFonts w:eastAsia="Arial"/>
          <w:b/>
          <w:bCs/>
          <w:sz w:val="28"/>
          <w:szCs w:val="28"/>
        </w:rPr>
        <w:t>Audit Tool</w:t>
      </w:r>
      <w:r w:rsidR="00117AC9" w:rsidRPr="00D838BE">
        <w:rPr>
          <w:rFonts w:eastAsia="Arial"/>
          <w:b/>
          <w:bCs/>
          <w:sz w:val="28"/>
          <w:szCs w:val="28"/>
        </w:rPr>
        <w:t xml:space="preserve"> </w:t>
      </w:r>
      <w:r w:rsidR="00CC2807">
        <w:rPr>
          <w:rFonts w:eastAsia="Arial"/>
          <w:b/>
          <w:bCs/>
          <w:sz w:val="28"/>
          <w:szCs w:val="28"/>
        </w:rPr>
        <w:t>(MS Forms)</w:t>
      </w:r>
      <w:commentRangeEnd w:id="96"/>
      <w:r w:rsidR="00B46C26">
        <w:rPr>
          <w:rStyle w:val="CommentReference"/>
        </w:rPr>
        <w:commentReference w:id="96"/>
      </w:r>
    </w:p>
    <w:p w14:paraId="11A73406" w14:textId="77777777" w:rsidR="00BD07A7" w:rsidRDefault="00BD07A7" w:rsidP="002F7A27">
      <w:pPr>
        <w:tabs>
          <w:tab w:val="left" w:pos="817"/>
        </w:tabs>
        <w:rPr>
          <w:rFonts w:eastAsia="Arial"/>
          <w:sz w:val="21"/>
          <w:szCs w:val="21"/>
        </w:rPr>
      </w:pPr>
    </w:p>
    <w:tbl>
      <w:tblPr>
        <w:tblStyle w:val="TableGrid"/>
        <w:tblW w:w="0" w:type="auto"/>
        <w:tblLook w:val="04A0" w:firstRow="1" w:lastRow="0" w:firstColumn="1" w:lastColumn="0" w:noHBand="0" w:noVBand="1"/>
      </w:tblPr>
      <w:tblGrid>
        <w:gridCol w:w="1465"/>
        <w:gridCol w:w="1479"/>
        <w:gridCol w:w="1508"/>
        <w:gridCol w:w="1450"/>
        <w:gridCol w:w="1385"/>
        <w:gridCol w:w="1691"/>
        <w:gridCol w:w="2203"/>
        <w:gridCol w:w="1783"/>
        <w:gridCol w:w="1761"/>
      </w:tblGrid>
      <w:tr w:rsidR="00626AC3" w14:paraId="5980610D" w14:textId="77777777" w:rsidTr="00626AC3">
        <w:tc>
          <w:tcPr>
            <w:tcW w:w="2944" w:type="dxa"/>
            <w:gridSpan w:val="2"/>
          </w:tcPr>
          <w:p w14:paraId="09D5A73B" w14:textId="77777777" w:rsidR="00626AC3" w:rsidRPr="00117AC9" w:rsidRDefault="00626AC3" w:rsidP="00117AC9">
            <w:pPr>
              <w:tabs>
                <w:tab w:val="left" w:pos="817"/>
              </w:tabs>
              <w:rPr>
                <w:b/>
                <w:bCs/>
                <w:sz w:val="22"/>
                <w:szCs w:val="28"/>
              </w:rPr>
            </w:pPr>
          </w:p>
        </w:tc>
        <w:tc>
          <w:tcPr>
            <w:tcW w:w="11781" w:type="dxa"/>
            <w:gridSpan w:val="7"/>
            <w:shd w:val="clear" w:color="auto" w:fill="auto"/>
            <w:vAlign w:val="center"/>
          </w:tcPr>
          <w:p w14:paraId="31B5A73E" w14:textId="73E741D6" w:rsidR="00626AC3" w:rsidRDefault="00626AC3" w:rsidP="00117AC9">
            <w:pPr>
              <w:tabs>
                <w:tab w:val="left" w:pos="817"/>
              </w:tabs>
              <w:rPr>
                <w:b/>
                <w:bCs/>
                <w:sz w:val="22"/>
                <w:szCs w:val="28"/>
              </w:rPr>
            </w:pPr>
            <w:r w:rsidRPr="00117AC9">
              <w:rPr>
                <w:b/>
                <w:bCs/>
                <w:sz w:val="22"/>
                <w:szCs w:val="28"/>
              </w:rPr>
              <w:t>Service Area</w:t>
            </w:r>
            <w:r>
              <w:rPr>
                <w:b/>
                <w:bCs/>
                <w:sz w:val="22"/>
                <w:szCs w:val="28"/>
              </w:rPr>
              <w:t>:</w:t>
            </w:r>
          </w:p>
          <w:p w14:paraId="0CA2B82D" w14:textId="5A47924C" w:rsidR="00626AC3" w:rsidRPr="00117AC9" w:rsidRDefault="00626AC3" w:rsidP="00117AC9">
            <w:pPr>
              <w:tabs>
                <w:tab w:val="left" w:pos="817"/>
              </w:tabs>
              <w:rPr>
                <w:rFonts w:eastAsia="Arial"/>
                <w:b/>
                <w:bCs/>
                <w:sz w:val="21"/>
                <w:szCs w:val="21"/>
              </w:rPr>
            </w:pPr>
          </w:p>
        </w:tc>
      </w:tr>
      <w:tr w:rsidR="00626AC3" w14:paraId="2E4D07E1" w14:textId="77777777" w:rsidTr="00626AC3">
        <w:tc>
          <w:tcPr>
            <w:tcW w:w="2944" w:type="dxa"/>
            <w:gridSpan w:val="2"/>
          </w:tcPr>
          <w:p w14:paraId="32FCF825" w14:textId="77777777" w:rsidR="00626AC3" w:rsidRPr="00117AC9" w:rsidRDefault="00626AC3" w:rsidP="00117AC9">
            <w:pPr>
              <w:tabs>
                <w:tab w:val="left" w:pos="817"/>
              </w:tabs>
              <w:rPr>
                <w:b/>
                <w:bCs/>
                <w:sz w:val="22"/>
                <w:szCs w:val="28"/>
              </w:rPr>
            </w:pPr>
          </w:p>
        </w:tc>
        <w:tc>
          <w:tcPr>
            <w:tcW w:w="11781" w:type="dxa"/>
            <w:gridSpan w:val="7"/>
            <w:shd w:val="clear" w:color="auto" w:fill="auto"/>
            <w:vAlign w:val="center"/>
          </w:tcPr>
          <w:p w14:paraId="752A39D4" w14:textId="647D38E8" w:rsidR="00626AC3" w:rsidRDefault="00626AC3" w:rsidP="00117AC9">
            <w:pPr>
              <w:tabs>
                <w:tab w:val="left" w:pos="817"/>
              </w:tabs>
              <w:rPr>
                <w:b/>
                <w:bCs/>
                <w:sz w:val="22"/>
                <w:szCs w:val="28"/>
              </w:rPr>
            </w:pPr>
            <w:r w:rsidRPr="00117AC9">
              <w:rPr>
                <w:b/>
                <w:bCs/>
                <w:sz w:val="22"/>
                <w:szCs w:val="28"/>
              </w:rPr>
              <w:t>Audit Team Member</w:t>
            </w:r>
            <w:r>
              <w:rPr>
                <w:b/>
                <w:bCs/>
                <w:sz w:val="22"/>
                <w:szCs w:val="28"/>
              </w:rPr>
              <w:t>s:</w:t>
            </w:r>
          </w:p>
          <w:p w14:paraId="4E04EEE1" w14:textId="06C4547D" w:rsidR="00626AC3" w:rsidRPr="00117AC9" w:rsidRDefault="00626AC3" w:rsidP="00117AC9">
            <w:pPr>
              <w:tabs>
                <w:tab w:val="left" w:pos="817"/>
              </w:tabs>
              <w:rPr>
                <w:rFonts w:eastAsia="Arial"/>
                <w:b/>
                <w:bCs/>
                <w:sz w:val="21"/>
                <w:szCs w:val="21"/>
              </w:rPr>
            </w:pPr>
          </w:p>
        </w:tc>
      </w:tr>
      <w:tr w:rsidR="00626AC3" w14:paraId="4A261AE8" w14:textId="77777777" w:rsidTr="00626AC3">
        <w:tc>
          <w:tcPr>
            <w:tcW w:w="2944" w:type="dxa"/>
            <w:gridSpan w:val="2"/>
          </w:tcPr>
          <w:p w14:paraId="7DB4D942" w14:textId="77777777" w:rsidR="00626AC3" w:rsidRPr="00117AC9" w:rsidRDefault="00626AC3" w:rsidP="00117AC9">
            <w:pPr>
              <w:tabs>
                <w:tab w:val="left" w:pos="817"/>
              </w:tabs>
              <w:rPr>
                <w:b/>
                <w:bCs/>
                <w:sz w:val="22"/>
                <w:szCs w:val="28"/>
              </w:rPr>
            </w:pPr>
          </w:p>
        </w:tc>
        <w:tc>
          <w:tcPr>
            <w:tcW w:w="11781" w:type="dxa"/>
            <w:gridSpan w:val="7"/>
            <w:shd w:val="clear" w:color="auto" w:fill="auto"/>
            <w:vAlign w:val="center"/>
          </w:tcPr>
          <w:p w14:paraId="510365D1" w14:textId="2DC87171" w:rsidR="00626AC3" w:rsidRDefault="00626AC3" w:rsidP="00117AC9">
            <w:pPr>
              <w:tabs>
                <w:tab w:val="left" w:pos="817"/>
              </w:tabs>
              <w:rPr>
                <w:b/>
                <w:bCs/>
                <w:sz w:val="22"/>
                <w:szCs w:val="28"/>
              </w:rPr>
            </w:pPr>
            <w:r w:rsidRPr="00117AC9">
              <w:rPr>
                <w:b/>
                <w:bCs/>
                <w:sz w:val="22"/>
                <w:szCs w:val="28"/>
              </w:rPr>
              <w:t>Date of Audit</w:t>
            </w:r>
            <w:r>
              <w:rPr>
                <w:b/>
                <w:bCs/>
                <w:sz w:val="22"/>
                <w:szCs w:val="28"/>
              </w:rPr>
              <w:t>:</w:t>
            </w:r>
          </w:p>
          <w:p w14:paraId="189C95A8" w14:textId="34EA01F3" w:rsidR="00626AC3" w:rsidRPr="00117AC9" w:rsidRDefault="00626AC3" w:rsidP="00117AC9">
            <w:pPr>
              <w:tabs>
                <w:tab w:val="left" w:pos="817"/>
              </w:tabs>
              <w:rPr>
                <w:rFonts w:eastAsia="Arial"/>
                <w:b/>
                <w:bCs/>
                <w:sz w:val="21"/>
                <w:szCs w:val="21"/>
              </w:rPr>
            </w:pPr>
          </w:p>
        </w:tc>
      </w:tr>
      <w:tr w:rsidR="00626AC3" w14:paraId="21BC9582" w14:textId="77777777" w:rsidTr="00626AC3">
        <w:tc>
          <w:tcPr>
            <w:tcW w:w="2944" w:type="dxa"/>
            <w:gridSpan w:val="2"/>
            <w:shd w:val="clear" w:color="auto" w:fill="BFBFBF" w:themeFill="background1" w:themeFillShade="BF"/>
          </w:tcPr>
          <w:p w14:paraId="76366E0B" w14:textId="77777777" w:rsidR="00626AC3" w:rsidRPr="00BD07A7" w:rsidRDefault="00626AC3" w:rsidP="00BD07A7">
            <w:pPr>
              <w:tabs>
                <w:tab w:val="left" w:pos="817"/>
              </w:tabs>
              <w:jc w:val="center"/>
              <w:rPr>
                <w:rFonts w:eastAsia="Arial"/>
                <w:b/>
                <w:bCs/>
                <w:sz w:val="21"/>
                <w:szCs w:val="21"/>
              </w:rPr>
            </w:pPr>
          </w:p>
        </w:tc>
        <w:tc>
          <w:tcPr>
            <w:tcW w:w="11781" w:type="dxa"/>
            <w:gridSpan w:val="7"/>
            <w:shd w:val="clear" w:color="auto" w:fill="BFBFBF" w:themeFill="background1" w:themeFillShade="BF"/>
          </w:tcPr>
          <w:p w14:paraId="076DFE2C" w14:textId="1DFFB7AF" w:rsidR="00626AC3" w:rsidRPr="00BD07A7" w:rsidRDefault="00626AC3" w:rsidP="00BD07A7">
            <w:pPr>
              <w:tabs>
                <w:tab w:val="left" w:pos="817"/>
              </w:tabs>
              <w:jc w:val="center"/>
              <w:rPr>
                <w:rFonts w:eastAsia="Arial"/>
                <w:b/>
                <w:bCs/>
                <w:sz w:val="21"/>
                <w:szCs w:val="21"/>
              </w:rPr>
            </w:pPr>
            <w:r w:rsidRPr="00BD07A7">
              <w:rPr>
                <w:rFonts w:eastAsia="Arial"/>
                <w:b/>
                <w:bCs/>
                <w:sz w:val="21"/>
                <w:szCs w:val="21"/>
              </w:rPr>
              <w:t xml:space="preserve">Ligature </w:t>
            </w:r>
            <w:r>
              <w:rPr>
                <w:rFonts w:eastAsia="Arial"/>
                <w:b/>
                <w:bCs/>
                <w:sz w:val="21"/>
                <w:szCs w:val="21"/>
              </w:rPr>
              <w:t xml:space="preserve">Risk </w:t>
            </w:r>
            <w:r w:rsidRPr="00BD07A7">
              <w:rPr>
                <w:rFonts w:eastAsia="Arial"/>
                <w:b/>
                <w:bCs/>
                <w:sz w:val="21"/>
                <w:szCs w:val="21"/>
              </w:rPr>
              <w:t>Audit</w:t>
            </w:r>
            <w:r>
              <w:rPr>
                <w:rFonts w:eastAsia="Arial"/>
                <w:b/>
                <w:bCs/>
                <w:sz w:val="21"/>
                <w:szCs w:val="21"/>
              </w:rPr>
              <w:t xml:space="preserve"> Tool </w:t>
            </w:r>
            <w:r w:rsidRPr="008C0850">
              <w:rPr>
                <w:rFonts w:eastAsia="Arial"/>
                <w:i/>
                <w:iCs/>
                <w:sz w:val="21"/>
                <w:szCs w:val="21"/>
              </w:rPr>
              <w:t>(template only)</w:t>
            </w:r>
          </w:p>
        </w:tc>
      </w:tr>
      <w:tr w:rsidR="00626AC3" w14:paraId="531F6455" w14:textId="77777777" w:rsidTr="00626AC3">
        <w:tc>
          <w:tcPr>
            <w:tcW w:w="1465" w:type="dxa"/>
            <w:shd w:val="clear" w:color="auto" w:fill="F2F2F2" w:themeFill="background1" w:themeFillShade="F2"/>
          </w:tcPr>
          <w:p w14:paraId="5AC0668E" w14:textId="706B2E3B" w:rsidR="00626AC3" w:rsidRPr="00BD07A7" w:rsidRDefault="00626AC3" w:rsidP="00BD07A7">
            <w:pPr>
              <w:tabs>
                <w:tab w:val="left" w:pos="817"/>
              </w:tabs>
              <w:jc w:val="center"/>
              <w:rPr>
                <w:rFonts w:eastAsia="Arial"/>
                <w:b/>
                <w:bCs/>
                <w:sz w:val="21"/>
                <w:szCs w:val="21"/>
              </w:rPr>
            </w:pPr>
            <w:r w:rsidRPr="00BD07A7">
              <w:rPr>
                <w:rFonts w:eastAsia="Arial"/>
                <w:b/>
                <w:bCs/>
                <w:sz w:val="21"/>
                <w:szCs w:val="21"/>
              </w:rPr>
              <w:t>Ward Location</w:t>
            </w:r>
          </w:p>
        </w:tc>
        <w:tc>
          <w:tcPr>
            <w:tcW w:w="1479" w:type="dxa"/>
            <w:shd w:val="clear" w:color="auto" w:fill="F2F2F2" w:themeFill="background1" w:themeFillShade="F2"/>
          </w:tcPr>
          <w:p w14:paraId="222B369F" w14:textId="2E95665E" w:rsidR="00626AC3" w:rsidRPr="00BD07A7" w:rsidRDefault="00626AC3" w:rsidP="00BD07A7">
            <w:pPr>
              <w:tabs>
                <w:tab w:val="left" w:pos="817"/>
              </w:tabs>
              <w:jc w:val="center"/>
              <w:rPr>
                <w:rFonts w:eastAsia="Arial"/>
                <w:b/>
                <w:bCs/>
                <w:sz w:val="21"/>
                <w:szCs w:val="21"/>
              </w:rPr>
            </w:pPr>
            <w:r w:rsidRPr="00BD07A7">
              <w:rPr>
                <w:rFonts w:eastAsia="Arial"/>
                <w:b/>
                <w:bCs/>
                <w:sz w:val="21"/>
                <w:szCs w:val="21"/>
              </w:rPr>
              <w:t>Room</w:t>
            </w:r>
          </w:p>
        </w:tc>
        <w:tc>
          <w:tcPr>
            <w:tcW w:w="1508" w:type="dxa"/>
            <w:shd w:val="clear" w:color="auto" w:fill="F2F2F2" w:themeFill="background1" w:themeFillShade="F2"/>
          </w:tcPr>
          <w:p w14:paraId="6EDB2DDA" w14:textId="5DA21891" w:rsidR="00626AC3" w:rsidRPr="00BD07A7" w:rsidRDefault="00626AC3" w:rsidP="00BD07A7">
            <w:pPr>
              <w:tabs>
                <w:tab w:val="left" w:pos="817"/>
              </w:tabs>
              <w:jc w:val="center"/>
              <w:rPr>
                <w:rFonts w:eastAsia="Arial"/>
                <w:b/>
                <w:bCs/>
                <w:sz w:val="21"/>
                <w:szCs w:val="21"/>
              </w:rPr>
            </w:pPr>
            <w:r w:rsidRPr="00BD07A7">
              <w:rPr>
                <w:rFonts w:eastAsia="Arial"/>
                <w:b/>
                <w:bCs/>
                <w:sz w:val="21"/>
                <w:szCs w:val="21"/>
              </w:rPr>
              <w:t>Ligature Point Identified</w:t>
            </w:r>
          </w:p>
        </w:tc>
        <w:tc>
          <w:tcPr>
            <w:tcW w:w="1450" w:type="dxa"/>
            <w:shd w:val="clear" w:color="auto" w:fill="F2F2F2" w:themeFill="background1" w:themeFillShade="F2"/>
          </w:tcPr>
          <w:p w14:paraId="697AF7F5" w14:textId="2C66B4B1" w:rsidR="00626AC3" w:rsidRPr="00626AC3" w:rsidRDefault="00626AC3" w:rsidP="00BD07A7">
            <w:pPr>
              <w:tabs>
                <w:tab w:val="left" w:pos="817"/>
              </w:tabs>
              <w:jc w:val="center"/>
              <w:rPr>
                <w:rFonts w:eastAsia="Arial"/>
                <w:b/>
                <w:bCs/>
                <w:sz w:val="21"/>
                <w:szCs w:val="21"/>
              </w:rPr>
            </w:pPr>
            <w:r w:rsidRPr="00626AC3">
              <w:rPr>
                <w:rFonts w:eastAsia="Arial"/>
                <w:b/>
                <w:bCs/>
                <w:sz w:val="21"/>
                <w:szCs w:val="21"/>
              </w:rPr>
              <w:t>Ligature Point(s) total</w:t>
            </w:r>
          </w:p>
        </w:tc>
        <w:tc>
          <w:tcPr>
            <w:tcW w:w="1385" w:type="dxa"/>
            <w:shd w:val="clear" w:color="auto" w:fill="F2F2F2" w:themeFill="background1" w:themeFillShade="F2"/>
          </w:tcPr>
          <w:p w14:paraId="2D876445" w14:textId="7103C6E4" w:rsidR="00626AC3" w:rsidRPr="00626AC3" w:rsidRDefault="00626AC3" w:rsidP="00BD07A7">
            <w:pPr>
              <w:tabs>
                <w:tab w:val="left" w:pos="817"/>
              </w:tabs>
              <w:jc w:val="center"/>
              <w:rPr>
                <w:rFonts w:eastAsia="Arial"/>
                <w:b/>
                <w:bCs/>
                <w:sz w:val="21"/>
                <w:szCs w:val="21"/>
              </w:rPr>
            </w:pPr>
            <w:r w:rsidRPr="00626AC3">
              <w:rPr>
                <w:rFonts w:eastAsia="Arial"/>
                <w:b/>
                <w:bCs/>
                <w:sz w:val="21"/>
                <w:szCs w:val="21"/>
              </w:rPr>
              <w:t>Room Rating</w:t>
            </w:r>
          </w:p>
        </w:tc>
        <w:tc>
          <w:tcPr>
            <w:tcW w:w="1691" w:type="dxa"/>
            <w:shd w:val="clear" w:color="auto" w:fill="F2F2F2" w:themeFill="background1" w:themeFillShade="F2"/>
          </w:tcPr>
          <w:p w14:paraId="3E1E84FB" w14:textId="372502C8" w:rsidR="00626AC3" w:rsidRPr="00626AC3" w:rsidRDefault="00626AC3" w:rsidP="00BD07A7">
            <w:pPr>
              <w:tabs>
                <w:tab w:val="left" w:pos="817"/>
              </w:tabs>
              <w:jc w:val="center"/>
              <w:rPr>
                <w:rFonts w:eastAsia="Arial"/>
                <w:b/>
                <w:bCs/>
                <w:sz w:val="21"/>
                <w:szCs w:val="21"/>
              </w:rPr>
            </w:pPr>
            <w:r w:rsidRPr="00626AC3">
              <w:rPr>
                <w:rFonts w:eastAsia="Arial"/>
                <w:b/>
                <w:bCs/>
                <w:sz w:val="21"/>
                <w:szCs w:val="21"/>
              </w:rPr>
              <w:t>Compensatory Factors</w:t>
            </w:r>
          </w:p>
        </w:tc>
        <w:tc>
          <w:tcPr>
            <w:tcW w:w="2203" w:type="dxa"/>
            <w:shd w:val="clear" w:color="auto" w:fill="auto"/>
          </w:tcPr>
          <w:p w14:paraId="2A11EF7C" w14:textId="5635BFEC" w:rsidR="00626AC3" w:rsidRPr="00626AC3" w:rsidRDefault="00626AC3" w:rsidP="00BD07A7">
            <w:pPr>
              <w:tabs>
                <w:tab w:val="left" w:pos="817"/>
              </w:tabs>
              <w:jc w:val="center"/>
              <w:rPr>
                <w:rFonts w:eastAsia="Arial"/>
                <w:b/>
                <w:bCs/>
                <w:sz w:val="21"/>
                <w:szCs w:val="21"/>
              </w:rPr>
            </w:pPr>
            <w:r w:rsidRPr="00626AC3">
              <w:rPr>
                <w:rFonts w:eastAsia="Arial"/>
                <w:b/>
                <w:bCs/>
                <w:sz w:val="21"/>
                <w:szCs w:val="21"/>
              </w:rPr>
              <w:t>Total</w:t>
            </w:r>
          </w:p>
        </w:tc>
        <w:tc>
          <w:tcPr>
            <w:tcW w:w="3544" w:type="dxa"/>
            <w:gridSpan w:val="2"/>
          </w:tcPr>
          <w:p w14:paraId="434898EC" w14:textId="2128820D" w:rsidR="00626AC3" w:rsidRDefault="00626AC3" w:rsidP="00BD07A7">
            <w:pPr>
              <w:tabs>
                <w:tab w:val="left" w:pos="817"/>
              </w:tabs>
              <w:jc w:val="center"/>
              <w:rPr>
                <w:rFonts w:eastAsia="Arial"/>
                <w:sz w:val="21"/>
                <w:szCs w:val="21"/>
              </w:rPr>
            </w:pPr>
            <w:r>
              <w:rPr>
                <w:rFonts w:eastAsia="Arial"/>
                <w:sz w:val="21"/>
                <w:szCs w:val="21"/>
              </w:rPr>
              <w:t>Risk Mitigation Actions</w:t>
            </w:r>
          </w:p>
        </w:tc>
      </w:tr>
      <w:tr w:rsidR="00626AC3" w14:paraId="28D4B709" w14:textId="77777777" w:rsidTr="00626AC3">
        <w:tc>
          <w:tcPr>
            <w:tcW w:w="1465" w:type="dxa"/>
            <w:vMerge w:val="restart"/>
          </w:tcPr>
          <w:p w14:paraId="7658FF78" w14:textId="05B17C49" w:rsidR="00626AC3" w:rsidRDefault="00626AC3" w:rsidP="002F7A27">
            <w:pPr>
              <w:tabs>
                <w:tab w:val="left" w:pos="817"/>
              </w:tabs>
              <w:rPr>
                <w:rFonts w:eastAsia="Arial"/>
                <w:sz w:val="21"/>
                <w:szCs w:val="21"/>
              </w:rPr>
            </w:pPr>
            <w:r w:rsidRPr="00BD07A7">
              <w:rPr>
                <w:rFonts w:eastAsia="Arial"/>
                <w:i/>
                <w:iCs/>
                <w:sz w:val="21"/>
                <w:szCs w:val="21"/>
              </w:rPr>
              <w:t>Example</w:t>
            </w:r>
          </w:p>
        </w:tc>
        <w:tc>
          <w:tcPr>
            <w:tcW w:w="1479" w:type="dxa"/>
            <w:vMerge w:val="restart"/>
          </w:tcPr>
          <w:p w14:paraId="4F4DA2B1" w14:textId="5ABF7940" w:rsidR="00626AC3" w:rsidRDefault="00626AC3" w:rsidP="002F7A27">
            <w:pPr>
              <w:tabs>
                <w:tab w:val="left" w:pos="817"/>
              </w:tabs>
              <w:rPr>
                <w:rFonts w:eastAsia="Arial"/>
                <w:sz w:val="21"/>
                <w:szCs w:val="21"/>
              </w:rPr>
            </w:pPr>
            <w:r w:rsidRPr="00BD07A7">
              <w:rPr>
                <w:rFonts w:eastAsia="Arial"/>
                <w:i/>
                <w:iCs/>
                <w:sz w:val="21"/>
                <w:szCs w:val="21"/>
              </w:rPr>
              <w:t>Bedroom 1A</w:t>
            </w:r>
          </w:p>
        </w:tc>
        <w:tc>
          <w:tcPr>
            <w:tcW w:w="1508" w:type="dxa"/>
            <w:vMerge w:val="restart"/>
          </w:tcPr>
          <w:p w14:paraId="49CA5A5B" w14:textId="77777777" w:rsidR="00626AC3" w:rsidRPr="00BD07A7" w:rsidRDefault="00626AC3" w:rsidP="002F7A27">
            <w:pPr>
              <w:tabs>
                <w:tab w:val="left" w:pos="817"/>
              </w:tabs>
              <w:rPr>
                <w:rFonts w:eastAsia="Arial"/>
                <w:i/>
                <w:iCs/>
                <w:sz w:val="21"/>
                <w:szCs w:val="21"/>
              </w:rPr>
            </w:pPr>
            <w:r w:rsidRPr="00BD07A7">
              <w:rPr>
                <w:rFonts w:eastAsia="Arial"/>
                <w:i/>
                <w:iCs/>
                <w:sz w:val="21"/>
                <w:szCs w:val="21"/>
              </w:rPr>
              <w:t xml:space="preserve">Door hinge </w:t>
            </w:r>
          </w:p>
          <w:p w14:paraId="043A0F39" w14:textId="77777777" w:rsidR="00626AC3" w:rsidRDefault="00626AC3" w:rsidP="002F7A27">
            <w:pPr>
              <w:tabs>
                <w:tab w:val="left" w:pos="817"/>
              </w:tabs>
              <w:rPr>
                <w:rFonts w:eastAsia="Arial"/>
                <w:sz w:val="21"/>
                <w:szCs w:val="21"/>
              </w:rPr>
            </w:pPr>
          </w:p>
          <w:p w14:paraId="72F93EB4" w14:textId="6929D0BF" w:rsidR="00626AC3" w:rsidRDefault="00626AC3" w:rsidP="002F7A27">
            <w:pPr>
              <w:tabs>
                <w:tab w:val="left" w:pos="817"/>
              </w:tabs>
              <w:rPr>
                <w:rFonts w:eastAsia="Arial"/>
                <w:sz w:val="21"/>
                <w:szCs w:val="21"/>
              </w:rPr>
            </w:pPr>
            <w:r>
              <w:rPr>
                <w:rFonts w:eastAsia="Arial"/>
                <w:sz w:val="21"/>
                <w:szCs w:val="21"/>
              </w:rPr>
              <w:t>Window covering</w:t>
            </w:r>
          </w:p>
          <w:p w14:paraId="70674321" w14:textId="5EE783F0" w:rsidR="00626AC3" w:rsidRDefault="00626AC3" w:rsidP="002F7A27">
            <w:pPr>
              <w:tabs>
                <w:tab w:val="left" w:pos="817"/>
              </w:tabs>
              <w:rPr>
                <w:rFonts w:eastAsia="Arial"/>
                <w:sz w:val="21"/>
                <w:szCs w:val="21"/>
              </w:rPr>
            </w:pPr>
            <w:r>
              <w:rPr>
                <w:rFonts w:eastAsia="Arial"/>
                <w:sz w:val="21"/>
                <w:szCs w:val="21"/>
              </w:rPr>
              <w:t>Hooks</w:t>
            </w:r>
          </w:p>
        </w:tc>
        <w:tc>
          <w:tcPr>
            <w:tcW w:w="1450" w:type="dxa"/>
          </w:tcPr>
          <w:p w14:paraId="4487393B" w14:textId="77777777" w:rsidR="00626AC3" w:rsidRDefault="00626AC3" w:rsidP="00BD07A7">
            <w:pPr>
              <w:tabs>
                <w:tab w:val="left" w:pos="817"/>
              </w:tabs>
              <w:jc w:val="center"/>
              <w:rPr>
                <w:rFonts w:eastAsia="Arial"/>
                <w:sz w:val="21"/>
                <w:szCs w:val="21"/>
              </w:rPr>
            </w:pPr>
          </w:p>
        </w:tc>
        <w:tc>
          <w:tcPr>
            <w:tcW w:w="1385" w:type="dxa"/>
          </w:tcPr>
          <w:p w14:paraId="12AB6A2C" w14:textId="77777777" w:rsidR="00626AC3" w:rsidRDefault="00626AC3" w:rsidP="00BD07A7">
            <w:pPr>
              <w:tabs>
                <w:tab w:val="left" w:pos="817"/>
              </w:tabs>
              <w:jc w:val="center"/>
              <w:rPr>
                <w:rFonts w:eastAsia="Arial"/>
                <w:sz w:val="21"/>
                <w:szCs w:val="21"/>
              </w:rPr>
            </w:pPr>
          </w:p>
        </w:tc>
        <w:tc>
          <w:tcPr>
            <w:tcW w:w="1691" w:type="dxa"/>
          </w:tcPr>
          <w:p w14:paraId="5514D660" w14:textId="77777777" w:rsidR="00626AC3" w:rsidRDefault="00626AC3" w:rsidP="00BD07A7">
            <w:pPr>
              <w:tabs>
                <w:tab w:val="left" w:pos="817"/>
              </w:tabs>
              <w:jc w:val="center"/>
              <w:rPr>
                <w:rFonts w:eastAsia="Arial"/>
                <w:sz w:val="21"/>
                <w:szCs w:val="21"/>
              </w:rPr>
            </w:pPr>
          </w:p>
        </w:tc>
        <w:tc>
          <w:tcPr>
            <w:tcW w:w="2203" w:type="dxa"/>
            <w:shd w:val="clear" w:color="auto" w:fill="auto"/>
          </w:tcPr>
          <w:p w14:paraId="358C9D9D" w14:textId="77777777" w:rsidR="00626AC3" w:rsidRPr="00BD07A7" w:rsidRDefault="00626AC3" w:rsidP="00BD07A7">
            <w:pPr>
              <w:tabs>
                <w:tab w:val="left" w:pos="817"/>
              </w:tabs>
              <w:jc w:val="center"/>
              <w:rPr>
                <w:rFonts w:eastAsia="Arial"/>
                <w:b/>
                <w:bCs/>
                <w:sz w:val="21"/>
                <w:szCs w:val="21"/>
              </w:rPr>
            </w:pPr>
          </w:p>
        </w:tc>
        <w:tc>
          <w:tcPr>
            <w:tcW w:w="1783" w:type="dxa"/>
            <w:shd w:val="clear" w:color="auto" w:fill="E5B8B7" w:themeFill="accent2" w:themeFillTint="66"/>
          </w:tcPr>
          <w:p w14:paraId="1B710A27" w14:textId="0D1D3BD2" w:rsidR="00626AC3" w:rsidRPr="00BD07A7" w:rsidRDefault="00626AC3" w:rsidP="00BD07A7">
            <w:pPr>
              <w:tabs>
                <w:tab w:val="left" w:pos="817"/>
              </w:tabs>
              <w:jc w:val="center"/>
              <w:rPr>
                <w:rFonts w:eastAsia="Arial"/>
                <w:b/>
                <w:bCs/>
                <w:sz w:val="21"/>
                <w:szCs w:val="21"/>
              </w:rPr>
            </w:pPr>
            <w:r w:rsidRPr="00BD07A7">
              <w:rPr>
                <w:rFonts w:eastAsia="Arial"/>
                <w:b/>
                <w:bCs/>
                <w:sz w:val="21"/>
                <w:szCs w:val="21"/>
              </w:rPr>
              <w:t>Remove/Replace</w:t>
            </w:r>
          </w:p>
        </w:tc>
        <w:tc>
          <w:tcPr>
            <w:tcW w:w="1761" w:type="dxa"/>
            <w:shd w:val="clear" w:color="auto" w:fill="FBD4B4" w:themeFill="accent6" w:themeFillTint="66"/>
          </w:tcPr>
          <w:p w14:paraId="5A9F3583" w14:textId="24A70F97" w:rsidR="00626AC3" w:rsidRPr="00BD07A7" w:rsidRDefault="00626AC3" w:rsidP="00BD07A7">
            <w:pPr>
              <w:tabs>
                <w:tab w:val="left" w:pos="817"/>
              </w:tabs>
              <w:jc w:val="center"/>
              <w:rPr>
                <w:rFonts w:eastAsia="Arial"/>
                <w:b/>
                <w:bCs/>
                <w:sz w:val="21"/>
                <w:szCs w:val="21"/>
              </w:rPr>
            </w:pPr>
            <w:r w:rsidRPr="00BD07A7">
              <w:rPr>
                <w:rFonts w:eastAsia="Arial"/>
                <w:b/>
                <w:bCs/>
                <w:sz w:val="21"/>
                <w:szCs w:val="21"/>
              </w:rPr>
              <w:t>Protect/Manage Locally</w:t>
            </w:r>
          </w:p>
        </w:tc>
      </w:tr>
      <w:tr w:rsidR="00626AC3" w14:paraId="41482428" w14:textId="77777777" w:rsidTr="00626AC3">
        <w:tc>
          <w:tcPr>
            <w:tcW w:w="1465" w:type="dxa"/>
            <w:vMerge/>
          </w:tcPr>
          <w:p w14:paraId="037EA2F3" w14:textId="54957B8C" w:rsidR="00626AC3" w:rsidRPr="00BD07A7" w:rsidRDefault="00626AC3" w:rsidP="002F7A27">
            <w:pPr>
              <w:tabs>
                <w:tab w:val="left" w:pos="817"/>
              </w:tabs>
              <w:rPr>
                <w:rFonts w:eastAsia="Arial"/>
                <w:i/>
                <w:iCs/>
                <w:sz w:val="21"/>
                <w:szCs w:val="21"/>
              </w:rPr>
            </w:pPr>
          </w:p>
        </w:tc>
        <w:tc>
          <w:tcPr>
            <w:tcW w:w="1479" w:type="dxa"/>
            <w:vMerge/>
          </w:tcPr>
          <w:p w14:paraId="2C3DED1D" w14:textId="19E0A8FC" w:rsidR="00626AC3" w:rsidRPr="00BD07A7" w:rsidRDefault="00626AC3" w:rsidP="002F7A27">
            <w:pPr>
              <w:tabs>
                <w:tab w:val="left" w:pos="817"/>
              </w:tabs>
              <w:rPr>
                <w:rFonts w:eastAsia="Arial"/>
                <w:i/>
                <w:iCs/>
                <w:sz w:val="21"/>
                <w:szCs w:val="21"/>
              </w:rPr>
            </w:pPr>
          </w:p>
        </w:tc>
        <w:tc>
          <w:tcPr>
            <w:tcW w:w="1508" w:type="dxa"/>
            <w:vMerge/>
          </w:tcPr>
          <w:p w14:paraId="5EBE4B26" w14:textId="5C732E76" w:rsidR="00626AC3" w:rsidRPr="00BD07A7" w:rsidRDefault="00626AC3" w:rsidP="002F7A27">
            <w:pPr>
              <w:tabs>
                <w:tab w:val="left" w:pos="817"/>
              </w:tabs>
              <w:rPr>
                <w:rFonts w:eastAsia="Arial"/>
                <w:i/>
                <w:iCs/>
                <w:sz w:val="21"/>
                <w:szCs w:val="21"/>
              </w:rPr>
            </w:pPr>
          </w:p>
        </w:tc>
        <w:tc>
          <w:tcPr>
            <w:tcW w:w="1450" w:type="dxa"/>
          </w:tcPr>
          <w:p w14:paraId="4555D3EF" w14:textId="50E455B0" w:rsidR="00626AC3" w:rsidRPr="00BD07A7" w:rsidRDefault="00626AC3" w:rsidP="002F7A27">
            <w:pPr>
              <w:tabs>
                <w:tab w:val="left" w:pos="817"/>
              </w:tabs>
              <w:rPr>
                <w:rFonts w:eastAsia="Arial"/>
                <w:i/>
                <w:iCs/>
                <w:sz w:val="21"/>
                <w:szCs w:val="21"/>
              </w:rPr>
            </w:pPr>
            <w:r w:rsidRPr="00BD07A7">
              <w:rPr>
                <w:rFonts w:eastAsia="Arial"/>
                <w:i/>
                <w:iCs/>
                <w:sz w:val="21"/>
                <w:szCs w:val="21"/>
              </w:rPr>
              <w:t>1</w:t>
            </w:r>
          </w:p>
        </w:tc>
        <w:tc>
          <w:tcPr>
            <w:tcW w:w="1385" w:type="dxa"/>
          </w:tcPr>
          <w:p w14:paraId="08B05D95" w14:textId="62B833E0" w:rsidR="00626AC3" w:rsidRPr="00BD07A7" w:rsidRDefault="00626AC3" w:rsidP="002F7A27">
            <w:pPr>
              <w:tabs>
                <w:tab w:val="left" w:pos="817"/>
              </w:tabs>
              <w:rPr>
                <w:rFonts w:eastAsia="Arial"/>
                <w:i/>
                <w:iCs/>
                <w:sz w:val="21"/>
                <w:szCs w:val="21"/>
              </w:rPr>
            </w:pPr>
            <w:r w:rsidRPr="00BD07A7">
              <w:rPr>
                <w:rFonts w:eastAsia="Arial"/>
                <w:i/>
                <w:iCs/>
                <w:sz w:val="21"/>
                <w:szCs w:val="21"/>
              </w:rPr>
              <w:t>3</w:t>
            </w:r>
          </w:p>
        </w:tc>
        <w:tc>
          <w:tcPr>
            <w:tcW w:w="1691" w:type="dxa"/>
          </w:tcPr>
          <w:p w14:paraId="7102C3DD" w14:textId="03570697" w:rsidR="00626AC3" w:rsidRPr="00BD07A7" w:rsidRDefault="00626AC3" w:rsidP="002F7A27">
            <w:pPr>
              <w:tabs>
                <w:tab w:val="left" w:pos="817"/>
              </w:tabs>
              <w:rPr>
                <w:rFonts w:eastAsia="Arial"/>
                <w:sz w:val="21"/>
                <w:szCs w:val="21"/>
              </w:rPr>
            </w:pPr>
            <w:r>
              <w:rPr>
                <w:rFonts w:eastAsia="Arial"/>
                <w:sz w:val="21"/>
                <w:szCs w:val="21"/>
              </w:rPr>
              <w:t>2</w:t>
            </w:r>
          </w:p>
        </w:tc>
        <w:tc>
          <w:tcPr>
            <w:tcW w:w="2203" w:type="dxa"/>
            <w:shd w:val="clear" w:color="auto" w:fill="auto"/>
          </w:tcPr>
          <w:p w14:paraId="5A2C7C9C" w14:textId="4266BD65" w:rsidR="00626AC3" w:rsidRPr="00BD07A7" w:rsidRDefault="00626AC3" w:rsidP="002F7A27">
            <w:pPr>
              <w:tabs>
                <w:tab w:val="left" w:pos="817"/>
              </w:tabs>
              <w:rPr>
                <w:rFonts w:eastAsia="Arial"/>
                <w:i/>
                <w:iCs/>
                <w:sz w:val="21"/>
                <w:szCs w:val="21"/>
              </w:rPr>
            </w:pPr>
            <w:r>
              <w:rPr>
                <w:rFonts w:eastAsia="Arial"/>
                <w:i/>
                <w:iCs/>
                <w:sz w:val="21"/>
                <w:szCs w:val="21"/>
              </w:rPr>
              <w:t>6</w:t>
            </w:r>
          </w:p>
        </w:tc>
        <w:tc>
          <w:tcPr>
            <w:tcW w:w="1783" w:type="dxa"/>
          </w:tcPr>
          <w:p w14:paraId="1220F1F8" w14:textId="6E875DF5" w:rsidR="00626AC3" w:rsidRPr="00BD07A7" w:rsidRDefault="00626AC3" w:rsidP="002F7A27">
            <w:pPr>
              <w:tabs>
                <w:tab w:val="left" w:pos="817"/>
              </w:tabs>
              <w:rPr>
                <w:rFonts w:eastAsia="Arial"/>
                <w:i/>
                <w:iCs/>
                <w:sz w:val="21"/>
                <w:szCs w:val="21"/>
              </w:rPr>
            </w:pPr>
          </w:p>
        </w:tc>
        <w:tc>
          <w:tcPr>
            <w:tcW w:w="1761" w:type="dxa"/>
          </w:tcPr>
          <w:p w14:paraId="14EF742A" w14:textId="77777777" w:rsidR="00626AC3" w:rsidRPr="00BD07A7" w:rsidRDefault="00626AC3" w:rsidP="002F7A27">
            <w:pPr>
              <w:tabs>
                <w:tab w:val="left" w:pos="817"/>
              </w:tabs>
              <w:rPr>
                <w:rFonts w:eastAsia="Arial"/>
                <w:i/>
                <w:iCs/>
                <w:sz w:val="21"/>
                <w:szCs w:val="21"/>
              </w:rPr>
            </w:pPr>
          </w:p>
        </w:tc>
      </w:tr>
      <w:tr w:rsidR="00626AC3" w14:paraId="4BAFE106" w14:textId="77777777" w:rsidTr="00626AC3">
        <w:tc>
          <w:tcPr>
            <w:tcW w:w="1465" w:type="dxa"/>
            <w:vMerge/>
          </w:tcPr>
          <w:p w14:paraId="35BA8C48" w14:textId="77777777" w:rsidR="00626AC3" w:rsidRDefault="00626AC3" w:rsidP="002F7A27">
            <w:pPr>
              <w:tabs>
                <w:tab w:val="left" w:pos="817"/>
              </w:tabs>
              <w:rPr>
                <w:rFonts w:eastAsia="Arial"/>
                <w:sz w:val="21"/>
                <w:szCs w:val="21"/>
              </w:rPr>
            </w:pPr>
          </w:p>
        </w:tc>
        <w:tc>
          <w:tcPr>
            <w:tcW w:w="1479" w:type="dxa"/>
            <w:vMerge/>
          </w:tcPr>
          <w:p w14:paraId="50A463AC" w14:textId="77777777" w:rsidR="00626AC3" w:rsidRDefault="00626AC3" w:rsidP="002F7A27">
            <w:pPr>
              <w:tabs>
                <w:tab w:val="left" w:pos="817"/>
              </w:tabs>
              <w:rPr>
                <w:rFonts w:eastAsia="Arial"/>
                <w:sz w:val="21"/>
                <w:szCs w:val="21"/>
              </w:rPr>
            </w:pPr>
          </w:p>
        </w:tc>
        <w:tc>
          <w:tcPr>
            <w:tcW w:w="1508" w:type="dxa"/>
            <w:vMerge/>
          </w:tcPr>
          <w:p w14:paraId="4D90A7A8" w14:textId="3B5A58CE" w:rsidR="00626AC3" w:rsidRDefault="00626AC3" w:rsidP="002F7A27">
            <w:pPr>
              <w:tabs>
                <w:tab w:val="left" w:pos="817"/>
              </w:tabs>
              <w:rPr>
                <w:rFonts w:eastAsia="Arial"/>
                <w:sz w:val="21"/>
                <w:szCs w:val="21"/>
              </w:rPr>
            </w:pPr>
          </w:p>
        </w:tc>
        <w:tc>
          <w:tcPr>
            <w:tcW w:w="1450" w:type="dxa"/>
          </w:tcPr>
          <w:p w14:paraId="417CC0A2" w14:textId="10CEF8B6" w:rsidR="00626AC3" w:rsidRPr="00BD07A7" w:rsidRDefault="00626AC3" w:rsidP="002F7A27">
            <w:pPr>
              <w:tabs>
                <w:tab w:val="left" w:pos="817"/>
              </w:tabs>
              <w:rPr>
                <w:rFonts w:eastAsia="Arial"/>
                <w:i/>
                <w:iCs/>
                <w:sz w:val="21"/>
                <w:szCs w:val="21"/>
              </w:rPr>
            </w:pPr>
            <w:r w:rsidRPr="00BD07A7">
              <w:rPr>
                <w:rFonts w:eastAsia="Arial"/>
                <w:i/>
                <w:iCs/>
                <w:sz w:val="21"/>
                <w:szCs w:val="21"/>
              </w:rPr>
              <w:t>1</w:t>
            </w:r>
          </w:p>
        </w:tc>
        <w:tc>
          <w:tcPr>
            <w:tcW w:w="1385" w:type="dxa"/>
          </w:tcPr>
          <w:p w14:paraId="69F6D034" w14:textId="06895804" w:rsidR="00626AC3" w:rsidRPr="00626AC3" w:rsidRDefault="00626AC3" w:rsidP="002F7A27">
            <w:pPr>
              <w:tabs>
                <w:tab w:val="left" w:pos="817"/>
              </w:tabs>
              <w:rPr>
                <w:rFonts w:eastAsia="Arial"/>
                <w:i/>
                <w:iCs/>
                <w:sz w:val="21"/>
                <w:szCs w:val="21"/>
              </w:rPr>
            </w:pPr>
            <w:r w:rsidRPr="00626AC3">
              <w:rPr>
                <w:rFonts w:eastAsia="Arial"/>
                <w:i/>
                <w:iCs/>
                <w:sz w:val="21"/>
                <w:szCs w:val="21"/>
              </w:rPr>
              <w:t>3</w:t>
            </w:r>
          </w:p>
        </w:tc>
        <w:tc>
          <w:tcPr>
            <w:tcW w:w="1691" w:type="dxa"/>
          </w:tcPr>
          <w:p w14:paraId="3C9E546D" w14:textId="15143AF2" w:rsidR="00626AC3" w:rsidRPr="00BD07A7" w:rsidRDefault="00626AC3" w:rsidP="002F7A27">
            <w:pPr>
              <w:tabs>
                <w:tab w:val="left" w:pos="817"/>
              </w:tabs>
              <w:rPr>
                <w:rFonts w:eastAsia="Arial"/>
                <w:sz w:val="21"/>
                <w:szCs w:val="21"/>
              </w:rPr>
            </w:pPr>
            <w:r>
              <w:rPr>
                <w:rFonts w:eastAsia="Arial"/>
                <w:sz w:val="21"/>
                <w:szCs w:val="21"/>
              </w:rPr>
              <w:t>2</w:t>
            </w:r>
          </w:p>
        </w:tc>
        <w:tc>
          <w:tcPr>
            <w:tcW w:w="2203" w:type="dxa"/>
            <w:shd w:val="clear" w:color="auto" w:fill="auto"/>
          </w:tcPr>
          <w:p w14:paraId="00C65C9C" w14:textId="7A7CB4AA" w:rsidR="00626AC3" w:rsidRDefault="00626AC3" w:rsidP="002F7A27">
            <w:pPr>
              <w:tabs>
                <w:tab w:val="left" w:pos="817"/>
              </w:tabs>
              <w:rPr>
                <w:rFonts w:eastAsia="Arial"/>
                <w:sz w:val="21"/>
                <w:szCs w:val="21"/>
              </w:rPr>
            </w:pPr>
            <w:r>
              <w:rPr>
                <w:rFonts w:eastAsia="Arial"/>
                <w:sz w:val="21"/>
                <w:szCs w:val="21"/>
              </w:rPr>
              <w:t>6</w:t>
            </w:r>
          </w:p>
        </w:tc>
        <w:tc>
          <w:tcPr>
            <w:tcW w:w="1783" w:type="dxa"/>
          </w:tcPr>
          <w:p w14:paraId="2119A4E7" w14:textId="77B54935" w:rsidR="00626AC3" w:rsidRDefault="00626AC3" w:rsidP="002F7A27">
            <w:pPr>
              <w:tabs>
                <w:tab w:val="left" w:pos="817"/>
              </w:tabs>
              <w:rPr>
                <w:rFonts w:eastAsia="Arial"/>
                <w:sz w:val="21"/>
                <w:szCs w:val="21"/>
              </w:rPr>
            </w:pPr>
          </w:p>
        </w:tc>
        <w:tc>
          <w:tcPr>
            <w:tcW w:w="1761" w:type="dxa"/>
          </w:tcPr>
          <w:p w14:paraId="6FD7FA72" w14:textId="77777777" w:rsidR="00626AC3" w:rsidRDefault="00626AC3" w:rsidP="002F7A27">
            <w:pPr>
              <w:tabs>
                <w:tab w:val="left" w:pos="817"/>
              </w:tabs>
              <w:rPr>
                <w:rFonts w:eastAsia="Arial"/>
                <w:sz w:val="21"/>
                <w:szCs w:val="21"/>
              </w:rPr>
            </w:pPr>
          </w:p>
        </w:tc>
      </w:tr>
      <w:tr w:rsidR="00626AC3" w14:paraId="5270E210" w14:textId="77777777" w:rsidTr="00626AC3">
        <w:tc>
          <w:tcPr>
            <w:tcW w:w="1465" w:type="dxa"/>
            <w:vMerge/>
          </w:tcPr>
          <w:p w14:paraId="16B410E8" w14:textId="77777777" w:rsidR="00626AC3" w:rsidRDefault="00626AC3" w:rsidP="002F7A27">
            <w:pPr>
              <w:tabs>
                <w:tab w:val="left" w:pos="817"/>
              </w:tabs>
              <w:rPr>
                <w:rFonts w:eastAsia="Arial"/>
                <w:sz w:val="21"/>
                <w:szCs w:val="21"/>
              </w:rPr>
            </w:pPr>
          </w:p>
        </w:tc>
        <w:tc>
          <w:tcPr>
            <w:tcW w:w="1479" w:type="dxa"/>
            <w:vMerge/>
          </w:tcPr>
          <w:p w14:paraId="14F95D57" w14:textId="77777777" w:rsidR="00626AC3" w:rsidRDefault="00626AC3" w:rsidP="002F7A27">
            <w:pPr>
              <w:tabs>
                <w:tab w:val="left" w:pos="817"/>
              </w:tabs>
              <w:rPr>
                <w:rFonts w:eastAsia="Arial"/>
                <w:sz w:val="21"/>
                <w:szCs w:val="21"/>
              </w:rPr>
            </w:pPr>
          </w:p>
        </w:tc>
        <w:tc>
          <w:tcPr>
            <w:tcW w:w="1508" w:type="dxa"/>
            <w:vMerge/>
          </w:tcPr>
          <w:p w14:paraId="3D7E89E7" w14:textId="530A4AD4" w:rsidR="00626AC3" w:rsidRDefault="00626AC3" w:rsidP="002F7A27">
            <w:pPr>
              <w:tabs>
                <w:tab w:val="left" w:pos="817"/>
              </w:tabs>
              <w:rPr>
                <w:rFonts w:eastAsia="Arial"/>
                <w:sz w:val="21"/>
                <w:szCs w:val="21"/>
              </w:rPr>
            </w:pPr>
          </w:p>
        </w:tc>
        <w:tc>
          <w:tcPr>
            <w:tcW w:w="1450" w:type="dxa"/>
          </w:tcPr>
          <w:p w14:paraId="3A7D3EB5" w14:textId="133C4145" w:rsidR="00626AC3" w:rsidRPr="00BD07A7" w:rsidRDefault="00626AC3" w:rsidP="002F7A27">
            <w:pPr>
              <w:tabs>
                <w:tab w:val="left" w:pos="817"/>
              </w:tabs>
              <w:rPr>
                <w:rFonts w:eastAsia="Arial"/>
                <w:i/>
                <w:iCs/>
                <w:sz w:val="21"/>
                <w:szCs w:val="21"/>
              </w:rPr>
            </w:pPr>
            <w:r w:rsidRPr="00BD07A7">
              <w:rPr>
                <w:rFonts w:eastAsia="Arial"/>
                <w:i/>
                <w:iCs/>
                <w:sz w:val="21"/>
                <w:szCs w:val="21"/>
              </w:rPr>
              <w:t>3</w:t>
            </w:r>
          </w:p>
        </w:tc>
        <w:tc>
          <w:tcPr>
            <w:tcW w:w="1385" w:type="dxa"/>
          </w:tcPr>
          <w:p w14:paraId="71DB6CC9" w14:textId="5E02333F" w:rsidR="00626AC3" w:rsidRPr="00626AC3" w:rsidRDefault="00626AC3" w:rsidP="002F7A27">
            <w:pPr>
              <w:tabs>
                <w:tab w:val="left" w:pos="817"/>
              </w:tabs>
              <w:rPr>
                <w:rFonts w:eastAsia="Arial"/>
                <w:i/>
                <w:iCs/>
                <w:sz w:val="21"/>
                <w:szCs w:val="21"/>
              </w:rPr>
            </w:pPr>
            <w:r w:rsidRPr="00626AC3">
              <w:rPr>
                <w:rFonts w:eastAsia="Arial"/>
                <w:i/>
                <w:iCs/>
                <w:sz w:val="21"/>
                <w:szCs w:val="21"/>
              </w:rPr>
              <w:t>3</w:t>
            </w:r>
          </w:p>
        </w:tc>
        <w:tc>
          <w:tcPr>
            <w:tcW w:w="1691" w:type="dxa"/>
          </w:tcPr>
          <w:p w14:paraId="09E93C5B" w14:textId="620492C4" w:rsidR="00626AC3" w:rsidRPr="00BD07A7" w:rsidRDefault="00626AC3" w:rsidP="002F7A27">
            <w:pPr>
              <w:tabs>
                <w:tab w:val="left" w:pos="817"/>
              </w:tabs>
              <w:rPr>
                <w:rFonts w:eastAsia="Arial"/>
                <w:sz w:val="21"/>
                <w:szCs w:val="21"/>
              </w:rPr>
            </w:pPr>
            <w:r>
              <w:rPr>
                <w:rFonts w:eastAsia="Arial"/>
                <w:sz w:val="21"/>
                <w:szCs w:val="21"/>
              </w:rPr>
              <w:t>3</w:t>
            </w:r>
          </w:p>
        </w:tc>
        <w:tc>
          <w:tcPr>
            <w:tcW w:w="2203" w:type="dxa"/>
            <w:shd w:val="clear" w:color="auto" w:fill="auto"/>
          </w:tcPr>
          <w:p w14:paraId="0487FB34" w14:textId="1D2BC9F5" w:rsidR="00626AC3" w:rsidRDefault="00626AC3" w:rsidP="002F7A27">
            <w:pPr>
              <w:tabs>
                <w:tab w:val="left" w:pos="817"/>
              </w:tabs>
              <w:rPr>
                <w:rFonts w:eastAsia="Arial"/>
                <w:sz w:val="21"/>
                <w:szCs w:val="21"/>
              </w:rPr>
            </w:pPr>
            <w:r>
              <w:rPr>
                <w:rFonts w:eastAsia="Arial"/>
                <w:sz w:val="21"/>
                <w:szCs w:val="21"/>
              </w:rPr>
              <w:t>9</w:t>
            </w:r>
          </w:p>
        </w:tc>
        <w:tc>
          <w:tcPr>
            <w:tcW w:w="1783" w:type="dxa"/>
          </w:tcPr>
          <w:p w14:paraId="53BD20BC" w14:textId="54DB84F1" w:rsidR="00626AC3" w:rsidRDefault="00626AC3" w:rsidP="002F7A27">
            <w:pPr>
              <w:tabs>
                <w:tab w:val="left" w:pos="817"/>
              </w:tabs>
              <w:rPr>
                <w:rFonts w:eastAsia="Arial"/>
                <w:sz w:val="21"/>
                <w:szCs w:val="21"/>
              </w:rPr>
            </w:pPr>
          </w:p>
        </w:tc>
        <w:tc>
          <w:tcPr>
            <w:tcW w:w="1761" w:type="dxa"/>
          </w:tcPr>
          <w:p w14:paraId="199DB68C" w14:textId="77777777" w:rsidR="00626AC3" w:rsidRDefault="00626AC3" w:rsidP="002F7A27">
            <w:pPr>
              <w:tabs>
                <w:tab w:val="left" w:pos="817"/>
              </w:tabs>
              <w:rPr>
                <w:rFonts w:eastAsia="Arial"/>
                <w:sz w:val="21"/>
                <w:szCs w:val="21"/>
              </w:rPr>
            </w:pPr>
          </w:p>
        </w:tc>
      </w:tr>
      <w:tr w:rsidR="00626AC3" w14:paraId="7698A121" w14:textId="77777777" w:rsidTr="00626AC3">
        <w:trPr>
          <w:trHeight w:val="245"/>
        </w:trPr>
        <w:tc>
          <w:tcPr>
            <w:tcW w:w="1465" w:type="dxa"/>
          </w:tcPr>
          <w:p w14:paraId="3C9BFA40" w14:textId="396C5FC4" w:rsidR="00626AC3" w:rsidRDefault="00626AC3" w:rsidP="002F7A27">
            <w:pPr>
              <w:tabs>
                <w:tab w:val="left" w:pos="817"/>
              </w:tabs>
              <w:rPr>
                <w:rFonts w:eastAsia="Arial"/>
                <w:sz w:val="21"/>
                <w:szCs w:val="21"/>
              </w:rPr>
            </w:pPr>
            <w:r>
              <w:rPr>
                <w:rFonts w:eastAsia="Arial"/>
                <w:sz w:val="21"/>
                <w:szCs w:val="21"/>
              </w:rPr>
              <w:t>Example</w:t>
            </w:r>
          </w:p>
        </w:tc>
        <w:tc>
          <w:tcPr>
            <w:tcW w:w="1479" w:type="dxa"/>
          </w:tcPr>
          <w:p w14:paraId="46DC33A7" w14:textId="032E280C" w:rsidR="00626AC3" w:rsidRPr="00CC2807" w:rsidRDefault="00626AC3" w:rsidP="002F7A27">
            <w:pPr>
              <w:tabs>
                <w:tab w:val="left" w:pos="817"/>
              </w:tabs>
              <w:rPr>
                <w:rFonts w:eastAsia="Arial"/>
                <w:i/>
                <w:iCs/>
                <w:sz w:val="21"/>
                <w:szCs w:val="21"/>
              </w:rPr>
            </w:pPr>
            <w:r>
              <w:rPr>
                <w:rFonts w:eastAsia="Arial"/>
                <w:i/>
                <w:iCs/>
                <w:sz w:val="21"/>
                <w:szCs w:val="21"/>
              </w:rPr>
              <w:t>TV Room</w:t>
            </w:r>
          </w:p>
        </w:tc>
        <w:tc>
          <w:tcPr>
            <w:tcW w:w="1508" w:type="dxa"/>
          </w:tcPr>
          <w:p w14:paraId="08B675AC" w14:textId="4E28126A" w:rsidR="00626AC3" w:rsidRDefault="00626AC3" w:rsidP="002F7A27">
            <w:pPr>
              <w:tabs>
                <w:tab w:val="left" w:pos="817"/>
              </w:tabs>
              <w:rPr>
                <w:rFonts w:eastAsia="Arial"/>
                <w:sz w:val="21"/>
                <w:szCs w:val="21"/>
              </w:rPr>
            </w:pPr>
            <w:r>
              <w:rPr>
                <w:rFonts w:eastAsia="Arial"/>
                <w:sz w:val="21"/>
                <w:szCs w:val="21"/>
              </w:rPr>
              <w:t>Draw handles</w:t>
            </w:r>
          </w:p>
        </w:tc>
        <w:tc>
          <w:tcPr>
            <w:tcW w:w="1450" w:type="dxa"/>
          </w:tcPr>
          <w:p w14:paraId="5ACCFF74" w14:textId="72574BF7" w:rsidR="00626AC3" w:rsidRPr="00117AC9" w:rsidRDefault="00626AC3" w:rsidP="002F7A27">
            <w:pPr>
              <w:tabs>
                <w:tab w:val="left" w:pos="817"/>
              </w:tabs>
              <w:rPr>
                <w:rFonts w:eastAsia="Arial"/>
                <w:i/>
                <w:iCs/>
                <w:sz w:val="21"/>
                <w:szCs w:val="21"/>
              </w:rPr>
            </w:pPr>
            <w:r w:rsidRPr="00117AC9">
              <w:rPr>
                <w:rFonts w:eastAsia="Arial"/>
                <w:i/>
                <w:iCs/>
                <w:sz w:val="21"/>
                <w:szCs w:val="21"/>
              </w:rPr>
              <w:t>2</w:t>
            </w:r>
          </w:p>
        </w:tc>
        <w:tc>
          <w:tcPr>
            <w:tcW w:w="1385" w:type="dxa"/>
          </w:tcPr>
          <w:p w14:paraId="0570F949" w14:textId="0261017B" w:rsidR="00626AC3" w:rsidRPr="00626AC3" w:rsidRDefault="00626AC3" w:rsidP="002F7A27">
            <w:pPr>
              <w:tabs>
                <w:tab w:val="left" w:pos="817"/>
              </w:tabs>
              <w:rPr>
                <w:rFonts w:eastAsia="Arial"/>
                <w:i/>
                <w:iCs/>
                <w:sz w:val="21"/>
                <w:szCs w:val="21"/>
              </w:rPr>
            </w:pPr>
            <w:r>
              <w:rPr>
                <w:rFonts w:eastAsia="Arial"/>
                <w:i/>
                <w:iCs/>
                <w:sz w:val="21"/>
                <w:szCs w:val="21"/>
              </w:rPr>
              <w:t>2</w:t>
            </w:r>
          </w:p>
        </w:tc>
        <w:tc>
          <w:tcPr>
            <w:tcW w:w="1691" w:type="dxa"/>
          </w:tcPr>
          <w:p w14:paraId="5A180776" w14:textId="4F831780" w:rsidR="00626AC3" w:rsidRPr="00BD07A7" w:rsidRDefault="00626AC3" w:rsidP="002F7A27">
            <w:pPr>
              <w:tabs>
                <w:tab w:val="left" w:pos="817"/>
              </w:tabs>
              <w:rPr>
                <w:rFonts w:eastAsia="Arial"/>
                <w:sz w:val="21"/>
                <w:szCs w:val="21"/>
              </w:rPr>
            </w:pPr>
            <w:r>
              <w:rPr>
                <w:rFonts w:eastAsia="Arial"/>
                <w:sz w:val="21"/>
                <w:szCs w:val="21"/>
              </w:rPr>
              <w:t>2</w:t>
            </w:r>
          </w:p>
        </w:tc>
        <w:tc>
          <w:tcPr>
            <w:tcW w:w="2203" w:type="dxa"/>
            <w:shd w:val="clear" w:color="auto" w:fill="auto"/>
          </w:tcPr>
          <w:p w14:paraId="36B24589" w14:textId="33EF7A92" w:rsidR="00626AC3" w:rsidRDefault="00626AC3" w:rsidP="002F7A27">
            <w:pPr>
              <w:tabs>
                <w:tab w:val="left" w:pos="817"/>
              </w:tabs>
              <w:rPr>
                <w:rFonts w:eastAsia="Arial"/>
                <w:sz w:val="21"/>
                <w:szCs w:val="21"/>
              </w:rPr>
            </w:pPr>
            <w:r>
              <w:rPr>
                <w:rFonts w:eastAsia="Arial"/>
                <w:sz w:val="21"/>
                <w:szCs w:val="21"/>
              </w:rPr>
              <w:t>6</w:t>
            </w:r>
          </w:p>
        </w:tc>
        <w:tc>
          <w:tcPr>
            <w:tcW w:w="1783" w:type="dxa"/>
          </w:tcPr>
          <w:p w14:paraId="66E31E92" w14:textId="6FBCBD2C" w:rsidR="00626AC3" w:rsidRDefault="00626AC3" w:rsidP="002F7A27">
            <w:pPr>
              <w:tabs>
                <w:tab w:val="left" w:pos="817"/>
              </w:tabs>
              <w:rPr>
                <w:rFonts w:eastAsia="Arial"/>
                <w:sz w:val="21"/>
                <w:szCs w:val="21"/>
              </w:rPr>
            </w:pPr>
          </w:p>
        </w:tc>
        <w:tc>
          <w:tcPr>
            <w:tcW w:w="1761" w:type="dxa"/>
          </w:tcPr>
          <w:p w14:paraId="3218A5AD" w14:textId="77777777" w:rsidR="00626AC3" w:rsidRDefault="00626AC3" w:rsidP="002F7A27">
            <w:pPr>
              <w:tabs>
                <w:tab w:val="left" w:pos="817"/>
              </w:tabs>
              <w:rPr>
                <w:rFonts w:eastAsia="Arial"/>
                <w:sz w:val="21"/>
                <w:szCs w:val="21"/>
              </w:rPr>
            </w:pPr>
          </w:p>
        </w:tc>
      </w:tr>
    </w:tbl>
    <w:p w14:paraId="2527079C" w14:textId="77777777" w:rsidR="00BD07A7" w:rsidRDefault="00BD07A7" w:rsidP="002F7A27">
      <w:pPr>
        <w:tabs>
          <w:tab w:val="left" w:pos="817"/>
        </w:tabs>
        <w:rPr>
          <w:rFonts w:eastAsia="Arial"/>
          <w:sz w:val="21"/>
          <w:szCs w:val="21"/>
        </w:rPr>
      </w:pPr>
    </w:p>
    <w:p w14:paraId="0C562888" w14:textId="77777777" w:rsidR="001379A0" w:rsidRPr="001379A0" w:rsidRDefault="001379A0" w:rsidP="001379A0">
      <w:pPr>
        <w:rPr>
          <w:rFonts w:eastAsia="Arial"/>
          <w:sz w:val="21"/>
          <w:szCs w:val="21"/>
        </w:rPr>
      </w:pPr>
    </w:p>
    <w:p w14:paraId="05691879" w14:textId="77777777" w:rsidR="001379A0" w:rsidRPr="001379A0" w:rsidRDefault="001379A0" w:rsidP="001379A0">
      <w:pPr>
        <w:rPr>
          <w:rFonts w:eastAsia="Arial"/>
          <w:sz w:val="21"/>
          <w:szCs w:val="21"/>
        </w:rPr>
      </w:pPr>
    </w:p>
    <w:p w14:paraId="4539635F" w14:textId="77777777" w:rsidR="001379A0" w:rsidRDefault="001379A0" w:rsidP="001379A0">
      <w:pPr>
        <w:rPr>
          <w:rFonts w:eastAsia="Arial"/>
          <w:sz w:val="21"/>
          <w:szCs w:val="21"/>
        </w:rPr>
      </w:pPr>
    </w:p>
    <w:p w14:paraId="68EC2D70" w14:textId="278C27DF" w:rsidR="001379A0" w:rsidRDefault="001379A0" w:rsidP="001379A0">
      <w:pPr>
        <w:tabs>
          <w:tab w:val="left" w:pos="9723"/>
        </w:tabs>
        <w:rPr>
          <w:rFonts w:eastAsia="Arial"/>
          <w:sz w:val="21"/>
          <w:szCs w:val="21"/>
        </w:rPr>
      </w:pPr>
      <w:r>
        <w:rPr>
          <w:rFonts w:eastAsia="Arial"/>
          <w:sz w:val="21"/>
          <w:szCs w:val="21"/>
        </w:rPr>
        <w:tab/>
      </w:r>
    </w:p>
    <w:p w14:paraId="46E26C08" w14:textId="77777777" w:rsidR="001379A0" w:rsidRDefault="001379A0">
      <w:pPr>
        <w:spacing w:after="200" w:line="276" w:lineRule="auto"/>
        <w:rPr>
          <w:rFonts w:eastAsia="Arial"/>
          <w:sz w:val="21"/>
          <w:szCs w:val="21"/>
        </w:rPr>
      </w:pPr>
      <w:r>
        <w:rPr>
          <w:rFonts w:eastAsia="Arial"/>
          <w:sz w:val="21"/>
          <w:szCs w:val="21"/>
        </w:rPr>
        <w:br w:type="page"/>
      </w:r>
    </w:p>
    <w:p w14:paraId="1BF012EE" w14:textId="7A1EBAD2" w:rsidR="001379A0" w:rsidRDefault="001379A0" w:rsidP="001379A0">
      <w:pPr>
        <w:tabs>
          <w:tab w:val="left" w:pos="9723"/>
        </w:tabs>
        <w:rPr>
          <w:rFonts w:eastAsia="Arial"/>
          <w:b/>
          <w:bCs/>
          <w:szCs w:val="24"/>
        </w:rPr>
      </w:pPr>
      <w:r w:rsidRPr="001379A0">
        <w:rPr>
          <w:rFonts w:eastAsia="Arial"/>
          <w:b/>
          <w:bCs/>
          <w:szCs w:val="24"/>
        </w:rPr>
        <w:lastRenderedPageBreak/>
        <w:t xml:space="preserve">Attachment </w:t>
      </w:r>
      <w:r w:rsidR="00626AC3">
        <w:rPr>
          <w:rFonts w:eastAsia="Arial"/>
          <w:b/>
          <w:bCs/>
          <w:szCs w:val="24"/>
        </w:rPr>
        <w:t>5</w:t>
      </w:r>
      <w:r w:rsidRPr="001379A0">
        <w:rPr>
          <w:rFonts w:eastAsia="Arial"/>
          <w:b/>
          <w:bCs/>
          <w:szCs w:val="24"/>
        </w:rPr>
        <w:t xml:space="preserve"> - Ligature Point Rating Matrix</w:t>
      </w:r>
    </w:p>
    <w:p w14:paraId="47555175" w14:textId="77777777" w:rsidR="001379A0" w:rsidRDefault="001379A0" w:rsidP="001379A0">
      <w:pPr>
        <w:tabs>
          <w:tab w:val="left" w:pos="9723"/>
        </w:tabs>
        <w:rPr>
          <w:rFonts w:eastAsia="Arial"/>
          <w:b/>
          <w:bCs/>
          <w:szCs w:val="24"/>
        </w:rPr>
      </w:pPr>
    </w:p>
    <w:tbl>
      <w:tblPr>
        <w:tblStyle w:val="TableGrid"/>
        <w:tblW w:w="0" w:type="auto"/>
        <w:tblLook w:val="04A0" w:firstRow="1" w:lastRow="0" w:firstColumn="1" w:lastColumn="0" w:noHBand="0" w:noVBand="1"/>
      </w:tblPr>
      <w:tblGrid>
        <w:gridCol w:w="2931"/>
        <w:gridCol w:w="1471"/>
        <w:gridCol w:w="1540"/>
        <w:gridCol w:w="2928"/>
        <w:gridCol w:w="2928"/>
        <w:gridCol w:w="2927"/>
      </w:tblGrid>
      <w:tr w:rsidR="00976F2E" w14:paraId="2F59562E" w14:textId="77777777" w:rsidTr="00E5124B">
        <w:tc>
          <w:tcPr>
            <w:tcW w:w="2931" w:type="dxa"/>
            <w:vMerge w:val="restart"/>
            <w:shd w:val="clear" w:color="auto" w:fill="D9D9D9" w:themeFill="background1" w:themeFillShade="D9"/>
          </w:tcPr>
          <w:p w14:paraId="44B1AFE5" w14:textId="7817F55E" w:rsidR="00976F2E" w:rsidRPr="00B4385A" w:rsidRDefault="00976F2E" w:rsidP="001379A0">
            <w:pPr>
              <w:tabs>
                <w:tab w:val="left" w:pos="9723"/>
              </w:tabs>
              <w:rPr>
                <w:rFonts w:eastAsia="Arial"/>
                <w:b/>
                <w:bCs/>
                <w:sz w:val="22"/>
                <w:szCs w:val="22"/>
              </w:rPr>
            </w:pPr>
            <w:r>
              <w:rPr>
                <w:rFonts w:eastAsia="Arial"/>
                <w:b/>
                <w:bCs/>
                <w:sz w:val="22"/>
                <w:szCs w:val="22"/>
              </w:rPr>
              <w:t>Room Designation Rating</w:t>
            </w:r>
          </w:p>
        </w:tc>
        <w:tc>
          <w:tcPr>
            <w:tcW w:w="3011" w:type="dxa"/>
            <w:gridSpan w:val="2"/>
            <w:shd w:val="clear" w:color="auto" w:fill="D9D9D9" w:themeFill="background1" w:themeFillShade="D9"/>
          </w:tcPr>
          <w:p w14:paraId="6FB5BEDA" w14:textId="74BD7A73" w:rsidR="00976F2E" w:rsidRPr="00B4385A" w:rsidRDefault="00976F2E" w:rsidP="001379A0">
            <w:pPr>
              <w:tabs>
                <w:tab w:val="left" w:pos="9723"/>
              </w:tabs>
              <w:rPr>
                <w:rFonts w:eastAsia="Arial"/>
                <w:b/>
                <w:bCs/>
                <w:sz w:val="22"/>
                <w:szCs w:val="22"/>
              </w:rPr>
            </w:pPr>
            <w:r>
              <w:rPr>
                <w:rFonts w:eastAsia="Arial"/>
                <w:b/>
                <w:bCs/>
                <w:sz w:val="22"/>
                <w:szCs w:val="22"/>
              </w:rPr>
              <w:t>Rating</w:t>
            </w:r>
          </w:p>
        </w:tc>
        <w:tc>
          <w:tcPr>
            <w:tcW w:w="2928" w:type="dxa"/>
            <w:shd w:val="clear" w:color="auto" w:fill="E5B8B7" w:themeFill="accent2" w:themeFillTint="66"/>
          </w:tcPr>
          <w:p w14:paraId="2A67A928" w14:textId="177D7569" w:rsidR="00976F2E" w:rsidRPr="00B4385A" w:rsidRDefault="00E5124B" w:rsidP="001379A0">
            <w:pPr>
              <w:tabs>
                <w:tab w:val="left" w:pos="9723"/>
              </w:tabs>
              <w:rPr>
                <w:rFonts w:eastAsia="Arial"/>
                <w:b/>
                <w:bCs/>
                <w:sz w:val="22"/>
                <w:szCs w:val="22"/>
              </w:rPr>
            </w:pPr>
            <w:r>
              <w:rPr>
                <w:rFonts w:eastAsia="Arial"/>
                <w:b/>
                <w:bCs/>
                <w:sz w:val="22"/>
                <w:szCs w:val="22"/>
              </w:rPr>
              <w:t>High</w:t>
            </w:r>
          </w:p>
        </w:tc>
        <w:tc>
          <w:tcPr>
            <w:tcW w:w="2928" w:type="dxa"/>
            <w:shd w:val="clear" w:color="auto" w:fill="FBD4B4" w:themeFill="accent6" w:themeFillTint="66"/>
          </w:tcPr>
          <w:p w14:paraId="65D13606" w14:textId="6021C2E4" w:rsidR="00976F2E" w:rsidRPr="00B4385A" w:rsidRDefault="00E5124B" w:rsidP="001379A0">
            <w:pPr>
              <w:tabs>
                <w:tab w:val="left" w:pos="9723"/>
              </w:tabs>
              <w:rPr>
                <w:rFonts w:eastAsia="Arial"/>
                <w:b/>
                <w:bCs/>
                <w:sz w:val="22"/>
                <w:szCs w:val="22"/>
              </w:rPr>
            </w:pPr>
            <w:r>
              <w:rPr>
                <w:rFonts w:eastAsia="Arial"/>
                <w:b/>
                <w:bCs/>
                <w:sz w:val="22"/>
                <w:szCs w:val="22"/>
              </w:rPr>
              <w:t>Medium</w:t>
            </w:r>
          </w:p>
        </w:tc>
        <w:tc>
          <w:tcPr>
            <w:tcW w:w="2927" w:type="dxa"/>
            <w:shd w:val="clear" w:color="auto" w:fill="D6E3BC" w:themeFill="accent3" w:themeFillTint="66"/>
          </w:tcPr>
          <w:p w14:paraId="261283DC" w14:textId="29E741B3" w:rsidR="00976F2E" w:rsidRPr="00B4385A" w:rsidRDefault="00E5124B" w:rsidP="001379A0">
            <w:pPr>
              <w:tabs>
                <w:tab w:val="left" w:pos="9723"/>
              </w:tabs>
              <w:rPr>
                <w:rFonts w:eastAsia="Arial"/>
                <w:b/>
                <w:bCs/>
                <w:sz w:val="22"/>
                <w:szCs w:val="22"/>
              </w:rPr>
            </w:pPr>
            <w:r>
              <w:rPr>
                <w:rFonts w:eastAsia="Arial"/>
                <w:b/>
                <w:bCs/>
                <w:sz w:val="22"/>
                <w:szCs w:val="22"/>
              </w:rPr>
              <w:t>Low</w:t>
            </w:r>
          </w:p>
        </w:tc>
      </w:tr>
      <w:tr w:rsidR="00976F2E" w14:paraId="6A7A7C9F" w14:textId="77777777" w:rsidTr="00976F2E">
        <w:tc>
          <w:tcPr>
            <w:tcW w:w="2931" w:type="dxa"/>
            <w:vMerge/>
            <w:shd w:val="clear" w:color="auto" w:fill="D9D9D9" w:themeFill="background1" w:themeFillShade="D9"/>
          </w:tcPr>
          <w:p w14:paraId="347985AD" w14:textId="77777777" w:rsidR="00976F2E" w:rsidRDefault="00976F2E" w:rsidP="001379A0">
            <w:pPr>
              <w:tabs>
                <w:tab w:val="left" w:pos="9723"/>
              </w:tabs>
              <w:rPr>
                <w:rFonts w:eastAsia="Arial"/>
                <w:b/>
                <w:bCs/>
                <w:sz w:val="22"/>
                <w:szCs w:val="22"/>
              </w:rPr>
            </w:pPr>
          </w:p>
        </w:tc>
        <w:tc>
          <w:tcPr>
            <w:tcW w:w="3011" w:type="dxa"/>
            <w:gridSpan w:val="2"/>
            <w:shd w:val="clear" w:color="auto" w:fill="auto"/>
          </w:tcPr>
          <w:p w14:paraId="350A06AE" w14:textId="0F400795" w:rsidR="00976F2E" w:rsidRDefault="00976F2E" w:rsidP="001379A0">
            <w:pPr>
              <w:tabs>
                <w:tab w:val="left" w:pos="9723"/>
              </w:tabs>
              <w:rPr>
                <w:rFonts w:eastAsia="Arial"/>
                <w:b/>
                <w:bCs/>
                <w:sz w:val="22"/>
                <w:szCs w:val="22"/>
              </w:rPr>
            </w:pPr>
            <w:r>
              <w:rPr>
                <w:rFonts w:eastAsia="Arial"/>
                <w:b/>
                <w:bCs/>
                <w:sz w:val="22"/>
                <w:szCs w:val="22"/>
              </w:rPr>
              <w:t>Description</w:t>
            </w:r>
          </w:p>
        </w:tc>
        <w:tc>
          <w:tcPr>
            <w:tcW w:w="2928" w:type="dxa"/>
            <w:shd w:val="clear" w:color="auto" w:fill="auto"/>
          </w:tcPr>
          <w:p w14:paraId="5CAF09F7" w14:textId="56A4B7AD" w:rsidR="00976F2E" w:rsidRPr="00976F2E" w:rsidRDefault="00976F2E" w:rsidP="001379A0">
            <w:pPr>
              <w:tabs>
                <w:tab w:val="left" w:pos="9723"/>
              </w:tabs>
              <w:rPr>
                <w:rFonts w:eastAsia="Arial"/>
                <w:sz w:val="22"/>
                <w:szCs w:val="22"/>
              </w:rPr>
            </w:pPr>
            <w:r w:rsidRPr="00976F2E">
              <w:rPr>
                <w:rFonts w:eastAsia="Arial"/>
                <w:sz w:val="22"/>
                <w:szCs w:val="22"/>
              </w:rPr>
              <w:t xml:space="preserve">Areas where most people receiving treatment and care spend long periods of time, in private, without direct supervision of staff or in the company of their peers. </w:t>
            </w:r>
          </w:p>
        </w:tc>
        <w:tc>
          <w:tcPr>
            <w:tcW w:w="2928" w:type="dxa"/>
            <w:shd w:val="clear" w:color="auto" w:fill="auto"/>
          </w:tcPr>
          <w:p w14:paraId="421E30E2" w14:textId="159259A5" w:rsidR="00976F2E" w:rsidRPr="00976F2E" w:rsidRDefault="00976F2E" w:rsidP="001379A0">
            <w:pPr>
              <w:tabs>
                <w:tab w:val="left" w:pos="9723"/>
              </w:tabs>
              <w:rPr>
                <w:rFonts w:eastAsia="Arial"/>
                <w:sz w:val="22"/>
                <w:szCs w:val="22"/>
              </w:rPr>
            </w:pPr>
            <w:r w:rsidRPr="00976F2E">
              <w:rPr>
                <w:rFonts w:eastAsia="Arial"/>
                <w:sz w:val="22"/>
                <w:szCs w:val="22"/>
              </w:rPr>
              <w:t>Ar</w:t>
            </w:r>
            <w:r>
              <w:rPr>
                <w:rFonts w:eastAsia="Arial"/>
                <w:sz w:val="22"/>
                <w:szCs w:val="22"/>
              </w:rPr>
              <w:t>ea</w:t>
            </w:r>
            <w:r w:rsidRPr="00976F2E">
              <w:rPr>
                <w:rFonts w:eastAsia="Arial"/>
                <w:sz w:val="22"/>
                <w:szCs w:val="22"/>
              </w:rPr>
              <w:t xml:space="preserve">s where people spend periods of time with minimal direct supervision from staff and are usually in the company of peers, </w:t>
            </w:r>
            <w:proofErr w:type="gramStart"/>
            <w:r w:rsidRPr="00976F2E">
              <w:rPr>
                <w:rFonts w:eastAsia="Arial"/>
                <w:sz w:val="22"/>
                <w:szCs w:val="22"/>
              </w:rPr>
              <w:t>visitors</w:t>
            </w:r>
            <w:proofErr w:type="gramEnd"/>
            <w:r w:rsidRPr="00976F2E">
              <w:rPr>
                <w:rFonts w:eastAsia="Arial"/>
                <w:sz w:val="22"/>
                <w:szCs w:val="22"/>
              </w:rPr>
              <w:t xml:space="preserve"> or workers.</w:t>
            </w:r>
          </w:p>
        </w:tc>
        <w:tc>
          <w:tcPr>
            <w:tcW w:w="2927" w:type="dxa"/>
            <w:shd w:val="clear" w:color="auto" w:fill="auto"/>
          </w:tcPr>
          <w:p w14:paraId="1B461403" w14:textId="26E4AE15" w:rsidR="00976F2E" w:rsidRPr="00976F2E" w:rsidRDefault="00976F2E" w:rsidP="001379A0">
            <w:pPr>
              <w:tabs>
                <w:tab w:val="left" w:pos="9723"/>
              </w:tabs>
              <w:rPr>
                <w:rFonts w:eastAsia="Arial"/>
                <w:sz w:val="22"/>
                <w:szCs w:val="22"/>
              </w:rPr>
            </w:pPr>
            <w:r w:rsidRPr="00976F2E">
              <w:rPr>
                <w:rFonts w:eastAsia="Arial"/>
                <w:sz w:val="22"/>
                <w:szCs w:val="22"/>
              </w:rPr>
              <w:t xml:space="preserve">Where consumers spend time in areas that can only be accessed by staff and will be </w:t>
            </w:r>
            <w:proofErr w:type="gramStart"/>
            <w:r w:rsidRPr="00976F2E">
              <w:rPr>
                <w:rFonts w:eastAsia="Arial"/>
                <w:sz w:val="22"/>
                <w:szCs w:val="22"/>
              </w:rPr>
              <w:t>supervised at all times</w:t>
            </w:r>
            <w:proofErr w:type="gramEnd"/>
            <w:r w:rsidRPr="00976F2E">
              <w:rPr>
                <w:rFonts w:eastAsia="Arial"/>
                <w:sz w:val="22"/>
                <w:szCs w:val="22"/>
              </w:rPr>
              <w:t xml:space="preserve">. </w:t>
            </w:r>
          </w:p>
        </w:tc>
      </w:tr>
      <w:tr w:rsidR="00B4385A" w14:paraId="2928C8AB" w14:textId="122D224D" w:rsidTr="00E5124B">
        <w:tc>
          <w:tcPr>
            <w:tcW w:w="2931" w:type="dxa"/>
            <w:vMerge w:val="restart"/>
            <w:shd w:val="clear" w:color="auto" w:fill="D9D9D9" w:themeFill="background1" w:themeFillShade="D9"/>
          </w:tcPr>
          <w:p w14:paraId="6CC97DE2" w14:textId="1ACC9401" w:rsidR="00B4385A" w:rsidRPr="00B4385A" w:rsidRDefault="00B4385A" w:rsidP="001379A0">
            <w:pPr>
              <w:tabs>
                <w:tab w:val="left" w:pos="9723"/>
              </w:tabs>
              <w:rPr>
                <w:rFonts w:eastAsia="Arial"/>
                <w:b/>
                <w:bCs/>
                <w:sz w:val="22"/>
                <w:szCs w:val="22"/>
              </w:rPr>
            </w:pPr>
            <w:r w:rsidRPr="00B4385A">
              <w:rPr>
                <w:rFonts w:eastAsia="Arial"/>
                <w:b/>
                <w:bCs/>
                <w:sz w:val="22"/>
                <w:szCs w:val="22"/>
              </w:rPr>
              <w:t>Compensatory Factors</w:t>
            </w:r>
          </w:p>
        </w:tc>
        <w:tc>
          <w:tcPr>
            <w:tcW w:w="3011" w:type="dxa"/>
            <w:gridSpan w:val="2"/>
            <w:shd w:val="clear" w:color="auto" w:fill="D9D9D9" w:themeFill="background1" w:themeFillShade="D9"/>
          </w:tcPr>
          <w:p w14:paraId="08EF3061" w14:textId="4DBCDF29" w:rsidR="00B4385A" w:rsidRPr="00E5124B" w:rsidRDefault="00B4385A" w:rsidP="001379A0">
            <w:pPr>
              <w:tabs>
                <w:tab w:val="left" w:pos="9723"/>
              </w:tabs>
              <w:rPr>
                <w:rFonts w:eastAsia="Arial"/>
                <w:b/>
                <w:bCs/>
                <w:sz w:val="22"/>
                <w:szCs w:val="22"/>
              </w:rPr>
            </w:pPr>
            <w:r w:rsidRPr="00E5124B">
              <w:rPr>
                <w:rFonts w:eastAsia="Arial"/>
                <w:b/>
                <w:bCs/>
                <w:sz w:val="22"/>
                <w:szCs w:val="22"/>
              </w:rPr>
              <w:t>Rating</w:t>
            </w:r>
          </w:p>
        </w:tc>
        <w:tc>
          <w:tcPr>
            <w:tcW w:w="2928" w:type="dxa"/>
            <w:shd w:val="clear" w:color="auto" w:fill="E5B8B7" w:themeFill="accent2" w:themeFillTint="66"/>
          </w:tcPr>
          <w:p w14:paraId="5B1FB4A8" w14:textId="2D9F7C12" w:rsidR="00B4385A" w:rsidRPr="00E5124B" w:rsidRDefault="00E5124B" w:rsidP="001379A0">
            <w:pPr>
              <w:tabs>
                <w:tab w:val="left" w:pos="9723"/>
              </w:tabs>
              <w:rPr>
                <w:rFonts w:eastAsia="Arial"/>
                <w:b/>
                <w:bCs/>
                <w:sz w:val="22"/>
                <w:szCs w:val="22"/>
              </w:rPr>
            </w:pPr>
            <w:r w:rsidRPr="00E5124B">
              <w:rPr>
                <w:rFonts w:eastAsia="Arial"/>
                <w:b/>
                <w:bCs/>
                <w:sz w:val="22"/>
                <w:szCs w:val="22"/>
              </w:rPr>
              <w:t>High</w:t>
            </w:r>
          </w:p>
        </w:tc>
        <w:tc>
          <w:tcPr>
            <w:tcW w:w="2928" w:type="dxa"/>
            <w:shd w:val="clear" w:color="auto" w:fill="FBD4B4" w:themeFill="accent6" w:themeFillTint="66"/>
          </w:tcPr>
          <w:p w14:paraId="6A626C71" w14:textId="34BE90F1" w:rsidR="00B4385A" w:rsidRPr="00E5124B" w:rsidRDefault="00E5124B" w:rsidP="001379A0">
            <w:pPr>
              <w:tabs>
                <w:tab w:val="left" w:pos="9723"/>
              </w:tabs>
              <w:rPr>
                <w:rFonts w:eastAsia="Arial"/>
                <w:b/>
                <w:bCs/>
                <w:sz w:val="22"/>
                <w:szCs w:val="22"/>
              </w:rPr>
            </w:pPr>
            <w:r w:rsidRPr="00E5124B">
              <w:rPr>
                <w:rFonts w:eastAsia="Arial"/>
                <w:b/>
                <w:bCs/>
                <w:sz w:val="22"/>
                <w:szCs w:val="22"/>
              </w:rPr>
              <w:t>Medium</w:t>
            </w:r>
          </w:p>
        </w:tc>
        <w:tc>
          <w:tcPr>
            <w:tcW w:w="2927" w:type="dxa"/>
            <w:shd w:val="clear" w:color="auto" w:fill="D6E3BC" w:themeFill="accent3" w:themeFillTint="66"/>
          </w:tcPr>
          <w:p w14:paraId="6889A874" w14:textId="2A691400" w:rsidR="00B4385A" w:rsidRPr="00E5124B" w:rsidRDefault="00E5124B" w:rsidP="001379A0">
            <w:pPr>
              <w:tabs>
                <w:tab w:val="left" w:pos="9723"/>
              </w:tabs>
              <w:rPr>
                <w:rFonts w:eastAsia="Arial"/>
                <w:b/>
                <w:bCs/>
                <w:sz w:val="22"/>
                <w:szCs w:val="22"/>
              </w:rPr>
            </w:pPr>
            <w:r w:rsidRPr="00E5124B">
              <w:rPr>
                <w:rFonts w:eastAsia="Arial"/>
                <w:b/>
                <w:bCs/>
                <w:sz w:val="22"/>
                <w:szCs w:val="22"/>
              </w:rPr>
              <w:t>Low</w:t>
            </w:r>
          </w:p>
        </w:tc>
      </w:tr>
      <w:tr w:rsidR="00B4385A" w14:paraId="0841FC6E" w14:textId="04106B19" w:rsidTr="00B4385A">
        <w:tc>
          <w:tcPr>
            <w:tcW w:w="2931" w:type="dxa"/>
            <w:vMerge/>
            <w:shd w:val="clear" w:color="auto" w:fill="D9D9D9" w:themeFill="background1" w:themeFillShade="D9"/>
          </w:tcPr>
          <w:p w14:paraId="1CA71E37" w14:textId="77777777" w:rsidR="00B4385A" w:rsidRPr="00B4385A" w:rsidRDefault="00B4385A" w:rsidP="001379A0">
            <w:pPr>
              <w:tabs>
                <w:tab w:val="left" w:pos="9723"/>
              </w:tabs>
              <w:rPr>
                <w:rFonts w:eastAsia="Arial"/>
                <w:b/>
                <w:bCs/>
                <w:sz w:val="22"/>
                <w:szCs w:val="22"/>
              </w:rPr>
            </w:pPr>
          </w:p>
        </w:tc>
        <w:tc>
          <w:tcPr>
            <w:tcW w:w="1471" w:type="dxa"/>
            <w:vMerge w:val="restart"/>
          </w:tcPr>
          <w:p w14:paraId="3BAE9ACC" w14:textId="77777777" w:rsidR="00B4385A" w:rsidRPr="00B4385A" w:rsidRDefault="00B4385A" w:rsidP="001379A0">
            <w:pPr>
              <w:tabs>
                <w:tab w:val="left" w:pos="9723"/>
              </w:tabs>
              <w:rPr>
                <w:rFonts w:eastAsia="Arial"/>
                <w:b/>
                <w:bCs/>
                <w:sz w:val="22"/>
                <w:szCs w:val="22"/>
              </w:rPr>
            </w:pPr>
            <w:r w:rsidRPr="00B4385A">
              <w:rPr>
                <w:rFonts w:eastAsia="Arial"/>
                <w:b/>
                <w:bCs/>
                <w:sz w:val="22"/>
                <w:szCs w:val="22"/>
              </w:rPr>
              <w:t>Description</w:t>
            </w:r>
          </w:p>
        </w:tc>
        <w:tc>
          <w:tcPr>
            <w:tcW w:w="1540" w:type="dxa"/>
          </w:tcPr>
          <w:p w14:paraId="523EF281" w14:textId="0BC8AF3C" w:rsidR="00B4385A" w:rsidRPr="00E5124B" w:rsidRDefault="00B4385A" w:rsidP="001379A0">
            <w:pPr>
              <w:tabs>
                <w:tab w:val="left" w:pos="9723"/>
              </w:tabs>
              <w:rPr>
                <w:rFonts w:eastAsia="Arial"/>
                <w:b/>
                <w:bCs/>
                <w:sz w:val="22"/>
                <w:szCs w:val="22"/>
              </w:rPr>
            </w:pPr>
            <w:r w:rsidRPr="00E5124B">
              <w:rPr>
                <w:rFonts w:eastAsia="Arial"/>
                <w:b/>
                <w:bCs/>
                <w:sz w:val="22"/>
                <w:szCs w:val="22"/>
              </w:rPr>
              <w:t>Observation</w:t>
            </w:r>
          </w:p>
        </w:tc>
        <w:tc>
          <w:tcPr>
            <w:tcW w:w="2928" w:type="dxa"/>
          </w:tcPr>
          <w:p w14:paraId="53EA267D" w14:textId="037E9135" w:rsidR="00B4385A" w:rsidRPr="00E5124B" w:rsidRDefault="00B4385A" w:rsidP="001379A0">
            <w:pPr>
              <w:tabs>
                <w:tab w:val="left" w:pos="9723"/>
              </w:tabs>
              <w:rPr>
                <w:rFonts w:eastAsia="Arial"/>
                <w:sz w:val="22"/>
                <w:szCs w:val="22"/>
              </w:rPr>
            </w:pPr>
            <w:r w:rsidRPr="00E5124B">
              <w:rPr>
                <w:rFonts w:eastAsia="Arial"/>
                <w:bCs/>
                <w:color w:val="000000"/>
                <w:sz w:val="22"/>
                <w:szCs w:val="22"/>
                <w:lang w:val="en-US"/>
              </w:rPr>
              <w:t xml:space="preserve">Limited </w:t>
            </w:r>
            <w:r w:rsidRPr="00E5124B">
              <w:rPr>
                <w:rFonts w:eastAsia="Arial"/>
                <w:b/>
                <w:color w:val="000000"/>
                <w:sz w:val="22"/>
                <w:szCs w:val="22"/>
                <w:lang w:val="en-US"/>
              </w:rPr>
              <w:t xml:space="preserve">observation </w:t>
            </w:r>
            <w:r w:rsidRPr="00E5124B">
              <w:rPr>
                <w:rFonts w:eastAsia="Arial"/>
                <w:bCs/>
                <w:color w:val="000000"/>
                <w:sz w:val="22"/>
                <w:szCs w:val="22"/>
                <w:lang w:val="en-US"/>
              </w:rPr>
              <w:t>due to poor design</w:t>
            </w:r>
            <w:r w:rsidR="00E5124B">
              <w:rPr>
                <w:rFonts w:eastAsia="Arial"/>
                <w:bCs/>
                <w:color w:val="000000"/>
                <w:sz w:val="22"/>
                <w:szCs w:val="22"/>
                <w:lang w:val="en-US"/>
              </w:rPr>
              <w:t>.</w:t>
            </w:r>
          </w:p>
        </w:tc>
        <w:tc>
          <w:tcPr>
            <w:tcW w:w="2928" w:type="dxa"/>
          </w:tcPr>
          <w:p w14:paraId="58D36B44" w14:textId="1E6AD51E" w:rsidR="00B4385A" w:rsidRPr="00E5124B" w:rsidRDefault="00B4385A" w:rsidP="00B4385A">
            <w:pPr>
              <w:rPr>
                <w:rFonts w:eastAsia="Arial"/>
                <w:sz w:val="22"/>
                <w:szCs w:val="22"/>
              </w:rPr>
            </w:pPr>
            <w:r w:rsidRPr="00E5124B">
              <w:rPr>
                <w:rFonts w:eastAsia="Arial"/>
                <w:bCs/>
                <w:color w:val="000000"/>
                <w:sz w:val="22"/>
                <w:szCs w:val="22"/>
                <w:lang w:val="en-US"/>
              </w:rPr>
              <w:t>Limited observation through poor design</w:t>
            </w:r>
            <w:r w:rsidR="00E5124B">
              <w:rPr>
                <w:rFonts w:eastAsia="Arial"/>
                <w:bCs/>
                <w:color w:val="000000"/>
                <w:sz w:val="22"/>
                <w:szCs w:val="22"/>
                <w:lang w:val="en-US"/>
              </w:rPr>
              <w:t>.</w:t>
            </w:r>
          </w:p>
        </w:tc>
        <w:tc>
          <w:tcPr>
            <w:tcW w:w="2927" w:type="dxa"/>
          </w:tcPr>
          <w:p w14:paraId="592903E1" w14:textId="77777777" w:rsidR="00B4385A" w:rsidRPr="00E5124B" w:rsidRDefault="00B4385A" w:rsidP="00B4385A">
            <w:pPr>
              <w:tabs>
                <w:tab w:val="left" w:pos="9723"/>
              </w:tabs>
              <w:rPr>
                <w:rFonts w:eastAsia="Arial"/>
                <w:sz w:val="22"/>
                <w:szCs w:val="22"/>
              </w:rPr>
            </w:pPr>
            <w:r w:rsidRPr="00E5124B">
              <w:rPr>
                <w:rFonts w:eastAsia="Arial"/>
                <w:sz w:val="22"/>
                <w:szCs w:val="22"/>
              </w:rPr>
              <w:t>Limited observation due</w:t>
            </w:r>
          </w:p>
          <w:p w14:paraId="04E9425A" w14:textId="627E32AC" w:rsidR="00B4385A" w:rsidRPr="00E5124B" w:rsidRDefault="00B4385A" w:rsidP="00B4385A">
            <w:pPr>
              <w:tabs>
                <w:tab w:val="left" w:pos="9723"/>
              </w:tabs>
              <w:rPr>
                <w:rFonts w:eastAsia="Arial"/>
                <w:sz w:val="22"/>
                <w:szCs w:val="22"/>
              </w:rPr>
            </w:pPr>
            <w:r w:rsidRPr="00E5124B">
              <w:rPr>
                <w:rFonts w:eastAsia="Arial"/>
                <w:sz w:val="22"/>
                <w:szCs w:val="22"/>
              </w:rPr>
              <w:t>to poor design</w:t>
            </w:r>
            <w:r w:rsidR="00E5124B">
              <w:rPr>
                <w:rFonts w:eastAsia="Arial"/>
                <w:sz w:val="22"/>
                <w:szCs w:val="22"/>
              </w:rPr>
              <w:t>.</w:t>
            </w:r>
          </w:p>
        </w:tc>
      </w:tr>
      <w:tr w:rsidR="00B4385A" w14:paraId="0514A5F0" w14:textId="03A326E1" w:rsidTr="00B4385A">
        <w:tc>
          <w:tcPr>
            <w:tcW w:w="2931" w:type="dxa"/>
            <w:vMerge/>
            <w:shd w:val="clear" w:color="auto" w:fill="D9D9D9" w:themeFill="background1" w:themeFillShade="D9"/>
          </w:tcPr>
          <w:p w14:paraId="667DB18B" w14:textId="77777777" w:rsidR="00B4385A" w:rsidRPr="00B4385A" w:rsidRDefault="00B4385A" w:rsidP="001379A0">
            <w:pPr>
              <w:tabs>
                <w:tab w:val="left" w:pos="9723"/>
              </w:tabs>
              <w:rPr>
                <w:rFonts w:eastAsia="Arial"/>
                <w:b/>
                <w:bCs/>
                <w:sz w:val="22"/>
                <w:szCs w:val="22"/>
              </w:rPr>
            </w:pPr>
          </w:p>
        </w:tc>
        <w:tc>
          <w:tcPr>
            <w:tcW w:w="1471" w:type="dxa"/>
            <w:vMerge/>
          </w:tcPr>
          <w:p w14:paraId="1225986F" w14:textId="77777777" w:rsidR="00B4385A" w:rsidRPr="00B4385A" w:rsidRDefault="00B4385A" w:rsidP="001379A0">
            <w:pPr>
              <w:tabs>
                <w:tab w:val="left" w:pos="9723"/>
              </w:tabs>
              <w:rPr>
                <w:rFonts w:eastAsia="Arial"/>
                <w:b/>
                <w:bCs/>
                <w:sz w:val="22"/>
                <w:szCs w:val="22"/>
              </w:rPr>
            </w:pPr>
          </w:p>
        </w:tc>
        <w:tc>
          <w:tcPr>
            <w:tcW w:w="1540" w:type="dxa"/>
          </w:tcPr>
          <w:p w14:paraId="7F111A6D" w14:textId="602360BB" w:rsidR="00B4385A" w:rsidRPr="00E5124B" w:rsidRDefault="00B4385A" w:rsidP="001379A0">
            <w:pPr>
              <w:tabs>
                <w:tab w:val="left" w:pos="9723"/>
              </w:tabs>
              <w:rPr>
                <w:rFonts w:eastAsia="Arial"/>
                <w:b/>
                <w:bCs/>
                <w:sz w:val="22"/>
                <w:szCs w:val="22"/>
              </w:rPr>
            </w:pPr>
            <w:r w:rsidRPr="00E5124B">
              <w:rPr>
                <w:rFonts w:eastAsia="Arial"/>
                <w:b/>
                <w:bCs/>
                <w:sz w:val="22"/>
                <w:szCs w:val="22"/>
              </w:rPr>
              <w:t>Staffing</w:t>
            </w:r>
          </w:p>
        </w:tc>
        <w:tc>
          <w:tcPr>
            <w:tcW w:w="2928" w:type="dxa"/>
          </w:tcPr>
          <w:p w14:paraId="4E2FCE3E" w14:textId="5C652750" w:rsidR="00B4385A" w:rsidRPr="00E5124B" w:rsidRDefault="00B4385A" w:rsidP="001379A0">
            <w:pPr>
              <w:tabs>
                <w:tab w:val="left" w:pos="9723"/>
              </w:tabs>
              <w:rPr>
                <w:rFonts w:eastAsia="Arial"/>
                <w:sz w:val="22"/>
                <w:szCs w:val="22"/>
              </w:rPr>
            </w:pPr>
            <w:r w:rsidRPr="00E5124B">
              <w:rPr>
                <w:rFonts w:eastAsia="Arial"/>
                <w:bCs/>
                <w:color w:val="000000"/>
                <w:sz w:val="22"/>
                <w:szCs w:val="22"/>
              </w:rPr>
              <w:t xml:space="preserve">Limited </w:t>
            </w:r>
            <w:r w:rsidRPr="00E5124B">
              <w:rPr>
                <w:rFonts w:eastAsia="Arial"/>
                <w:b/>
                <w:color w:val="000000"/>
                <w:sz w:val="22"/>
                <w:szCs w:val="22"/>
              </w:rPr>
              <w:t xml:space="preserve">staffing </w:t>
            </w:r>
            <w:r w:rsidRPr="00E5124B">
              <w:rPr>
                <w:rFonts w:eastAsia="Arial"/>
                <w:bCs/>
                <w:color w:val="000000"/>
                <w:sz w:val="22"/>
                <w:szCs w:val="22"/>
              </w:rPr>
              <w:t>ratios and skills mix staff</w:t>
            </w:r>
            <w:r w:rsidR="00E5124B">
              <w:rPr>
                <w:rFonts w:eastAsia="Arial"/>
                <w:bCs/>
                <w:color w:val="000000"/>
                <w:sz w:val="22"/>
                <w:szCs w:val="22"/>
              </w:rPr>
              <w:t>.</w:t>
            </w:r>
          </w:p>
        </w:tc>
        <w:tc>
          <w:tcPr>
            <w:tcW w:w="2928" w:type="dxa"/>
          </w:tcPr>
          <w:p w14:paraId="1B080A1A" w14:textId="2FA2190F" w:rsidR="00B4385A" w:rsidRPr="00E5124B" w:rsidRDefault="00B4385A" w:rsidP="001379A0">
            <w:pPr>
              <w:tabs>
                <w:tab w:val="left" w:pos="9723"/>
              </w:tabs>
              <w:rPr>
                <w:rFonts w:eastAsia="Arial"/>
                <w:sz w:val="22"/>
                <w:szCs w:val="22"/>
              </w:rPr>
            </w:pPr>
            <w:r w:rsidRPr="00E5124B">
              <w:rPr>
                <w:rFonts w:eastAsia="Arial"/>
                <w:bCs/>
                <w:color w:val="000000"/>
                <w:sz w:val="22"/>
                <w:szCs w:val="22"/>
                <w:lang w:val="en-US"/>
              </w:rPr>
              <w:t>Good staffing ratios/skills mix</w:t>
            </w:r>
            <w:r w:rsidR="00E5124B">
              <w:rPr>
                <w:rFonts w:eastAsia="Arial"/>
                <w:bCs/>
                <w:color w:val="000000"/>
                <w:sz w:val="22"/>
                <w:szCs w:val="22"/>
                <w:lang w:val="en-US"/>
              </w:rPr>
              <w:t>.</w:t>
            </w:r>
          </w:p>
        </w:tc>
        <w:tc>
          <w:tcPr>
            <w:tcW w:w="2927" w:type="dxa"/>
          </w:tcPr>
          <w:p w14:paraId="25173159" w14:textId="78A81017" w:rsidR="00B4385A" w:rsidRPr="00E5124B" w:rsidRDefault="00B4385A" w:rsidP="001379A0">
            <w:pPr>
              <w:tabs>
                <w:tab w:val="left" w:pos="9723"/>
              </w:tabs>
              <w:rPr>
                <w:rFonts w:eastAsia="Arial"/>
                <w:sz w:val="22"/>
                <w:szCs w:val="22"/>
              </w:rPr>
            </w:pPr>
            <w:r w:rsidRPr="00E5124B">
              <w:rPr>
                <w:rFonts w:eastAsia="Arial"/>
                <w:sz w:val="22"/>
                <w:szCs w:val="22"/>
                <w:lang w:val="en-US"/>
              </w:rPr>
              <w:t>Good staffing ratios/skill mix</w:t>
            </w:r>
            <w:r w:rsidR="00E5124B">
              <w:rPr>
                <w:rFonts w:eastAsia="Arial"/>
                <w:sz w:val="22"/>
                <w:szCs w:val="22"/>
                <w:lang w:val="en-US"/>
              </w:rPr>
              <w:t>.</w:t>
            </w:r>
          </w:p>
        </w:tc>
      </w:tr>
      <w:tr w:rsidR="00B4385A" w14:paraId="72DA1266" w14:textId="05CCF23C" w:rsidTr="00B4385A">
        <w:tc>
          <w:tcPr>
            <w:tcW w:w="2931" w:type="dxa"/>
            <w:vMerge/>
            <w:shd w:val="clear" w:color="auto" w:fill="D9D9D9" w:themeFill="background1" w:themeFillShade="D9"/>
          </w:tcPr>
          <w:p w14:paraId="042E9200" w14:textId="77777777" w:rsidR="00B4385A" w:rsidRPr="00B4385A" w:rsidRDefault="00B4385A" w:rsidP="001379A0">
            <w:pPr>
              <w:tabs>
                <w:tab w:val="left" w:pos="9723"/>
              </w:tabs>
              <w:rPr>
                <w:rFonts w:eastAsia="Arial"/>
                <w:b/>
                <w:bCs/>
                <w:sz w:val="22"/>
                <w:szCs w:val="22"/>
              </w:rPr>
            </w:pPr>
          </w:p>
        </w:tc>
        <w:tc>
          <w:tcPr>
            <w:tcW w:w="1471" w:type="dxa"/>
            <w:vMerge/>
          </w:tcPr>
          <w:p w14:paraId="2C98DF58" w14:textId="77777777" w:rsidR="00B4385A" w:rsidRPr="00B4385A" w:rsidRDefault="00B4385A" w:rsidP="001379A0">
            <w:pPr>
              <w:tabs>
                <w:tab w:val="left" w:pos="9723"/>
              </w:tabs>
              <w:rPr>
                <w:rFonts w:eastAsia="Arial"/>
                <w:b/>
                <w:bCs/>
                <w:sz w:val="22"/>
                <w:szCs w:val="22"/>
              </w:rPr>
            </w:pPr>
          </w:p>
        </w:tc>
        <w:tc>
          <w:tcPr>
            <w:tcW w:w="1540" w:type="dxa"/>
          </w:tcPr>
          <w:p w14:paraId="09A3CB1E" w14:textId="692B309C" w:rsidR="00B4385A" w:rsidRPr="00E5124B" w:rsidRDefault="00B4385A" w:rsidP="001379A0">
            <w:pPr>
              <w:tabs>
                <w:tab w:val="left" w:pos="9723"/>
              </w:tabs>
              <w:rPr>
                <w:rFonts w:eastAsia="Arial"/>
                <w:b/>
                <w:bCs/>
                <w:sz w:val="22"/>
                <w:szCs w:val="22"/>
              </w:rPr>
            </w:pPr>
            <w:r w:rsidRPr="00E5124B">
              <w:rPr>
                <w:rFonts w:eastAsia="Arial"/>
                <w:b/>
                <w:bCs/>
                <w:sz w:val="22"/>
                <w:szCs w:val="22"/>
              </w:rPr>
              <w:t>Culture of risk management amongst staff team</w:t>
            </w:r>
          </w:p>
        </w:tc>
        <w:tc>
          <w:tcPr>
            <w:tcW w:w="2928" w:type="dxa"/>
          </w:tcPr>
          <w:p w14:paraId="4D4CAFC7" w14:textId="77777777" w:rsidR="00B4385A" w:rsidRPr="00E5124B" w:rsidRDefault="00B4385A" w:rsidP="00B4385A">
            <w:pPr>
              <w:rPr>
                <w:rFonts w:eastAsia="Arial"/>
                <w:bCs/>
                <w:color w:val="000000"/>
                <w:sz w:val="22"/>
                <w:szCs w:val="22"/>
                <w:lang w:val="en-US"/>
              </w:rPr>
            </w:pPr>
            <w:r w:rsidRPr="00E5124B">
              <w:rPr>
                <w:rFonts w:eastAsia="Arial"/>
                <w:bCs/>
                <w:color w:val="000000"/>
                <w:sz w:val="22"/>
                <w:szCs w:val="22"/>
                <w:lang w:val="en-US"/>
              </w:rPr>
              <w:t xml:space="preserve">Poor </w:t>
            </w:r>
            <w:r w:rsidRPr="00E5124B">
              <w:rPr>
                <w:rFonts w:eastAsia="Arial"/>
                <w:b/>
                <w:color w:val="000000"/>
                <w:sz w:val="22"/>
                <w:szCs w:val="22"/>
                <w:lang w:val="en-US"/>
              </w:rPr>
              <w:t>culture</w:t>
            </w:r>
            <w:r w:rsidRPr="00E5124B">
              <w:rPr>
                <w:rFonts w:eastAsia="Arial"/>
                <w:bCs/>
                <w:color w:val="000000"/>
                <w:sz w:val="22"/>
                <w:szCs w:val="22"/>
                <w:lang w:val="en-US"/>
              </w:rPr>
              <w:t xml:space="preserve"> of risk</w:t>
            </w:r>
          </w:p>
          <w:p w14:paraId="6BB3EB74" w14:textId="01380003" w:rsidR="00B4385A" w:rsidRPr="00E5124B" w:rsidRDefault="00B4385A" w:rsidP="00B4385A">
            <w:pPr>
              <w:tabs>
                <w:tab w:val="left" w:pos="9723"/>
              </w:tabs>
              <w:rPr>
                <w:rFonts w:eastAsia="Arial"/>
                <w:sz w:val="22"/>
                <w:szCs w:val="22"/>
              </w:rPr>
            </w:pPr>
            <w:r w:rsidRPr="00E5124B">
              <w:rPr>
                <w:rFonts w:eastAsia="Arial"/>
                <w:bCs/>
                <w:color w:val="000000"/>
                <w:sz w:val="22"/>
                <w:szCs w:val="22"/>
                <w:lang w:val="en-US"/>
              </w:rPr>
              <w:t>management amongst staff/team</w:t>
            </w:r>
            <w:r w:rsidR="00E5124B">
              <w:rPr>
                <w:rFonts w:eastAsia="Arial"/>
                <w:bCs/>
                <w:color w:val="000000"/>
                <w:sz w:val="22"/>
                <w:szCs w:val="22"/>
                <w:lang w:val="en-US"/>
              </w:rPr>
              <w:t>.</w:t>
            </w:r>
          </w:p>
        </w:tc>
        <w:tc>
          <w:tcPr>
            <w:tcW w:w="2928" w:type="dxa"/>
          </w:tcPr>
          <w:p w14:paraId="117AE91F" w14:textId="77777777" w:rsidR="00B4385A" w:rsidRPr="00E5124B" w:rsidRDefault="00B4385A" w:rsidP="00B4385A">
            <w:pPr>
              <w:rPr>
                <w:rFonts w:eastAsia="Arial"/>
                <w:bCs/>
                <w:color w:val="000000"/>
                <w:sz w:val="22"/>
                <w:szCs w:val="22"/>
                <w:lang w:val="en-US"/>
              </w:rPr>
            </w:pPr>
            <w:r w:rsidRPr="00E5124B">
              <w:rPr>
                <w:rFonts w:eastAsia="Arial"/>
                <w:bCs/>
                <w:color w:val="000000"/>
                <w:sz w:val="22"/>
                <w:szCs w:val="22"/>
                <w:lang w:val="en-US"/>
              </w:rPr>
              <w:t>Poor culture of risk</w:t>
            </w:r>
          </w:p>
          <w:p w14:paraId="334DFC8A" w14:textId="77777777" w:rsidR="00B4385A" w:rsidRPr="00E5124B" w:rsidRDefault="00B4385A" w:rsidP="00B4385A">
            <w:pPr>
              <w:rPr>
                <w:rFonts w:eastAsia="Arial"/>
                <w:bCs/>
                <w:color w:val="000000"/>
                <w:sz w:val="22"/>
                <w:szCs w:val="22"/>
                <w:lang w:val="en-US"/>
              </w:rPr>
            </w:pPr>
            <w:r w:rsidRPr="00E5124B">
              <w:rPr>
                <w:rFonts w:eastAsia="Arial"/>
                <w:bCs/>
                <w:color w:val="000000"/>
                <w:sz w:val="22"/>
                <w:szCs w:val="22"/>
                <w:lang w:val="en-US"/>
              </w:rPr>
              <w:t>management amongst</w:t>
            </w:r>
          </w:p>
          <w:p w14:paraId="705CABC3" w14:textId="5C88A53D" w:rsidR="00B4385A" w:rsidRPr="00E5124B" w:rsidRDefault="00B4385A" w:rsidP="00B4385A">
            <w:pPr>
              <w:tabs>
                <w:tab w:val="left" w:pos="9723"/>
              </w:tabs>
              <w:rPr>
                <w:rFonts w:eastAsia="Arial"/>
                <w:sz w:val="22"/>
                <w:szCs w:val="22"/>
              </w:rPr>
            </w:pPr>
            <w:r w:rsidRPr="00E5124B">
              <w:rPr>
                <w:rFonts w:eastAsia="Arial"/>
                <w:bCs/>
                <w:color w:val="000000"/>
                <w:sz w:val="22"/>
                <w:szCs w:val="22"/>
                <w:lang w:val="en-US"/>
              </w:rPr>
              <w:t>staff/team</w:t>
            </w:r>
            <w:r w:rsidR="00E5124B">
              <w:rPr>
                <w:rFonts w:eastAsia="Arial"/>
                <w:bCs/>
                <w:color w:val="000000"/>
                <w:sz w:val="22"/>
                <w:szCs w:val="22"/>
                <w:lang w:val="en-US"/>
              </w:rPr>
              <w:t>.</w:t>
            </w:r>
          </w:p>
        </w:tc>
        <w:tc>
          <w:tcPr>
            <w:tcW w:w="2927" w:type="dxa"/>
          </w:tcPr>
          <w:p w14:paraId="740BA246" w14:textId="77777777" w:rsidR="00B4385A" w:rsidRPr="00E5124B" w:rsidRDefault="00B4385A" w:rsidP="00B4385A">
            <w:pPr>
              <w:rPr>
                <w:rFonts w:eastAsia="Arial"/>
                <w:bCs/>
                <w:color w:val="000000"/>
                <w:sz w:val="22"/>
                <w:szCs w:val="22"/>
                <w:lang w:val="en-US"/>
              </w:rPr>
            </w:pPr>
            <w:r w:rsidRPr="00E5124B">
              <w:rPr>
                <w:rFonts w:eastAsia="Arial"/>
                <w:bCs/>
                <w:color w:val="000000"/>
                <w:sz w:val="22"/>
                <w:szCs w:val="22"/>
                <w:lang w:val="en-US"/>
              </w:rPr>
              <w:t>Reasonable culture of risk</w:t>
            </w:r>
          </w:p>
          <w:p w14:paraId="7D5D45A5" w14:textId="77777777" w:rsidR="00B4385A" w:rsidRPr="00E5124B" w:rsidRDefault="00B4385A" w:rsidP="00B4385A">
            <w:pPr>
              <w:rPr>
                <w:rFonts w:eastAsia="Arial"/>
                <w:bCs/>
                <w:color w:val="000000"/>
                <w:sz w:val="22"/>
                <w:szCs w:val="22"/>
                <w:lang w:val="en-US"/>
              </w:rPr>
            </w:pPr>
            <w:r w:rsidRPr="00E5124B">
              <w:rPr>
                <w:rFonts w:eastAsia="Arial"/>
                <w:bCs/>
                <w:color w:val="000000"/>
                <w:sz w:val="22"/>
                <w:szCs w:val="22"/>
                <w:lang w:val="en-US"/>
              </w:rPr>
              <w:t>management amongst</w:t>
            </w:r>
          </w:p>
          <w:p w14:paraId="2275A58A" w14:textId="07C2F048" w:rsidR="00B4385A" w:rsidRPr="00E5124B" w:rsidRDefault="00B4385A" w:rsidP="00B4385A">
            <w:pPr>
              <w:tabs>
                <w:tab w:val="left" w:pos="9723"/>
              </w:tabs>
              <w:rPr>
                <w:rFonts w:eastAsia="Arial"/>
                <w:b/>
                <w:bCs/>
                <w:sz w:val="22"/>
                <w:szCs w:val="22"/>
              </w:rPr>
            </w:pPr>
            <w:r w:rsidRPr="00E5124B">
              <w:rPr>
                <w:rFonts w:eastAsia="Arial"/>
                <w:bCs/>
                <w:color w:val="000000"/>
                <w:sz w:val="22"/>
                <w:szCs w:val="22"/>
                <w:lang w:val="en-US"/>
              </w:rPr>
              <w:t>staff/team</w:t>
            </w:r>
            <w:r w:rsidR="00E5124B">
              <w:rPr>
                <w:rFonts w:eastAsia="Arial"/>
                <w:bCs/>
                <w:color w:val="000000"/>
                <w:sz w:val="22"/>
                <w:szCs w:val="22"/>
                <w:lang w:val="en-US"/>
              </w:rPr>
              <w:t>.</w:t>
            </w:r>
          </w:p>
        </w:tc>
      </w:tr>
      <w:tr w:rsidR="00B4385A" w14:paraId="25FE32D0" w14:textId="165C6C63" w:rsidTr="008A4437">
        <w:tc>
          <w:tcPr>
            <w:tcW w:w="2931" w:type="dxa"/>
            <w:vMerge/>
          </w:tcPr>
          <w:p w14:paraId="3300D1AF" w14:textId="77777777" w:rsidR="00B4385A" w:rsidRPr="00B4385A" w:rsidRDefault="00B4385A" w:rsidP="001379A0">
            <w:pPr>
              <w:tabs>
                <w:tab w:val="left" w:pos="9723"/>
              </w:tabs>
              <w:rPr>
                <w:rFonts w:eastAsia="Arial"/>
                <w:b/>
                <w:bCs/>
                <w:sz w:val="22"/>
                <w:szCs w:val="22"/>
              </w:rPr>
            </w:pPr>
          </w:p>
        </w:tc>
        <w:tc>
          <w:tcPr>
            <w:tcW w:w="1471" w:type="dxa"/>
            <w:vMerge/>
          </w:tcPr>
          <w:p w14:paraId="528F7E72" w14:textId="77777777" w:rsidR="00B4385A" w:rsidRPr="00B4385A" w:rsidRDefault="00B4385A" w:rsidP="001379A0">
            <w:pPr>
              <w:tabs>
                <w:tab w:val="left" w:pos="9723"/>
              </w:tabs>
              <w:rPr>
                <w:rFonts w:eastAsia="Arial"/>
                <w:b/>
                <w:bCs/>
                <w:sz w:val="22"/>
                <w:szCs w:val="22"/>
              </w:rPr>
            </w:pPr>
          </w:p>
        </w:tc>
        <w:tc>
          <w:tcPr>
            <w:tcW w:w="1540" w:type="dxa"/>
          </w:tcPr>
          <w:p w14:paraId="4178FF84" w14:textId="6110C1C8" w:rsidR="00B4385A" w:rsidRPr="00E5124B" w:rsidRDefault="00B4385A" w:rsidP="001379A0">
            <w:pPr>
              <w:tabs>
                <w:tab w:val="left" w:pos="9723"/>
              </w:tabs>
              <w:rPr>
                <w:rFonts w:eastAsia="Arial"/>
                <w:b/>
                <w:bCs/>
                <w:sz w:val="22"/>
                <w:szCs w:val="22"/>
              </w:rPr>
            </w:pPr>
            <w:r w:rsidRPr="00E5124B">
              <w:rPr>
                <w:rFonts w:eastAsia="Arial"/>
                <w:b/>
                <w:bCs/>
                <w:sz w:val="22"/>
                <w:szCs w:val="22"/>
              </w:rPr>
              <w:t>Commitment to staff training and support in managing risk</w:t>
            </w:r>
          </w:p>
        </w:tc>
        <w:tc>
          <w:tcPr>
            <w:tcW w:w="2928" w:type="dxa"/>
          </w:tcPr>
          <w:p w14:paraId="59EF35BB" w14:textId="41D4E5BF" w:rsidR="00B4385A" w:rsidRPr="00E5124B" w:rsidRDefault="00B4385A" w:rsidP="001379A0">
            <w:pPr>
              <w:tabs>
                <w:tab w:val="left" w:pos="9723"/>
              </w:tabs>
              <w:rPr>
                <w:rFonts w:eastAsia="Arial"/>
                <w:sz w:val="22"/>
                <w:szCs w:val="22"/>
              </w:rPr>
            </w:pPr>
            <w:r w:rsidRPr="00E5124B">
              <w:rPr>
                <w:sz w:val="22"/>
                <w:szCs w:val="22"/>
              </w:rPr>
              <w:t xml:space="preserve">Low level of </w:t>
            </w:r>
            <w:r w:rsidRPr="00E5124B">
              <w:rPr>
                <w:b/>
                <w:bCs/>
                <w:sz w:val="22"/>
                <w:szCs w:val="22"/>
              </w:rPr>
              <w:t>commitment</w:t>
            </w:r>
            <w:r w:rsidRPr="00E5124B">
              <w:rPr>
                <w:sz w:val="22"/>
                <w:szCs w:val="22"/>
              </w:rPr>
              <w:t xml:space="preserve"> to staff training and support in managing risk</w:t>
            </w:r>
            <w:r w:rsidR="00E5124B">
              <w:rPr>
                <w:sz w:val="22"/>
                <w:szCs w:val="22"/>
              </w:rPr>
              <w:t>.</w:t>
            </w:r>
          </w:p>
        </w:tc>
        <w:tc>
          <w:tcPr>
            <w:tcW w:w="2928" w:type="dxa"/>
          </w:tcPr>
          <w:p w14:paraId="48ED2B6A" w14:textId="1F7EB28C" w:rsidR="00B4385A" w:rsidRPr="00E5124B" w:rsidRDefault="00B4385A" w:rsidP="001379A0">
            <w:pPr>
              <w:tabs>
                <w:tab w:val="left" w:pos="9723"/>
              </w:tabs>
              <w:rPr>
                <w:rFonts w:eastAsia="Arial"/>
                <w:sz w:val="22"/>
                <w:szCs w:val="22"/>
              </w:rPr>
            </w:pPr>
            <w:r w:rsidRPr="00E5124B">
              <w:rPr>
                <w:rFonts w:eastAsia="Arial"/>
                <w:sz w:val="22"/>
                <w:szCs w:val="22"/>
              </w:rPr>
              <w:t>Commitment to staff training but low staffing levels conflict with its delivery</w:t>
            </w:r>
            <w:r w:rsidR="00E5124B">
              <w:rPr>
                <w:rFonts w:eastAsia="Arial"/>
                <w:sz w:val="22"/>
                <w:szCs w:val="22"/>
              </w:rPr>
              <w:t>.</w:t>
            </w:r>
          </w:p>
        </w:tc>
        <w:tc>
          <w:tcPr>
            <w:tcW w:w="2927" w:type="dxa"/>
          </w:tcPr>
          <w:p w14:paraId="518ACC71" w14:textId="5A945663" w:rsidR="00B4385A" w:rsidRPr="00E5124B" w:rsidRDefault="00B4385A" w:rsidP="00B4385A">
            <w:pPr>
              <w:tabs>
                <w:tab w:val="left" w:pos="9723"/>
              </w:tabs>
              <w:rPr>
                <w:rFonts w:eastAsia="Arial"/>
                <w:sz w:val="22"/>
                <w:szCs w:val="22"/>
              </w:rPr>
            </w:pPr>
            <w:r w:rsidRPr="00E5124B">
              <w:rPr>
                <w:rFonts w:eastAsia="Arial"/>
                <w:sz w:val="22"/>
                <w:szCs w:val="22"/>
              </w:rPr>
              <w:t>Commitment to staff training and support in managing risk</w:t>
            </w:r>
            <w:r w:rsidR="00E5124B">
              <w:rPr>
                <w:rFonts w:eastAsia="Arial"/>
                <w:sz w:val="22"/>
                <w:szCs w:val="22"/>
              </w:rPr>
              <w:t>.</w:t>
            </w:r>
          </w:p>
          <w:p w14:paraId="72B6CFDA" w14:textId="77777777" w:rsidR="00B4385A" w:rsidRPr="00E5124B" w:rsidRDefault="00B4385A" w:rsidP="001379A0">
            <w:pPr>
              <w:tabs>
                <w:tab w:val="left" w:pos="9723"/>
              </w:tabs>
              <w:rPr>
                <w:rFonts w:eastAsia="Arial"/>
                <w:b/>
                <w:bCs/>
                <w:sz w:val="22"/>
                <w:szCs w:val="22"/>
              </w:rPr>
            </w:pPr>
          </w:p>
        </w:tc>
      </w:tr>
    </w:tbl>
    <w:p w14:paraId="14D8FA1E" w14:textId="6412FBDE" w:rsidR="001379A0" w:rsidRPr="001379A0" w:rsidRDefault="001379A0" w:rsidP="001379A0">
      <w:pPr>
        <w:tabs>
          <w:tab w:val="left" w:pos="9723"/>
        </w:tabs>
        <w:rPr>
          <w:rFonts w:eastAsia="Arial"/>
          <w:b/>
          <w:bCs/>
          <w:szCs w:val="24"/>
        </w:rPr>
        <w:sectPr w:rsidR="001379A0" w:rsidRPr="001379A0" w:rsidSect="00BC5027">
          <w:pgSz w:w="16838" w:h="11906" w:orient="landscape"/>
          <w:pgMar w:top="1418" w:right="663" w:bottom="1418" w:left="1440" w:header="357" w:footer="306" w:gutter="0"/>
          <w:cols w:space="708"/>
          <w:docGrid w:linePitch="360"/>
        </w:sectPr>
      </w:pPr>
      <w:r w:rsidRPr="001379A0">
        <w:rPr>
          <w:rFonts w:eastAsia="Arial"/>
          <w:b/>
          <w:bCs/>
          <w:szCs w:val="24"/>
        </w:rPr>
        <w:tab/>
      </w:r>
    </w:p>
    <w:p w14:paraId="63000EB6" w14:textId="6C584C35" w:rsidR="00D04F1B" w:rsidRDefault="00D04F1B" w:rsidP="00D04F1B">
      <w:pPr>
        <w:pStyle w:val="Heading2"/>
        <w:rPr>
          <w:sz w:val="28"/>
          <w:szCs w:val="28"/>
        </w:rPr>
      </w:pPr>
      <w:bookmarkStart w:id="97" w:name="_Toc31621461"/>
      <w:bookmarkStart w:id="98" w:name="_Toc94184107"/>
      <w:bookmarkStart w:id="99" w:name="_Toc170378704"/>
      <w:bookmarkStart w:id="100" w:name="_Toc174090720"/>
      <w:r w:rsidRPr="00D838BE">
        <w:rPr>
          <w:sz w:val="28"/>
          <w:szCs w:val="28"/>
        </w:rPr>
        <w:lastRenderedPageBreak/>
        <w:t xml:space="preserve">Attachment </w:t>
      </w:r>
      <w:r w:rsidR="00626AC3">
        <w:rPr>
          <w:sz w:val="28"/>
          <w:szCs w:val="28"/>
        </w:rPr>
        <w:t>6</w:t>
      </w:r>
      <w:r w:rsidRPr="00D838BE">
        <w:rPr>
          <w:sz w:val="28"/>
          <w:szCs w:val="28"/>
        </w:rPr>
        <w:t xml:space="preserve"> – Canberra Health Services Risk Reduction Action Plan</w:t>
      </w:r>
      <w:bookmarkEnd w:id="97"/>
      <w:bookmarkEnd w:id="98"/>
      <w:bookmarkEnd w:id="99"/>
      <w:bookmarkEnd w:id="100"/>
    </w:p>
    <w:p w14:paraId="3D5D6528" w14:textId="77777777" w:rsidR="00D838BE" w:rsidRPr="00D838BE" w:rsidRDefault="00D838BE" w:rsidP="00D838BE"/>
    <w:p w14:paraId="144156B4" w14:textId="76525D11" w:rsidR="00D04F1B" w:rsidRPr="0050487F" w:rsidRDefault="00D04F1B" w:rsidP="00D04F1B">
      <w:pPr>
        <w:ind w:left="-284"/>
        <w:rPr>
          <w:b/>
          <w:i/>
          <w:iCs/>
          <w:noProof/>
          <w:sz w:val="28"/>
          <w:szCs w:val="28"/>
          <w:lang w:eastAsia="en-AU"/>
        </w:rPr>
      </w:pPr>
      <w:r w:rsidRPr="00EA496E">
        <w:rPr>
          <w:b/>
          <w:noProof/>
          <w:sz w:val="36"/>
          <w:szCs w:val="36"/>
          <w:lang w:eastAsia="en-AU"/>
        </w:rPr>
        <w:t xml:space="preserve"> </w:t>
      </w:r>
      <w:r w:rsidRPr="0050487F">
        <w:rPr>
          <w:b/>
          <w:noProof/>
          <w:sz w:val="28"/>
          <w:szCs w:val="28"/>
          <w:lang w:eastAsia="en-AU"/>
        </w:rPr>
        <w:t xml:space="preserve">Risk Reduction and Action Plan (RRAP) </w:t>
      </w:r>
      <w:r w:rsidR="00F63CE7" w:rsidRPr="0050487F">
        <w:rPr>
          <w:b/>
          <w:noProof/>
          <w:sz w:val="28"/>
          <w:szCs w:val="28"/>
          <w:lang w:eastAsia="en-AU"/>
        </w:rPr>
        <w:t>–</w:t>
      </w:r>
      <w:r w:rsidRPr="0050487F">
        <w:rPr>
          <w:b/>
          <w:noProof/>
          <w:sz w:val="28"/>
          <w:szCs w:val="28"/>
          <w:lang w:eastAsia="en-AU"/>
        </w:rPr>
        <w:t xml:space="preserve"> </w:t>
      </w:r>
      <w:r w:rsidR="00F63CE7" w:rsidRPr="0050487F">
        <w:rPr>
          <w:b/>
          <w:i/>
          <w:iCs/>
          <w:noProof/>
          <w:sz w:val="28"/>
          <w:szCs w:val="28"/>
          <w:lang w:eastAsia="en-AU"/>
        </w:rPr>
        <w:t>example only</w:t>
      </w:r>
    </w:p>
    <w:tbl>
      <w:tblPr>
        <w:tblW w:w="16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9"/>
        <w:gridCol w:w="1660"/>
        <w:gridCol w:w="3320"/>
        <w:gridCol w:w="1207"/>
        <w:gridCol w:w="4228"/>
        <w:gridCol w:w="1358"/>
        <w:gridCol w:w="1207"/>
        <w:gridCol w:w="1400"/>
      </w:tblGrid>
      <w:tr w:rsidR="00D04F1B" w:rsidRPr="00DD3D93" w14:paraId="79710AEF" w14:textId="77777777" w:rsidTr="00C4448D">
        <w:trPr>
          <w:trHeight w:val="281"/>
        </w:trPr>
        <w:tc>
          <w:tcPr>
            <w:tcW w:w="1639" w:type="dxa"/>
          </w:tcPr>
          <w:p w14:paraId="29A7F129" w14:textId="6C9200AA" w:rsidR="00D04F1B" w:rsidRPr="00DD3D93" w:rsidRDefault="00117AC9" w:rsidP="00C4448D">
            <w:pPr>
              <w:rPr>
                <w:rFonts w:cs="Arial"/>
                <w:b/>
                <w:bCs/>
                <w:sz w:val="22"/>
                <w:szCs w:val="22"/>
              </w:rPr>
            </w:pPr>
            <w:r>
              <w:rPr>
                <w:rFonts w:cs="Arial"/>
                <w:b/>
                <w:bCs/>
                <w:sz w:val="22"/>
                <w:szCs w:val="22"/>
              </w:rPr>
              <w:t>Ward/</w:t>
            </w:r>
            <w:r w:rsidR="00D04F1B" w:rsidRPr="00DD3D93">
              <w:rPr>
                <w:rFonts w:cs="Arial"/>
                <w:b/>
                <w:bCs/>
                <w:sz w:val="22"/>
                <w:szCs w:val="22"/>
              </w:rPr>
              <w:t xml:space="preserve">Unit </w:t>
            </w:r>
          </w:p>
        </w:tc>
        <w:tc>
          <w:tcPr>
            <w:tcW w:w="1660" w:type="dxa"/>
          </w:tcPr>
          <w:p w14:paraId="2ADB8D75" w14:textId="77777777" w:rsidR="00D04F1B" w:rsidRPr="00DD3D93" w:rsidRDefault="00D04F1B" w:rsidP="00C4448D">
            <w:pPr>
              <w:rPr>
                <w:rFonts w:cs="Arial"/>
                <w:b/>
                <w:bCs/>
                <w:sz w:val="22"/>
                <w:szCs w:val="22"/>
              </w:rPr>
            </w:pPr>
            <w:r>
              <w:rPr>
                <w:rFonts w:cs="Arial"/>
                <w:b/>
                <w:bCs/>
                <w:sz w:val="22"/>
                <w:szCs w:val="22"/>
              </w:rPr>
              <w:t>Risk No.</w:t>
            </w:r>
          </w:p>
        </w:tc>
        <w:tc>
          <w:tcPr>
            <w:tcW w:w="8755" w:type="dxa"/>
            <w:gridSpan w:val="3"/>
            <w:shd w:val="clear" w:color="auto" w:fill="auto"/>
          </w:tcPr>
          <w:p w14:paraId="43CE99FF" w14:textId="77777777" w:rsidR="00D04F1B" w:rsidRPr="00DD3D93" w:rsidRDefault="00D04F1B" w:rsidP="00C4448D">
            <w:pPr>
              <w:rPr>
                <w:rFonts w:cs="Arial"/>
                <w:b/>
                <w:bCs/>
                <w:sz w:val="22"/>
                <w:szCs w:val="22"/>
              </w:rPr>
            </w:pPr>
            <w:r w:rsidRPr="00DD3D93">
              <w:rPr>
                <w:rFonts w:cs="Arial"/>
                <w:b/>
                <w:bCs/>
                <w:sz w:val="22"/>
                <w:szCs w:val="22"/>
              </w:rPr>
              <w:t xml:space="preserve">Plan Developed from Ligature </w:t>
            </w:r>
            <w:r>
              <w:rPr>
                <w:rFonts w:cs="Arial"/>
                <w:b/>
                <w:bCs/>
                <w:sz w:val="22"/>
                <w:szCs w:val="22"/>
              </w:rPr>
              <w:t xml:space="preserve">&amp; Ligature </w:t>
            </w:r>
            <w:r w:rsidRPr="00DD3D93">
              <w:rPr>
                <w:rFonts w:cs="Arial"/>
                <w:b/>
                <w:bCs/>
                <w:sz w:val="22"/>
                <w:szCs w:val="22"/>
              </w:rPr>
              <w:t>Risk Assessment</w:t>
            </w:r>
            <w:r>
              <w:rPr>
                <w:rFonts w:cs="Arial"/>
                <w:b/>
                <w:bCs/>
                <w:sz w:val="22"/>
                <w:szCs w:val="22"/>
              </w:rPr>
              <w:t xml:space="preserve"> </w:t>
            </w:r>
            <w:r w:rsidRPr="00DD3D93">
              <w:rPr>
                <w:rFonts w:cs="Arial"/>
                <w:b/>
                <w:bCs/>
                <w:sz w:val="22"/>
                <w:szCs w:val="22"/>
              </w:rPr>
              <w:t>completed on:</w:t>
            </w:r>
            <w:r>
              <w:rPr>
                <w:rFonts w:cs="Arial"/>
                <w:b/>
                <w:bCs/>
                <w:sz w:val="22"/>
                <w:szCs w:val="22"/>
              </w:rPr>
              <w:t xml:space="preserve">       </w:t>
            </w:r>
            <w:r w:rsidRPr="00DD3D93">
              <w:rPr>
                <w:rFonts w:cs="Arial"/>
                <w:b/>
                <w:bCs/>
                <w:sz w:val="22"/>
                <w:szCs w:val="22"/>
              </w:rPr>
              <w:t>/</w:t>
            </w:r>
            <w:r>
              <w:rPr>
                <w:rFonts w:cs="Arial"/>
                <w:b/>
                <w:bCs/>
                <w:sz w:val="22"/>
                <w:szCs w:val="22"/>
              </w:rPr>
              <w:t xml:space="preserve">       </w:t>
            </w:r>
            <w:r w:rsidRPr="00DD3D93">
              <w:rPr>
                <w:rFonts w:cs="Arial"/>
                <w:b/>
                <w:bCs/>
                <w:sz w:val="22"/>
                <w:szCs w:val="22"/>
              </w:rPr>
              <w:t xml:space="preserve"> /</w:t>
            </w:r>
            <w:r>
              <w:rPr>
                <w:rFonts w:cs="Arial"/>
                <w:b/>
                <w:bCs/>
                <w:sz w:val="22"/>
                <w:szCs w:val="22"/>
              </w:rPr>
              <w:t xml:space="preserve">  </w:t>
            </w:r>
            <w:r w:rsidRPr="00DD3D93">
              <w:rPr>
                <w:rFonts w:cs="Arial"/>
                <w:b/>
                <w:bCs/>
                <w:sz w:val="22"/>
                <w:szCs w:val="22"/>
              </w:rPr>
              <w:t xml:space="preserve">     </w:t>
            </w:r>
          </w:p>
        </w:tc>
        <w:tc>
          <w:tcPr>
            <w:tcW w:w="3965" w:type="dxa"/>
            <w:gridSpan w:val="3"/>
            <w:shd w:val="clear" w:color="auto" w:fill="auto"/>
          </w:tcPr>
          <w:p w14:paraId="67F692F7" w14:textId="77777777" w:rsidR="00D04F1B" w:rsidRPr="00DD3D93" w:rsidRDefault="00D04F1B" w:rsidP="00C4448D">
            <w:pPr>
              <w:jc w:val="center"/>
              <w:rPr>
                <w:rFonts w:cs="Arial"/>
                <w:b/>
                <w:bCs/>
                <w:sz w:val="22"/>
                <w:szCs w:val="22"/>
              </w:rPr>
            </w:pPr>
            <w:r>
              <w:rPr>
                <w:rFonts w:cs="Arial"/>
                <w:b/>
                <w:bCs/>
                <w:sz w:val="22"/>
                <w:szCs w:val="22"/>
              </w:rPr>
              <w:t>Image</w:t>
            </w:r>
          </w:p>
        </w:tc>
      </w:tr>
      <w:tr w:rsidR="00D04F1B" w:rsidRPr="00DD3D93" w14:paraId="33071061" w14:textId="77777777" w:rsidTr="00C4448D">
        <w:trPr>
          <w:trHeight w:val="281"/>
        </w:trPr>
        <w:tc>
          <w:tcPr>
            <w:tcW w:w="3299" w:type="dxa"/>
            <w:gridSpan w:val="2"/>
          </w:tcPr>
          <w:p w14:paraId="00BD60AC" w14:textId="77777777" w:rsidR="00D04F1B" w:rsidRPr="006F3243" w:rsidRDefault="00D04F1B" w:rsidP="00C4448D">
            <w:pPr>
              <w:rPr>
                <w:rFonts w:cs="Arial"/>
                <w:b/>
                <w:bCs/>
                <w:sz w:val="22"/>
                <w:szCs w:val="22"/>
              </w:rPr>
            </w:pPr>
            <w:r w:rsidRPr="006F3243">
              <w:rPr>
                <w:rFonts w:cs="Arial"/>
                <w:b/>
                <w:bCs/>
                <w:sz w:val="22"/>
                <w:szCs w:val="22"/>
              </w:rPr>
              <w:t>Name</w:t>
            </w:r>
          </w:p>
        </w:tc>
        <w:tc>
          <w:tcPr>
            <w:tcW w:w="8755" w:type="dxa"/>
            <w:gridSpan w:val="3"/>
            <w:tcBorders>
              <w:right w:val="single" w:sz="4" w:space="0" w:color="000000"/>
            </w:tcBorders>
            <w:shd w:val="clear" w:color="auto" w:fill="auto"/>
          </w:tcPr>
          <w:p w14:paraId="7C32650C" w14:textId="77777777" w:rsidR="00D04F1B" w:rsidRPr="00DD3D93" w:rsidRDefault="00D04F1B" w:rsidP="00C4448D">
            <w:pPr>
              <w:rPr>
                <w:rFonts w:cs="Arial"/>
                <w:bCs/>
                <w:sz w:val="22"/>
                <w:szCs w:val="22"/>
              </w:rPr>
            </w:pPr>
            <w:r w:rsidRPr="00DD3D93">
              <w:rPr>
                <w:rFonts w:cs="Arial"/>
                <w:b/>
                <w:bCs/>
                <w:sz w:val="22"/>
                <w:szCs w:val="22"/>
              </w:rPr>
              <w:t>Designation / Signature</w:t>
            </w:r>
          </w:p>
        </w:tc>
        <w:tc>
          <w:tcPr>
            <w:tcW w:w="3965" w:type="dxa"/>
            <w:gridSpan w:val="3"/>
            <w:vMerge w:val="restart"/>
            <w:tcBorders>
              <w:left w:val="single" w:sz="4" w:space="0" w:color="000000"/>
            </w:tcBorders>
            <w:shd w:val="clear" w:color="auto" w:fill="auto"/>
          </w:tcPr>
          <w:p w14:paraId="345B70E7" w14:textId="77777777" w:rsidR="00D04F1B" w:rsidRPr="00DD3D93" w:rsidRDefault="00D04F1B" w:rsidP="00C4448D">
            <w:pPr>
              <w:rPr>
                <w:rFonts w:cs="Arial"/>
                <w:b/>
                <w:bCs/>
                <w:sz w:val="22"/>
                <w:szCs w:val="22"/>
              </w:rPr>
            </w:pPr>
          </w:p>
        </w:tc>
      </w:tr>
      <w:tr w:rsidR="00D04F1B" w:rsidRPr="00DD3D93" w14:paraId="6768B0CB" w14:textId="77777777" w:rsidTr="00C4448D">
        <w:trPr>
          <w:trHeight w:val="294"/>
        </w:trPr>
        <w:tc>
          <w:tcPr>
            <w:tcW w:w="1639" w:type="dxa"/>
            <w:tcBorders>
              <w:right w:val="single" w:sz="4" w:space="0" w:color="000000"/>
            </w:tcBorders>
          </w:tcPr>
          <w:p w14:paraId="310C3780" w14:textId="77777777" w:rsidR="00D04F1B" w:rsidRPr="00DD3D93" w:rsidRDefault="00D04F1B" w:rsidP="00C4448D">
            <w:pPr>
              <w:rPr>
                <w:rFonts w:cs="Arial"/>
                <w:b/>
                <w:bCs/>
                <w:sz w:val="22"/>
                <w:szCs w:val="22"/>
              </w:rPr>
            </w:pPr>
            <w:r w:rsidRPr="00DD3D93">
              <w:rPr>
                <w:rFonts w:cs="Arial"/>
                <w:b/>
                <w:bCs/>
                <w:sz w:val="22"/>
                <w:szCs w:val="22"/>
              </w:rPr>
              <w:t>ADON</w:t>
            </w:r>
          </w:p>
        </w:tc>
        <w:tc>
          <w:tcPr>
            <w:tcW w:w="1660" w:type="dxa"/>
            <w:tcBorders>
              <w:left w:val="single" w:sz="4" w:space="0" w:color="000000"/>
            </w:tcBorders>
          </w:tcPr>
          <w:p w14:paraId="3CB9F04F" w14:textId="77777777" w:rsidR="00D04F1B" w:rsidRPr="00DD3D93" w:rsidRDefault="00D04F1B" w:rsidP="00C4448D">
            <w:pPr>
              <w:rPr>
                <w:rFonts w:cs="Arial"/>
                <w:b/>
                <w:bCs/>
                <w:sz w:val="22"/>
                <w:szCs w:val="22"/>
              </w:rPr>
            </w:pPr>
          </w:p>
        </w:tc>
        <w:tc>
          <w:tcPr>
            <w:tcW w:w="8755" w:type="dxa"/>
            <w:gridSpan w:val="3"/>
            <w:tcBorders>
              <w:right w:val="single" w:sz="4" w:space="0" w:color="000000"/>
            </w:tcBorders>
            <w:shd w:val="clear" w:color="auto" w:fill="auto"/>
          </w:tcPr>
          <w:p w14:paraId="4444D320" w14:textId="77777777" w:rsidR="00D04F1B" w:rsidRPr="00DD3D93" w:rsidRDefault="00D04F1B" w:rsidP="00C4448D">
            <w:pPr>
              <w:rPr>
                <w:rFonts w:cs="Arial"/>
                <w:bCs/>
                <w:sz w:val="22"/>
                <w:szCs w:val="22"/>
              </w:rPr>
            </w:pPr>
          </w:p>
        </w:tc>
        <w:tc>
          <w:tcPr>
            <w:tcW w:w="3965" w:type="dxa"/>
            <w:gridSpan w:val="3"/>
            <w:vMerge/>
            <w:tcBorders>
              <w:left w:val="single" w:sz="4" w:space="0" w:color="000000"/>
            </w:tcBorders>
            <w:shd w:val="clear" w:color="auto" w:fill="auto"/>
          </w:tcPr>
          <w:p w14:paraId="1F6456F5" w14:textId="77777777" w:rsidR="00D04F1B" w:rsidRPr="00DD3D93" w:rsidRDefault="00D04F1B" w:rsidP="00C4448D">
            <w:pPr>
              <w:rPr>
                <w:rFonts w:cs="Arial"/>
                <w:bCs/>
                <w:sz w:val="22"/>
                <w:szCs w:val="22"/>
              </w:rPr>
            </w:pPr>
          </w:p>
        </w:tc>
      </w:tr>
      <w:tr w:rsidR="00D04F1B" w:rsidRPr="00DD3D93" w14:paraId="17EB457E" w14:textId="77777777" w:rsidTr="00C4448D">
        <w:trPr>
          <w:trHeight w:val="281"/>
        </w:trPr>
        <w:tc>
          <w:tcPr>
            <w:tcW w:w="1639" w:type="dxa"/>
            <w:tcBorders>
              <w:right w:val="single" w:sz="4" w:space="0" w:color="000000"/>
            </w:tcBorders>
          </w:tcPr>
          <w:p w14:paraId="36535A00" w14:textId="77777777" w:rsidR="00D04F1B" w:rsidRPr="00DD3D93" w:rsidRDefault="00D04F1B" w:rsidP="00C4448D">
            <w:pPr>
              <w:rPr>
                <w:rFonts w:cs="Arial"/>
                <w:b/>
                <w:bCs/>
                <w:sz w:val="22"/>
                <w:szCs w:val="22"/>
              </w:rPr>
            </w:pPr>
            <w:r w:rsidRPr="00DD3D93">
              <w:rPr>
                <w:rFonts w:cs="Arial"/>
                <w:b/>
                <w:bCs/>
                <w:sz w:val="22"/>
                <w:szCs w:val="22"/>
              </w:rPr>
              <w:t>CNC</w:t>
            </w:r>
          </w:p>
        </w:tc>
        <w:tc>
          <w:tcPr>
            <w:tcW w:w="1660" w:type="dxa"/>
            <w:tcBorders>
              <w:left w:val="single" w:sz="4" w:space="0" w:color="000000"/>
            </w:tcBorders>
          </w:tcPr>
          <w:p w14:paraId="36B08E50" w14:textId="77777777" w:rsidR="00D04F1B" w:rsidRPr="00DD3D93" w:rsidRDefault="00D04F1B" w:rsidP="00C4448D">
            <w:pPr>
              <w:rPr>
                <w:rFonts w:cs="Arial"/>
                <w:b/>
                <w:bCs/>
                <w:sz w:val="22"/>
                <w:szCs w:val="22"/>
              </w:rPr>
            </w:pPr>
          </w:p>
        </w:tc>
        <w:tc>
          <w:tcPr>
            <w:tcW w:w="8755" w:type="dxa"/>
            <w:gridSpan w:val="3"/>
            <w:tcBorders>
              <w:right w:val="single" w:sz="4" w:space="0" w:color="000000"/>
            </w:tcBorders>
            <w:shd w:val="clear" w:color="auto" w:fill="auto"/>
          </w:tcPr>
          <w:p w14:paraId="2E506483" w14:textId="77777777" w:rsidR="00D04F1B" w:rsidRPr="00DD3D93" w:rsidRDefault="00D04F1B" w:rsidP="00C4448D">
            <w:pPr>
              <w:rPr>
                <w:rFonts w:cs="Arial"/>
                <w:bCs/>
                <w:sz w:val="22"/>
                <w:szCs w:val="22"/>
              </w:rPr>
            </w:pPr>
          </w:p>
        </w:tc>
        <w:tc>
          <w:tcPr>
            <w:tcW w:w="3965" w:type="dxa"/>
            <w:gridSpan w:val="3"/>
            <w:vMerge/>
            <w:tcBorders>
              <w:left w:val="single" w:sz="4" w:space="0" w:color="000000"/>
            </w:tcBorders>
            <w:shd w:val="clear" w:color="auto" w:fill="auto"/>
          </w:tcPr>
          <w:p w14:paraId="5D2CBA13" w14:textId="77777777" w:rsidR="00D04F1B" w:rsidRPr="00DD3D93" w:rsidRDefault="00D04F1B" w:rsidP="00C4448D">
            <w:pPr>
              <w:rPr>
                <w:rFonts w:cs="Arial"/>
                <w:bCs/>
                <w:sz w:val="22"/>
                <w:szCs w:val="22"/>
              </w:rPr>
            </w:pPr>
          </w:p>
        </w:tc>
      </w:tr>
      <w:tr w:rsidR="00D04F1B" w:rsidRPr="00DD3D93" w14:paraId="288A325F" w14:textId="77777777" w:rsidTr="00C4448D">
        <w:tblPrEx>
          <w:tblLook w:val="0000" w:firstRow="0" w:lastRow="0" w:firstColumn="0" w:lastColumn="0" w:noHBand="0" w:noVBand="0"/>
        </w:tblPrEx>
        <w:trPr>
          <w:trHeight w:val="618"/>
          <w:tblHeader/>
        </w:trPr>
        <w:tc>
          <w:tcPr>
            <w:tcW w:w="1639" w:type="dxa"/>
            <w:tcBorders>
              <w:top w:val="single" w:sz="4" w:space="0" w:color="auto"/>
              <w:left w:val="single" w:sz="4" w:space="0" w:color="auto"/>
              <w:bottom w:val="single" w:sz="4" w:space="0" w:color="auto"/>
              <w:right w:val="single" w:sz="4" w:space="0" w:color="auto"/>
            </w:tcBorders>
            <w:shd w:val="clear" w:color="auto" w:fill="auto"/>
          </w:tcPr>
          <w:p w14:paraId="172CA059" w14:textId="77777777" w:rsidR="00D04F1B" w:rsidRDefault="00D04F1B" w:rsidP="00C4448D">
            <w:pPr>
              <w:rPr>
                <w:rFonts w:cs="Arial"/>
                <w:b/>
                <w:bCs/>
                <w:sz w:val="22"/>
                <w:szCs w:val="22"/>
              </w:rPr>
            </w:pPr>
            <w:r>
              <w:rPr>
                <w:rFonts w:cs="Arial"/>
                <w:b/>
                <w:bCs/>
                <w:sz w:val="22"/>
                <w:szCs w:val="22"/>
              </w:rPr>
              <w:t>Risk</w:t>
            </w:r>
          </w:p>
          <w:p w14:paraId="2610343A" w14:textId="77777777" w:rsidR="00D04F1B" w:rsidRPr="00DD3D93" w:rsidRDefault="00D04F1B" w:rsidP="00C4448D">
            <w:pPr>
              <w:rPr>
                <w:rFonts w:cs="Arial"/>
                <w:b/>
                <w:bCs/>
                <w:sz w:val="22"/>
                <w:szCs w:val="22"/>
              </w:rPr>
            </w:pPr>
            <w:r w:rsidRPr="00DD3D93">
              <w:rPr>
                <w:rFonts w:cs="Arial"/>
                <w:b/>
                <w:bCs/>
                <w:sz w:val="22"/>
                <w:szCs w:val="22"/>
              </w:rPr>
              <w:t>Location</w:t>
            </w:r>
          </w:p>
        </w:tc>
        <w:tc>
          <w:tcPr>
            <w:tcW w:w="1660" w:type="dxa"/>
            <w:tcBorders>
              <w:top w:val="single" w:sz="4" w:space="0" w:color="auto"/>
              <w:left w:val="single" w:sz="4" w:space="0" w:color="auto"/>
              <w:bottom w:val="single" w:sz="4" w:space="0" w:color="auto"/>
              <w:right w:val="single" w:sz="4" w:space="0" w:color="000000"/>
            </w:tcBorders>
            <w:shd w:val="clear" w:color="auto" w:fill="auto"/>
          </w:tcPr>
          <w:p w14:paraId="56B049E5" w14:textId="77777777" w:rsidR="00D04F1B" w:rsidRDefault="00D04F1B" w:rsidP="00C4448D">
            <w:pPr>
              <w:rPr>
                <w:rFonts w:cs="Arial"/>
                <w:b/>
                <w:bCs/>
                <w:sz w:val="22"/>
                <w:szCs w:val="22"/>
              </w:rPr>
            </w:pPr>
            <w:r>
              <w:rPr>
                <w:rFonts w:cs="Arial"/>
                <w:b/>
                <w:bCs/>
                <w:sz w:val="22"/>
                <w:szCs w:val="22"/>
              </w:rPr>
              <w:t>Risk</w:t>
            </w:r>
          </w:p>
          <w:p w14:paraId="440FB234" w14:textId="77777777" w:rsidR="00D04F1B" w:rsidRPr="00DD3D93" w:rsidRDefault="00D04F1B" w:rsidP="00C4448D">
            <w:pPr>
              <w:rPr>
                <w:rFonts w:cs="Arial"/>
                <w:b/>
                <w:bCs/>
                <w:sz w:val="22"/>
                <w:szCs w:val="22"/>
              </w:rPr>
            </w:pPr>
            <w:r>
              <w:rPr>
                <w:rFonts w:cs="Arial"/>
                <w:b/>
                <w:bCs/>
                <w:sz w:val="22"/>
                <w:szCs w:val="22"/>
              </w:rPr>
              <w:t xml:space="preserve">Rating </w:t>
            </w:r>
          </w:p>
        </w:tc>
        <w:tc>
          <w:tcPr>
            <w:tcW w:w="3320" w:type="dxa"/>
            <w:tcBorders>
              <w:top w:val="single" w:sz="4" w:space="0" w:color="auto"/>
              <w:left w:val="single" w:sz="4" w:space="0" w:color="000000"/>
              <w:bottom w:val="single" w:sz="4" w:space="0" w:color="auto"/>
              <w:right w:val="single" w:sz="4" w:space="0" w:color="auto"/>
            </w:tcBorders>
            <w:shd w:val="clear" w:color="auto" w:fill="auto"/>
          </w:tcPr>
          <w:p w14:paraId="293450D4" w14:textId="77777777" w:rsidR="00D04F1B" w:rsidRPr="00DD3D93" w:rsidRDefault="00D04F1B" w:rsidP="00C4448D">
            <w:pPr>
              <w:rPr>
                <w:rFonts w:cs="Arial"/>
                <w:b/>
                <w:bCs/>
                <w:sz w:val="22"/>
                <w:szCs w:val="22"/>
              </w:rPr>
            </w:pPr>
            <w:r>
              <w:rPr>
                <w:rFonts w:cs="Arial"/>
                <w:b/>
                <w:bCs/>
                <w:sz w:val="22"/>
                <w:szCs w:val="22"/>
              </w:rPr>
              <w:t xml:space="preserve">Description of Risk </w:t>
            </w:r>
          </w:p>
        </w:tc>
        <w:tc>
          <w:tcPr>
            <w:tcW w:w="5435" w:type="dxa"/>
            <w:gridSpan w:val="2"/>
            <w:tcBorders>
              <w:top w:val="single" w:sz="4" w:space="0" w:color="auto"/>
              <w:left w:val="single" w:sz="4" w:space="0" w:color="auto"/>
              <w:bottom w:val="single" w:sz="4" w:space="0" w:color="auto"/>
              <w:right w:val="single" w:sz="4" w:space="0" w:color="auto"/>
            </w:tcBorders>
            <w:shd w:val="clear" w:color="auto" w:fill="auto"/>
          </w:tcPr>
          <w:p w14:paraId="570DA9FC" w14:textId="77777777" w:rsidR="00D04F1B" w:rsidRPr="00DD3D93" w:rsidRDefault="00D04F1B" w:rsidP="00C4448D">
            <w:pPr>
              <w:rPr>
                <w:rFonts w:cs="Arial"/>
                <w:b/>
                <w:bCs/>
                <w:sz w:val="22"/>
                <w:szCs w:val="22"/>
              </w:rPr>
            </w:pPr>
            <w:r w:rsidRPr="00DD3D93">
              <w:rPr>
                <w:rFonts w:cs="Arial"/>
                <w:b/>
                <w:bCs/>
                <w:sz w:val="22"/>
                <w:szCs w:val="22"/>
              </w:rPr>
              <w:t>Action</w:t>
            </w:r>
            <w:r>
              <w:rPr>
                <w:rFonts w:cs="Arial"/>
                <w:b/>
                <w:bCs/>
                <w:sz w:val="22"/>
                <w:szCs w:val="22"/>
              </w:rPr>
              <w:t>/s</w:t>
            </w:r>
            <w:r w:rsidRPr="00DD3D93">
              <w:rPr>
                <w:rFonts w:cs="Arial"/>
                <w:b/>
                <w:bCs/>
                <w:sz w:val="22"/>
                <w:szCs w:val="22"/>
              </w:rPr>
              <w:t xml:space="preserve"> required</w:t>
            </w:r>
          </w:p>
          <w:p w14:paraId="423F01A3" w14:textId="77777777" w:rsidR="00D04F1B" w:rsidRPr="00DD3D93" w:rsidRDefault="00D04F1B" w:rsidP="00C4448D">
            <w:pPr>
              <w:rPr>
                <w:rFonts w:cs="Arial"/>
                <w:b/>
                <w:bCs/>
                <w:sz w:val="22"/>
                <w:szCs w:val="22"/>
              </w:rPr>
            </w:pPr>
            <w:r w:rsidRPr="00DD3D93">
              <w:rPr>
                <w:rFonts w:cs="Arial"/>
                <w:b/>
                <w:bCs/>
                <w:sz w:val="22"/>
                <w:szCs w:val="22"/>
              </w:rPr>
              <w:t>(state if action require</w:t>
            </w:r>
            <w:r>
              <w:rPr>
                <w:rFonts w:cs="Arial"/>
                <w:b/>
                <w:bCs/>
                <w:sz w:val="22"/>
                <w:szCs w:val="22"/>
              </w:rPr>
              <w:t>s immediate OD escalation</w:t>
            </w:r>
            <w:r w:rsidRPr="00DD3D93">
              <w:rPr>
                <w:rFonts w:cs="Arial"/>
                <w:b/>
                <w:bCs/>
                <w:sz w:val="22"/>
                <w:szCs w:val="22"/>
              </w:rPr>
              <w:t>)</w:t>
            </w:r>
          </w:p>
        </w:tc>
        <w:tc>
          <w:tcPr>
            <w:tcW w:w="1358" w:type="dxa"/>
            <w:tcBorders>
              <w:top w:val="single" w:sz="4" w:space="0" w:color="auto"/>
              <w:left w:val="single" w:sz="4" w:space="0" w:color="auto"/>
              <w:bottom w:val="single" w:sz="4" w:space="0" w:color="auto"/>
              <w:right w:val="single" w:sz="4" w:space="0" w:color="auto"/>
            </w:tcBorders>
            <w:shd w:val="clear" w:color="auto" w:fill="auto"/>
          </w:tcPr>
          <w:p w14:paraId="062EA2EF" w14:textId="77777777" w:rsidR="00D04F1B" w:rsidRDefault="00D04F1B" w:rsidP="00C4448D">
            <w:pPr>
              <w:rPr>
                <w:rFonts w:cs="Arial"/>
                <w:b/>
                <w:bCs/>
                <w:sz w:val="22"/>
                <w:szCs w:val="22"/>
              </w:rPr>
            </w:pPr>
            <w:r>
              <w:rPr>
                <w:rFonts w:cs="Arial"/>
                <w:b/>
                <w:bCs/>
                <w:sz w:val="22"/>
                <w:szCs w:val="22"/>
              </w:rPr>
              <w:t xml:space="preserve">Action </w:t>
            </w:r>
          </w:p>
          <w:p w14:paraId="462D60B3" w14:textId="77777777" w:rsidR="00D04F1B" w:rsidRPr="00DD3D93" w:rsidRDefault="00D04F1B" w:rsidP="00C4448D">
            <w:pPr>
              <w:rPr>
                <w:rFonts w:cs="Arial"/>
                <w:b/>
                <w:bCs/>
                <w:sz w:val="22"/>
                <w:szCs w:val="22"/>
              </w:rPr>
            </w:pPr>
            <w:r>
              <w:rPr>
                <w:rFonts w:cs="Arial"/>
                <w:b/>
                <w:bCs/>
                <w:sz w:val="22"/>
                <w:szCs w:val="22"/>
              </w:rPr>
              <w:t>Officer</w:t>
            </w: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55E37D81" w14:textId="77777777" w:rsidR="00D04F1B" w:rsidRDefault="00D04F1B" w:rsidP="00C4448D">
            <w:pPr>
              <w:rPr>
                <w:rFonts w:cs="Arial"/>
                <w:b/>
                <w:bCs/>
                <w:sz w:val="22"/>
                <w:szCs w:val="22"/>
              </w:rPr>
            </w:pPr>
            <w:r>
              <w:rPr>
                <w:rFonts w:cs="Arial"/>
                <w:b/>
                <w:bCs/>
                <w:sz w:val="22"/>
                <w:szCs w:val="22"/>
              </w:rPr>
              <w:t>By</w:t>
            </w:r>
          </w:p>
          <w:p w14:paraId="1352ACD6" w14:textId="77777777" w:rsidR="00D04F1B" w:rsidRPr="00DD3D93" w:rsidRDefault="00D04F1B" w:rsidP="00C4448D">
            <w:pPr>
              <w:rPr>
                <w:rFonts w:cs="Arial"/>
                <w:b/>
                <w:bCs/>
                <w:sz w:val="22"/>
                <w:szCs w:val="22"/>
              </w:rPr>
            </w:pPr>
            <w:r>
              <w:rPr>
                <w:rFonts w:cs="Arial"/>
                <w:b/>
                <w:bCs/>
                <w:sz w:val="22"/>
                <w:szCs w:val="22"/>
              </w:rPr>
              <w:t>When</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65BD4197" w14:textId="77777777" w:rsidR="00D04F1B" w:rsidRPr="00DD3D93" w:rsidRDefault="00D04F1B" w:rsidP="00C4448D">
            <w:pPr>
              <w:rPr>
                <w:rFonts w:cs="Arial"/>
                <w:b/>
                <w:bCs/>
                <w:sz w:val="22"/>
                <w:szCs w:val="22"/>
              </w:rPr>
            </w:pPr>
            <w:r>
              <w:rPr>
                <w:rFonts w:cs="Arial"/>
                <w:b/>
                <w:bCs/>
                <w:sz w:val="22"/>
                <w:szCs w:val="22"/>
              </w:rPr>
              <w:t>Status</w:t>
            </w:r>
          </w:p>
        </w:tc>
      </w:tr>
      <w:tr w:rsidR="00D04F1B" w:rsidRPr="00B60B8C" w14:paraId="0C61BE9A" w14:textId="77777777" w:rsidTr="00C4448D">
        <w:tblPrEx>
          <w:tblLook w:val="0000" w:firstRow="0" w:lastRow="0" w:firstColumn="0" w:lastColumn="0" w:noHBand="0" w:noVBand="0"/>
        </w:tblPrEx>
        <w:trPr>
          <w:trHeight w:val="1390"/>
        </w:trPr>
        <w:tc>
          <w:tcPr>
            <w:tcW w:w="1639" w:type="dxa"/>
            <w:tcBorders>
              <w:top w:val="single" w:sz="4" w:space="0" w:color="auto"/>
              <w:left w:val="single" w:sz="4" w:space="0" w:color="auto"/>
              <w:right w:val="single" w:sz="4" w:space="0" w:color="auto"/>
            </w:tcBorders>
            <w:shd w:val="clear" w:color="auto" w:fill="auto"/>
          </w:tcPr>
          <w:p w14:paraId="58BB2B4B" w14:textId="77777777" w:rsidR="00D04F1B" w:rsidRPr="00B60B8C" w:rsidRDefault="00D04F1B" w:rsidP="00C4448D">
            <w:pPr>
              <w:rPr>
                <w:rFonts w:cs="Arial"/>
                <w:szCs w:val="24"/>
              </w:rPr>
            </w:pPr>
          </w:p>
        </w:tc>
        <w:tc>
          <w:tcPr>
            <w:tcW w:w="1660" w:type="dxa"/>
            <w:tcBorders>
              <w:top w:val="single" w:sz="4" w:space="0" w:color="auto"/>
              <w:left w:val="single" w:sz="4" w:space="0" w:color="auto"/>
              <w:right w:val="single" w:sz="4" w:space="0" w:color="000000"/>
            </w:tcBorders>
            <w:shd w:val="clear" w:color="auto" w:fill="auto"/>
          </w:tcPr>
          <w:p w14:paraId="4B59177B" w14:textId="77777777" w:rsidR="00D04F1B" w:rsidRPr="00B60B8C" w:rsidRDefault="00D04F1B" w:rsidP="00C4448D">
            <w:pPr>
              <w:rPr>
                <w:rFonts w:cs="Arial"/>
                <w:szCs w:val="24"/>
              </w:rPr>
            </w:pPr>
          </w:p>
        </w:tc>
        <w:tc>
          <w:tcPr>
            <w:tcW w:w="3320" w:type="dxa"/>
            <w:tcBorders>
              <w:top w:val="single" w:sz="4" w:space="0" w:color="auto"/>
              <w:left w:val="single" w:sz="4" w:space="0" w:color="000000"/>
              <w:right w:val="single" w:sz="4" w:space="0" w:color="auto"/>
            </w:tcBorders>
            <w:shd w:val="clear" w:color="auto" w:fill="auto"/>
          </w:tcPr>
          <w:p w14:paraId="41507861" w14:textId="77777777" w:rsidR="00D04F1B" w:rsidRPr="00B60B8C" w:rsidRDefault="00D04F1B" w:rsidP="00C4448D">
            <w:pPr>
              <w:rPr>
                <w:rFonts w:cs="Arial"/>
                <w:szCs w:val="24"/>
              </w:rPr>
            </w:pPr>
          </w:p>
        </w:tc>
        <w:tc>
          <w:tcPr>
            <w:tcW w:w="5435" w:type="dxa"/>
            <w:gridSpan w:val="2"/>
            <w:tcBorders>
              <w:top w:val="single" w:sz="4" w:space="0" w:color="auto"/>
              <w:left w:val="single" w:sz="4" w:space="0" w:color="auto"/>
              <w:right w:val="single" w:sz="4" w:space="0" w:color="auto"/>
            </w:tcBorders>
            <w:shd w:val="clear" w:color="auto" w:fill="auto"/>
          </w:tcPr>
          <w:p w14:paraId="37BA3AB4" w14:textId="77777777" w:rsidR="00D04F1B" w:rsidRPr="00B60B8C" w:rsidRDefault="00D04F1B" w:rsidP="00C4448D">
            <w:pPr>
              <w:rPr>
                <w:rFonts w:cs="Arial"/>
                <w:szCs w:val="24"/>
              </w:rPr>
            </w:pPr>
          </w:p>
        </w:tc>
        <w:tc>
          <w:tcPr>
            <w:tcW w:w="1358" w:type="dxa"/>
            <w:tcBorders>
              <w:top w:val="single" w:sz="4" w:space="0" w:color="auto"/>
              <w:left w:val="single" w:sz="4" w:space="0" w:color="auto"/>
              <w:right w:val="single" w:sz="4" w:space="0" w:color="auto"/>
            </w:tcBorders>
            <w:shd w:val="clear" w:color="auto" w:fill="auto"/>
          </w:tcPr>
          <w:p w14:paraId="7E6AD9C3" w14:textId="77777777" w:rsidR="00D04F1B" w:rsidRPr="00B60B8C" w:rsidRDefault="00D04F1B" w:rsidP="00C4448D">
            <w:pPr>
              <w:rPr>
                <w:rFonts w:cs="Arial"/>
                <w:szCs w:val="24"/>
              </w:rPr>
            </w:pPr>
          </w:p>
        </w:tc>
        <w:tc>
          <w:tcPr>
            <w:tcW w:w="1207" w:type="dxa"/>
            <w:tcBorders>
              <w:top w:val="single" w:sz="4" w:space="0" w:color="auto"/>
              <w:left w:val="single" w:sz="4" w:space="0" w:color="auto"/>
              <w:right w:val="single" w:sz="4" w:space="0" w:color="auto"/>
            </w:tcBorders>
            <w:shd w:val="clear" w:color="auto" w:fill="auto"/>
          </w:tcPr>
          <w:p w14:paraId="64310DE4" w14:textId="77777777" w:rsidR="00D04F1B" w:rsidRPr="00B60B8C" w:rsidRDefault="00D04F1B" w:rsidP="00C4448D">
            <w:pPr>
              <w:rPr>
                <w:rFonts w:cs="Arial"/>
                <w:szCs w:val="24"/>
              </w:rPr>
            </w:pPr>
          </w:p>
        </w:tc>
        <w:tc>
          <w:tcPr>
            <w:tcW w:w="1400" w:type="dxa"/>
            <w:tcBorders>
              <w:top w:val="single" w:sz="4" w:space="0" w:color="auto"/>
              <w:left w:val="single" w:sz="4" w:space="0" w:color="auto"/>
              <w:right w:val="single" w:sz="4" w:space="0" w:color="auto"/>
            </w:tcBorders>
            <w:shd w:val="clear" w:color="auto" w:fill="auto"/>
          </w:tcPr>
          <w:p w14:paraId="48EECE00" w14:textId="77777777" w:rsidR="00D04F1B" w:rsidRPr="00B60B8C" w:rsidRDefault="00D04F1B" w:rsidP="00C4448D">
            <w:pPr>
              <w:rPr>
                <w:rFonts w:cs="Arial"/>
                <w:szCs w:val="24"/>
              </w:rPr>
            </w:pPr>
          </w:p>
        </w:tc>
      </w:tr>
      <w:tr w:rsidR="00D04F1B" w:rsidRPr="00DD3D93" w14:paraId="62C3FF8F" w14:textId="77777777" w:rsidTr="00C4448D">
        <w:tblPrEx>
          <w:tblLook w:val="0000" w:firstRow="0" w:lastRow="0" w:firstColumn="0" w:lastColumn="0" w:noHBand="0" w:noVBand="0"/>
        </w:tblPrEx>
        <w:trPr>
          <w:trHeight w:val="548"/>
        </w:trPr>
        <w:tc>
          <w:tcPr>
            <w:tcW w:w="7826" w:type="dxa"/>
            <w:gridSpan w:val="4"/>
            <w:tcBorders>
              <w:top w:val="single" w:sz="4" w:space="0" w:color="000000"/>
              <w:left w:val="single" w:sz="4" w:space="0" w:color="auto"/>
              <w:bottom w:val="single" w:sz="4" w:space="0" w:color="auto"/>
              <w:right w:val="single" w:sz="4" w:space="0" w:color="auto"/>
            </w:tcBorders>
            <w:shd w:val="clear" w:color="auto" w:fill="auto"/>
          </w:tcPr>
          <w:p w14:paraId="1CD9E34D" w14:textId="77777777" w:rsidR="00D04F1B" w:rsidRDefault="00D04F1B" w:rsidP="00C4448D">
            <w:pPr>
              <w:rPr>
                <w:rFonts w:cs="Arial"/>
                <w:sz w:val="22"/>
                <w:szCs w:val="22"/>
              </w:rPr>
            </w:pPr>
            <w:r>
              <w:rPr>
                <w:rFonts w:cs="Arial"/>
                <w:sz w:val="22"/>
                <w:szCs w:val="22"/>
              </w:rPr>
              <w:t xml:space="preserve">Have </w:t>
            </w:r>
            <w:r w:rsidRPr="00DD3D93">
              <w:rPr>
                <w:rFonts w:cs="Arial"/>
                <w:sz w:val="22"/>
                <w:szCs w:val="22"/>
              </w:rPr>
              <w:t>risks requir</w:t>
            </w:r>
            <w:r>
              <w:rPr>
                <w:rFonts w:cs="Arial"/>
                <w:sz w:val="22"/>
                <w:szCs w:val="22"/>
              </w:rPr>
              <w:t xml:space="preserve">ing Operational Director </w:t>
            </w:r>
            <w:r w:rsidRPr="00DD3D93">
              <w:rPr>
                <w:rFonts w:cs="Arial"/>
                <w:sz w:val="22"/>
                <w:szCs w:val="22"/>
              </w:rPr>
              <w:t xml:space="preserve">escalation </w:t>
            </w:r>
            <w:r>
              <w:rPr>
                <w:rFonts w:cs="Arial"/>
                <w:sz w:val="22"/>
                <w:szCs w:val="22"/>
              </w:rPr>
              <w:t xml:space="preserve">been </w:t>
            </w:r>
            <w:r w:rsidRPr="00DD3D93">
              <w:rPr>
                <w:rFonts w:cs="Arial"/>
                <w:sz w:val="22"/>
                <w:szCs w:val="22"/>
              </w:rPr>
              <w:t>escalated</w:t>
            </w:r>
            <w:r>
              <w:rPr>
                <w:rFonts w:cs="Arial"/>
                <w:sz w:val="22"/>
                <w:szCs w:val="22"/>
              </w:rPr>
              <w:t>:</w:t>
            </w:r>
          </w:p>
          <w:p w14:paraId="6DF1D424" w14:textId="77777777" w:rsidR="00D04F1B" w:rsidRPr="00DD3D93" w:rsidRDefault="00D04F1B" w:rsidP="00C4448D">
            <w:pPr>
              <w:rPr>
                <w:rFonts w:cs="Arial"/>
                <w:sz w:val="22"/>
                <w:szCs w:val="22"/>
              </w:rPr>
            </w:pPr>
            <w:r w:rsidRPr="00DD3D93">
              <w:rPr>
                <w:rFonts w:cs="Arial"/>
                <w:sz w:val="22"/>
                <w:szCs w:val="22"/>
              </w:rPr>
              <w:t>YES</w:t>
            </w:r>
            <w:r>
              <w:rPr>
                <w:rFonts w:cs="Arial"/>
                <w:sz w:val="22"/>
                <w:szCs w:val="22"/>
              </w:rPr>
              <w:t xml:space="preserve"> </w:t>
            </w:r>
            <w:r w:rsidRPr="00DD3D93">
              <w:rPr>
                <w:rFonts w:cs="Arial"/>
                <w:sz w:val="22"/>
                <w:szCs w:val="22"/>
              </w:rPr>
              <w:t>/</w:t>
            </w:r>
            <w:r>
              <w:rPr>
                <w:rFonts w:cs="Arial"/>
                <w:sz w:val="22"/>
                <w:szCs w:val="22"/>
              </w:rPr>
              <w:t xml:space="preserve"> </w:t>
            </w:r>
            <w:r w:rsidRPr="00DD3D93">
              <w:rPr>
                <w:rFonts w:cs="Arial"/>
                <w:sz w:val="22"/>
                <w:szCs w:val="22"/>
              </w:rPr>
              <w:t>NO</w:t>
            </w:r>
          </w:p>
        </w:tc>
        <w:tc>
          <w:tcPr>
            <w:tcW w:w="8193" w:type="dxa"/>
            <w:gridSpan w:val="4"/>
            <w:tcBorders>
              <w:top w:val="single" w:sz="4" w:space="0" w:color="000000"/>
              <w:bottom w:val="single" w:sz="4" w:space="0" w:color="000000"/>
              <w:right w:val="single" w:sz="4" w:space="0" w:color="auto"/>
            </w:tcBorders>
            <w:shd w:val="clear" w:color="auto" w:fill="auto"/>
          </w:tcPr>
          <w:p w14:paraId="71645ABE" w14:textId="77777777" w:rsidR="00D04F1B" w:rsidRDefault="00D04F1B" w:rsidP="00C4448D">
            <w:pPr>
              <w:rPr>
                <w:rFonts w:cs="Arial"/>
                <w:sz w:val="22"/>
                <w:szCs w:val="22"/>
              </w:rPr>
            </w:pPr>
            <w:r>
              <w:rPr>
                <w:rFonts w:cs="Arial"/>
                <w:sz w:val="22"/>
                <w:szCs w:val="22"/>
              </w:rPr>
              <w:t xml:space="preserve">Have risks requiring </w:t>
            </w:r>
            <w:r w:rsidRPr="00DD3D93">
              <w:rPr>
                <w:rFonts w:cs="Arial"/>
                <w:sz w:val="22"/>
                <w:szCs w:val="22"/>
              </w:rPr>
              <w:t>Facilities Management</w:t>
            </w:r>
            <w:r>
              <w:rPr>
                <w:rFonts w:cs="Arial"/>
                <w:sz w:val="22"/>
                <w:szCs w:val="22"/>
              </w:rPr>
              <w:t xml:space="preserve"> escalation been escalated:</w:t>
            </w:r>
          </w:p>
          <w:p w14:paraId="31FA19FE" w14:textId="77777777" w:rsidR="00D04F1B" w:rsidRPr="00DD3D93" w:rsidRDefault="00D04F1B" w:rsidP="00C4448D">
            <w:pPr>
              <w:rPr>
                <w:sz w:val="22"/>
                <w:szCs w:val="22"/>
              </w:rPr>
            </w:pPr>
            <w:r w:rsidRPr="00DD3D93">
              <w:rPr>
                <w:rFonts w:cs="Arial"/>
                <w:sz w:val="22"/>
                <w:szCs w:val="22"/>
              </w:rPr>
              <w:t>YES</w:t>
            </w:r>
            <w:r>
              <w:rPr>
                <w:rFonts w:cs="Arial"/>
                <w:sz w:val="22"/>
                <w:szCs w:val="22"/>
              </w:rPr>
              <w:t xml:space="preserve"> </w:t>
            </w:r>
            <w:r w:rsidRPr="00DD3D93">
              <w:rPr>
                <w:rFonts w:cs="Arial"/>
                <w:sz w:val="22"/>
                <w:szCs w:val="22"/>
              </w:rPr>
              <w:t>/</w:t>
            </w:r>
            <w:r>
              <w:rPr>
                <w:rFonts w:cs="Arial"/>
                <w:sz w:val="22"/>
                <w:szCs w:val="22"/>
              </w:rPr>
              <w:t xml:space="preserve"> </w:t>
            </w:r>
            <w:r w:rsidRPr="00DD3D93">
              <w:rPr>
                <w:rFonts w:cs="Arial"/>
                <w:sz w:val="22"/>
                <w:szCs w:val="22"/>
              </w:rPr>
              <w:t>NO</w:t>
            </w:r>
          </w:p>
        </w:tc>
      </w:tr>
      <w:tr w:rsidR="00D04F1B" w:rsidRPr="00DD3D93" w14:paraId="3144004B" w14:textId="77777777" w:rsidTr="00C4448D">
        <w:tblPrEx>
          <w:tblLook w:val="0000" w:firstRow="0" w:lastRow="0" w:firstColumn="0" w:lastColumn="0" w:noHBand="0" w:noVBand="0"/>
        </w:tblPrEx>
        <w:trPr>
          <w:trHeight w:val="548"/>
        </w:trPr>
        <w:tc>
          <w:tcPr>
            <w:tcW w:w="7826" w:type="dxa"/>
            <w:gridSpan w:val="4"/>
            <w:tcBorders>
              <w:top w:val="single" w:sz="4" w:space="0" w:color="000000"/>
              <w:left w:val="single" w:sz="4" w:space="0" w:color="auto"/>
              <w:bottom w:val="single" w:sz="4" w:space="0" w:color="auto"/>
              <w:right w:val="single" w:sz="4" w:space="0" w:color="auto"/>
            </w:tcBorders>
            <w:shd w:val="clear" w:color="auto" w:fill="auto"/>
          </w:tcPr>
          <w:p w14:paraId="14300C6F" w14:textId="77777777" w:rsidR="00D04F1B" w:rsidRPr="00EE4ABD" w:rsidRDefault="00D04F1B" w:rsidP="00C4448D">
            <w:pPr>
              <w:rPr>
                <w:rFonts w:cs="Arial"/>
                <w:sz w:val="20"/>
              </w:rPr>
            </w:pPr>
          </w:p>
          <w:p w14:paraId="1259BEFE" w14:textId="77777777" w:rsidR="00D04F1B" w:rsidRPr="00DD3D93" w:rsidRDefault="00D04F1B" w:rsidP="00C4448D">
            <w:pPr>
              <w:rPr>
                <w:rFonts w:cs="Arial"/>
                <w:sz w:val="22"/>
                <w:szCs w:val="22"/>
              </w:rPr>
            </w:pPr>
            <w:r w:rsidRPr="00DD3D93">
              <w:rPr>
                <w:rFonts w:cs="Arial"/>
                <w:sz w:val="22"/>
                <w:szCs w:val="22"/>
              </w:rPr>
              <w:t>If YES, date of notification:</w:t>
            </w:r>
            <w:r>
              <w:rPr>
                <w:rFonts w:cs="Arial"/>
                <w:sz w:val="22"/>
                <w:szCs w:val="22"/>
              </w:rPr>
              <w:t xml:space="preserve">        /          /       </w:t>
            </w:r>
          </w:p>
        </w:tc>
        <w:tc>
          <w:tcPr>
            <w:tcW w:w="8193" w:type="dxa"/>
            <w:gridSpan w:val="4"/>
            <w:tcBorders>
              <w:top w:val="single" w:sz="4" w:space="0" w:color="000000"/>
              <w:bottom w:val="single" w:sz="4" w:space="0" w:color="auto"/>
              <w:right w:val="single" w:sz="4" w:space="0" w:color="auto"/>
            </w:tcBorders>
            <w:shd w:val="clear" w:color="auto" w:fill="auto"/>
          </w:tcPr>
          <w:p w14:paraId="1800C063" w14:textId="77777777" w:rsidR="00D04F1B" w:rsidRPr="00EE4ABD" w:rsidRDefault="00D04F1B" w:rsidP="00C4448D">
            <w:pPr>
              <w:rPr>
                <w:rFonts w:cs="Arial"/>
                <w:sz w:val="20"/>
              </w:rPr>
            </w:pPr>
          </w:p>
          <w:p w14:paraId="6FE14C96" w14:textId="77777777" w:rsidR="00D04F1B" w:rsidRPr="00DD3D93" w:rsidRDefault="00D04F1B" w:rsidP="00C4448D">
            <w:pPr>
              <w:rPr>
                <w:sz w:val="22"/>
                <w:szCs w:val="22"/>
              </w:rPr>
            </w:pPr>
            <w:r w:rsidRPr="00DD3D93">
              <w:rPr>
                <w:rFonts w:cs="Arial"/>
                <w:sz w:val="22"/>
                <w:szCs w:val="22"/>
              </w:rPr>
              <w:t>If YES, date of notification</w:t>
            </w:r>
            <w:r>
              <w:rPr>
                <w:rFonts w:cs="Arial"/>
                <w:sz w:val="22"/>
                <w:szCs w:val="22"/>
              </w:rPr>
              <w:t xml:space="preserve">:          /         /      </w:t>
            </w:r>
          </w:p>
        </w:tc>
      </w:tr>
    </w:tbl>
    <w:tbl>
      <w:tblPr>
        <w:tblStyle w:val="TableGrid"/>
        <w:tblW w:w="16019" w:type="dxa"/>
        <w:tblInd w:w="-289" w:type="dxa"/>
        <w:tblBorders>
          <w:top w:val="none" w:sz="0" w:space="0" w:color="auto"/>
          <w:bottom w:val="none" w:sz="0" w:space="0" w:color="auto"/>
        </w:tblBorders>
        <w:tblLook w:val="04A0" w:firstRow="1" w:lastRow="0" w:firstColumn="1" w:lastColumn="0" w:noHBand="0" w:noVBand="1"/>
      </w:tblPr>
      <w:tblGrid>
        <w:gridCol w:w="16019"/>
      </w:tblGrid>
      <w:tr w:rsidR="00D04F1B" w14:paraId="30D11073" w14:textId="77777777" w:rsidTr="00C4448D">
        <w:tc>
          <w:tcPr>
            <w:tcW w:w="16019" w:type="dxa"/>
          </w:tcPr>
          <w:p w14:paraId="18CC0302" w14:textId="77777777" w:rsidR="00D04F1B" w:rsidRDefault="00D04F1B" w:rsidP="00C4448D">
            <w:pPr>
              <w:rPr>
                <w:rFonts w:cs="Arial"/>
                <w:sz w:val="20"/>
              </w:rPr>
            </w:pPr>
            <w:r w:rsidRPr="00DD3D93">
              <w:rPr>
                <w:rFonts w:cs="Arial"/>
                <w:b/>
                <w:sz w:val="22"/>
                <w:szCs w:val="22"/>
              </w:rPr>
              <w:t>Assistant Director of Nursing Confirmation</w:t>
            </w:r>
          </w:p>
          <w:p w14:paraId="659C1B52" w14:textId="77777777" w:rsidR="00D04F1B" w:rsidRDefault="00D04F1B" w:rsidP="00C4448D">
            <w:pPr>
              <w:rPr>
                <w:rFonts w:cs="Arial"/>
                <w:b/>
                <w:sz w:val="22"/>
                <w:szCs w:val="22"/>
              </w:rPr>
            </w:pPr>
            <w:r w:rsidRPr="00532F04">
              <w:rPr>
                <w:rFonts w:cs="Arial"/>
                <w:sz w:val="20"/>
              </w:rPr>
              <w:t>I can confirm that that a</w:t>
            </w:r>
            <w:r w:rsidRPr="00532F04">
              <w:rPr>
                <w:rFonts w:cs="Arial"/>
                <w:bCs/>
                <w:sz w:val="20"/>
              </w:rPr>
              <w:t xml:space="preserve"> Ligature and Ligature Point</w:t>
            </w:r>
            <w:r w:rsidRPr="00532F04">
              <w:rPr>
                <w:rFonts w:cs="Arial"/>
                <w:b/>
                <w:bCs/>
                <w:sz w:val="20"/>
              </w:rPr>
              <w:t xml:space="preserve"> </w:t>
            </w:r>
            <w:r w:rsidRPr="00532F04">
              <w:rPr>
                <w:rFonts w:cs="Arial"/>
                <w:bCs/>
                <w:sz w:val="20"/>
              </w:rPr>
              <w:t>Risk</w:t>
            </w:r>
            <w:r w:rsidRPr="00532F04">
              <w:rPr>
                <w:rFonts w:cs="Arial"/>
                <w:b/>
                <w:bCs/>
                <w:sz w:val="20"/>
              </w:rPr>
              <w:t xml:space="preserve"> </w:t>
            </w:r>
            <w:r w:rsidRPr="00532F04">
              <w:rPr>
                <w:rFonts w:cs="Arial"/>
                <w:bCs/>
                <w:sz w:val="20"/>
              </w:rPr>
              <w:t>Assessment</w:t>
            </w:r>
            <w:r w:rsidRPr="00532F04">
              <w:rPr>
                <w:rFonts w:cs="Arial"/>
                <w:sz w:val="20"/>
              </w:rPr>
              <w:t xml:space="preserve"> Audit has been completed by the Assessment Team and finalised with the Operational Director. The Risk Reduction Action Plan has identified appropriate actions arising from the completed </w:t>
            </w:r>
            <w:r w:rsidRPr="00532F04">
              <w:rPr>
                <w:rFonts w:eastAsia="Calibri" w:cs="Calibri"/>
                <w:sz w:val="20"/>
                <w:lang w:val="en-US"/>
              </w:rPr>
              <w:t xml:space="preserve">Ligature and Ligature Point Risk Assessment </w:t>
            </w:r>
            <w:r w:rsidRPr="00532F04">
              <w:rPr>
                <w:rFonts w:cs="Arial"/>
                <w:sz w:val="20"/>
              </w:rPr>
              <w:t xml:space="preserve">and that these risks have been included on the Unit Risk Register. Risks have also been recorded on </w:t>
            </w:r>
            <w:r>
              <w:rPr>
                <w:rFonts w:cs="Arial"/>
                <w:sz w:val="20"/>
              </w:rPr>
              <w:t xml:space="preserve">Clinical incident management </w:t>
            </w:r>
            <w:proofErr w:type="gramStart"/>
            <w:r>
              <w:rPr>
                <w:rFonts w:cs="Arial"/>
                <w:sz w:val="20"/>
              </w:rPr>
              <w:t xml:space="preserve">system </w:t>
            </w:r>
            <w:r w:rsidRPr="00532F04">
              <w:rPr>
                <w:rFonts w:cs="Arial"/>
                <w:sz w:val="20"/>
              </w:rPr>
              <w:t>.</w:t>
            </w:r>
            <w:proofErr w:type="gramEnd"/>
            <w:r w:rsidRPr="00532F04">
              <w:rPr>
                <w:rFonts w:cs="Arial"/>
                <w:sz w:val="20"/>
              </w:rPr>
              <w:t xml:space="preserve"> The Unit HSR and Unit staff have been advised of the risk reduction strategies by the CNC and responsibilities assigned within the Risk Reduction Action Plan to manage and reduce the risk identified. Where further follow-up action or immediate escalation is </w:t>
            </w:r>
            <w:proofErr w:type="gramStart"/>
            <w:r w:rsidRPr="00532F04">
              <w:rPr>
                <w:rFonts w:cs="Arial"/>
                <w:sz w:val="20"/>
              </w:rPr>
              <w:t>required</w:t>
            </w:r>
            <w:proofErr w:type="gramEnd"/>
            <w:r w:rsidRPr="00532F04">
              <w:rPr>
                <w:rFonts w:cs="Arial"/>
                <w:sz w:val="20"/>
              </w:rPr>
              <w:t xml:space="preserve"> these items have been referred separately to the Operational Director.</w:t>
            </w:r>
          </w:p>
        </w:tc>
      </w:tr>
    </w:tbl>
    <w:tbl>
      <w:tblPr>
        <w:tblW w:w="16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4"/>
        <w:gridCol w:w="5011"/>
        <w:gridCol w:w="2268"/>
        <w:gridCol w:w="6096"/>
      </w:tblGrid>
      <w:tr w:rsidR="00D04F1B" w:rsidRPr="00DD3D93" w14:paraId="5A64D4D1" w14:textId="77777777" w:rsidTr="00C4448D">
        <w:tc>
          <w:tcPr>
            <w:tcW w:w="2644" w:type="dxa"/>
            <w:shd w:val="clear" w:color="auto" w:fill="auto"/>
          </w:tcPr>
          <w:p w14:paraId="5F70E8B0" w14:textId="77777777" w:rsidR="00D04F1B" w:rsidRDefault="00D04F1B" w:rsidP="00C4448D">
            <w:pPr>
              <w:ind w:hanging="16"/>
              <w:rPr>
                <w:b/>
                <w:sz w:val="22"/>
                <w:szCs w:val="22"/>
              </w:rPr>
            </w:pPr>
            <w:r>
              <w:rPr>
                <w:b/>
                <w:sz w:val="22"/>
                <w:szCs w:val="22"/>
              </w:rPr>
              <w:t>Submitted:</w:t>
            </w:r>
          </w:p>
        </w:tc>
        <w:tc>
          <w:tcPr>
            <w:tcW w:w="5011" w:type="dxa"/>
            <w:tcBorders>
              <w:right w:val="single" w:sz="4" w:space="0" w:color="000000"/>
            </w:tcBorders>
          </w:tcPr>
          <w:p w14:paraId="099B8AC6" w14:textId="77777777" w:rsidR="00D04F1B" w:rsidRPr="003C2CE0" w:rsidRDefault="00D04F1B" w:rsidP="00C4448D">
            <w:pPr>
              <w:rPr>
                <w:b/>
                <w:sz w:val="22"/>
                <w:szCs w:val="22"/>
              </w:rPr>
            </w:pPr>
            <w:r>
              <w:rPr>
                <w:b/>
                <w:sz w:val="22"/>
                <w:szCs w:val="22"/>
              </w:rPr>
              <w:t xml:space="preserve">   </w:t>
            </w:r>
            <w:r w:rsidRPr="003C2CE0">
              <w:rPr>
                <w:b/>
                <w:sz w:val="22"/>
                <w:szCs w:val="22"/>
              </w:rPr>
              <w:t xml:space="preserve">      / </w:t>
            </w:r>
            <w:r>
              <w:rPr>
                <w:b/>
                <w:sz w:val="22"/>
                <w:szCs w:val="22"/>
              </w:rPr>
              <w:t xml:space="preserve">   </w:t>
            </w:r>
            <w:r w:rsidRPr="003C2CE0">
              <w:rPr>
                <w:b/>
                <w:sz w:val="22"/>
                <w:szCs w:val="22"/>
              </w:rPr>
              <w:t xml:space="preserve">     /      </w:t>
            </w:r>
          </w:p>
        </w:tc>
        <w:tc>
          <w:tcPr>
            <w:tcW w:w="2268" w:type="dxa"/>
            <w:tcBorders>
              <w:left w:val="single" w:sz="4" w:space="0" w:color="000000"/>
              <w:right w:val="single" w:sz="4" w:space="0" w:color="000000"/>
            </w:tcBorders>
          </w:tcPr>
          <w:p w14:paraId="2F277172" w14:textId="77777777" w:rsidR="00D04F1B" w:rsidRPr="00403A01" w:rsidRDefault="00D04F1B" w:rsidP="00C4448D">
            <w:pPr>
              <w:rPr>
                <w:b/>
                <w:sz w:val="22"/>
                <w:szCs w:val="22"/>
              </w:rPr>
            </w:pPr>
            <w:r>
              <w:rPr>
                <w:b/>
                <w:sz w:val="22"/>
                <w:szCs w:val="22"/>
              </w:rPr>
              <w:t>Received</w:t>
            </w:r>
          </w:p>
        </w:tc>
        <w:tc>
          <w:tcPr>
            <w:tcW w:w="6096" w:type="dxa"/>
            <w:tcBorders>
              <w:left w:val="single" w:sz="4" w:space="0" w:color="000000"/>
            </w:tcBorders>
          </w:tcPr>
          <w:p w14:paraId="17380001" w14:textId="77777777" w:rsidR="00D04F1B" w:rsidRPr="003C2CE0" w:rsidRDefault="00D04F1B" w:rsidP="00C4448D">
            <w:pPr>
              <w:rPr>
                <w:b/>
                <w:sz w:val="22"/>
                <w:szCs w:val="22"/>
              </w:rPr>
            </w:pPr>
            <w:r>
              <w:rPr>
                <w:b/>
                <w:sz w:val="22"/>
                <w:szCs w:val="22"/>
              </w:rPr>
              <w:t xml:space="preserve">    </w:t>
            </w:r>
            <w:r w:rsidRPr="003C2CE0">
              <w:rPr>
                <w:b/>
                <w:sz w:val="22"/>
                <w:szCs w:val="22"/>
              </w:rPr>
              <w:t xml:space="preserve">      /  </w:t>
            </w:r>
            <w:r>
              <w:rPr>
                <w:b/>
                <w:sz w:val="22"/>
                <w:szCs w:val="22"/>
              </w:rPr>
              <w:t xml:space="preserve">   </w:t>
            </w:r>
            <w:r w:rsidRPr="003C2CE0">
              <w:rPr>
                <w:b/>
                <w:sz w:val="22"/>
                <w:szCs w:val="22"/>
              </w:rPr>
              <w:t xml:space="preserve">    /      </w:t>
            </w:r>
          </w:p>
        </w:tc>
      </w:tr>
      <w:tr w:rsidR="00D04F1B" w:rsidRPr="00DD3D93" w14:paraId="51120251" w14:textId="77777777" w:rsidTr="00C4448D">
        <w:tc>
          <w:tcPr>
            <w:tcW w:w="2644" w:type="dxa"/>
            <w:shd w:val="clear" w:color="auto" w:fill="auto"/>
          </w:tcPr>
          <w:p w14:paraId="69454771" w14:textId="77777777" w:rsidR="00D04F1B" w:rsidRPr="00DD3D93" w:rsidRDefault="00D04F1B" w:rsidP="00C4448D">
            <w:pPr>
              <w:rPr>
                <w:b/>
                <w:sz w:val="22"/>
                <w:szCs w:val="22"/>
              </w:rPr>
            </w:pPr>
            <w:r>
              <w:rPr>
                <w:b/>
                <w:sz w:val="22"/>
                <w:szCs w:val="22"/>
              </w:rPr>
              <w:t xml:space="preserve">ADON </w:t>
            </w:r>
          </w:p>
        </w:tc>
        <w:tc>
          <w:tcPr>
            <w:tcW w:w="5011" w:type="dxa"/>
            <w:tcBorders>
              <w:right w:val="single" w:sz="4" w:space="0" w:color="000000"/>
            </w:tcBorders>
          </w:tcPr>
          <w:p w14:paraId="21D29B03" w14:textId="77777777" w:rsidR="00D04F1B" w:rsidRPr="00DD3D93" w:rsidRDefault="00D04F1B" w:rsidP="00C4448D">
            <w:pPr>
              <w:rPr>
                <w:sz w:val="22"/>
                <w:szCs w:val="22"/>
              </w:rPr>
            </w:pPr>
          </w:p>
        </w:tc>
        <w:tc>
          <w:tcPr>
            <w:tcW w:w="2268" w:type="dxa"/>
            <w:tcBorders>
              <w:left w:val="single" w:sz="4" w:space="0" w:color="000000"/>
              <w:right w:val="single" w:sz="4" w:space="0" w:color="000000"/>
            </w:tcBorders>
          </w:tcPr>
          <w:p w14:paraId="27917737" w14:textId="77777777" w:rsidR="00D04F1B" w:rsidRPr="00403A01" w:rsidRDefault="00D04F1B" w:rsidP="00C4448D">
            <w:pPr>
              <w:rPr>
                <w:b/>
                <w:sz w:val="22"/>
                <w:szCs w:val="22"/>
              </w:rPr>
            </w:pPr>
            <w:r w:rsidRPr="00403A01">
              <w:rPr>
                <w:b/>
                <w:sz w:val="22"/>
                <w:szCs w:val="22"/>
              </w:rPr>
              <w:t>Operational Director</w:t>
            </w:r>
          </w:p>
        </w:tc>
        <w:tc>
          <w:tcPr>
            <w:tcW w:w="6096" w:type="dxa"/>
            <w:tcBorders>
              <w:left w:val="single" w:sz="4" w:space="0" w:color="000000"/>
            </w:tcBorders>
          </w:tcPr>
          <w:p w14:paraId="12974A81" w14:textId="77777777" w:rsidR="00D04F1B" w:rsidRPr="00DD3D93" w:rsidRDefault="00D04F1B" w:rsidP="00C4448D">
            <w:pPr>
              <w:rPr>
                <w:sz w:val="22"/>
                <w:szCs w:val="22"/>
              </w:rPr>
            </w:pPr>
          </w:p>
        </w:tc>
      </w:tr>
      <w:tr w:rsidR="00D04F1B" w:rsidRPr="00DD3D93" w14:paraId="70FF6D9B" w14:textId="77777777" w:rsidTr="00C4448D">
        <w:tc>
          <w:tcPr>
            <w:tcW w:w="2644" w:type="dxa"/>
            <w:shd w:val="clear" w:color="auto" w:fill="auto"/>
          </w:tcPr>
          <w:p w14:paraId="3AEFB3E5" w14:textId="77777777" w:rsidR="00D04F1B" w:rsidRPr="00DD3D93" w:rsidRDefault="00D04F1B" w:rsidP="00C4448D">
            <w:pPr>
              <w:rPr>
                <w:b/>
                <w:sz w:val="22"/>
                <w:szCs w:val="22"/>
              </w:rPr>
            </w:pPr>
            <w:r w:rsidRPr="00DD3D93">
              <w:rPr>
                <w:b/>
                <w:sz w:val="22"/>
                <w:szCs w:val="22"/>
              </w:rPr>
              <w:t>Signed</w:t>
            </w:r>
          </w:p>
        </w:tc>
        <w:tc>
          <w:tcPr>
            <w:tcW w:w="5011" w:type="dxa"/>
            <w:tcBorders>
              <w:right w:val="single" w:sz="4" w:space="0" w:color="000000"/>
            </w:tcBorders>
          </w:tcPr>
          <w:p w14:paraId="18D52333" w14:textId="77777777" w:rsidR="00D04F1B" w:rsidRPr="00DD3D93" w:rsidRDefault="00D04F1B" w:rsidP="00C4448D">
            <w:pPr>
              <w:rPr>
                <w:sz w:val="22"/>
                <w:szCs w:val="22"/>
              </w:rPr>
            </w:pPr>
          </w:p>
        </w:tc>
        <w:tc>
          <w:tcPr>
            <w:tcW w:w="2268" w:type="dxa"/>
            <w:tcBorders>
              <w:left w:val="single" w:sz="4" w:space="0" w:color="000000"/>
              <w:right w:val="single" w:sz="4" w:space="0" w:color="000000"/>
            </w:tcBorders>
          </w:tcPr>
          <w:p w14:paraId="43B4082F" w14:textId="77777777" w:rsidR="00D04F1B" w:rsidRPr="00403A01" w:rsidRDefault="00D04F1B" w:rsidP="00C4448D">
            <w:pPr>
              <w:rPr>
                <w:b/>
                <w:sz w:val="22"/>
                <w:szCs w:val="22"/>
              </w:rPr>
            </w:pPr>
            <w:r w:rsidRPr="00403A01">
              <w:rPr>
                <w:b/>
                <w:sz w:val="22"/>
                <w:szCs w:val="22"/>
              </w:rPr>
              <w:t>Signed</w:t>
            </w:r>
          </w:p>
        </w:tc>
        <w:tc>
          <w:tcPr>
            <w:tcW w:w="6096" w:type="dxa"/>
            <w:tcBorders>
              <w:left w:val="single" w:sz="4" w:space="0" w:color="000000"/>
            </w:tcBorders>
          </w:tcPr>
          <w:p w14:paraId="6CAAD6CD" w14:textId="77777777" w:rsidR="00D04F1B" w:rsidRPr="00DD3D93" w:rsidRDefault="00D04F1B" w:rsidP="00C4448D">
            <w:pPr>
              <w:rPr>
                <w:sz w:val="22"/>
                <w:szCs w:val="22"/>
              </w:rPr>
            </w:pPr>
          </w:p>
        </w:tc>
      </w:tr>
      <w:tr w:rsidR="00D04F1B" w:rsidRPr="00DD3D93" w14:paraId="03D7FE2C" w14:textId="77777777" w:rsidTr="00C4448D">
        <w:tc>
          <w:tcPr>
            <w:tcW w:w="2644" w:type="dxa"/>
            <w:shd w:val="clear" w:color="auto" w:fill="auto"/>
          </w:tcPr>
          <w:p w14:paraId="121CCC52" w14:textId="77777777" w:rsidR="00D04F1B" w:rsidRPr="00DD3D93" w:rsidRDefault="00D04F1B" w:rsidP="00C4448D">
            <w:pPr>
              <w:rPr>
                <w:b/>
                <w:sz w:val="22"/>
                <w:szCs w:val="22"/>
              </w:rPr>
            </w:pPr>
            <w:r w:rsidRPr="00DD3D93">
              <w:rPr>
                <w:b/>
                <w:sz w:val="22"/>
                <w:szCs w:val="22"/>
              </w:rPr>
              <w:t>Date</w:t>
            </w:r>
          </w:p>
        </w:tc>
        <w:tc>
          <w:tcPr>
            <w:tcW w:w="5011" w:type="dxa"/>
            <w:tcBorders>
              <w:right w:val="single" w:sz="4" w:space="0" w:color="000000"/>
            </w:tcBorders>
          </w:tcPr>
          <w:p w14:paraId="75D726C0" w14:textId="77777777" w:rsidR="00D04F1B" w:rsidRPr="00DD3D93" w:rsidRDefault="00D04F1B" w:rsidP="00C4448D">
            <w:pPr>
              <w:rPr>
                <w:sz w:val="22"/>
                <w:szCs w:val="22"/>
              </w:rPr>
            </w:pPr>
          </w:p>
        </w:tc>
        <w:tc>
          <w:tcPr>
            <w:tcW w:w="2268" w:type="dxa"/>
            <w:tcBorders>
              <w:left w:val="single" w:sz="4" w:space="0" w:color="000000"/>
              <w:right w:val="single" w:sz="4" w:space="0" w:color="000000"/>
            </w:tcBorders>
          </w:tcPr>
          <w:p w14:paraId="59F68018" w14:textId="77777777" w:rsidR="00D04F1B" w:rsidRPr="00403A01" w:rsidRDefault="00D04F1B" w:rsidP="00C4448D">
            <w:pPr>
              <w:rPr>
                <w:b/>
                <w:sz w:val="22"/>
                <w:szCs w:val="22"/>
              </w:rPr>
            </w:pPr>
            <w:r w:rsidRPr="00403A01">
              <w:rPr>
                <w:b/>
                <w:sz w:val="22"/>
                <w:szCs w:val="22"/>
              </w:rPr>
              <w:t>Date</w:t>
            </w:r>
          </w:p>
        </w:tc>
        <w:tc>
          <w:tcPr>
            <w:tcW w:w="6096" w:type="dxa"/>
            <w:tcBorders>
              <w:left w:val="single" w:sz="4" w:space="0" w:color="000000"/>
            </w:tcBorders>
          </w:tcPr>
          <w:p w14:paraId="609D0BBB" w14:textId="77777777" w:rsidR="00D04F1B" w:rsidRPr="00DD3D93" w:rsidRDefault="00D04F1B" w:rsidP="00C4448D">
            <w:pPr>
              <w:rPr>
                <w:sz w:val="22"/>
                <w:szCs w:val="22"/>
              </w:rPr>
            </w:pPr>
          </w:p>
        </w:tc>
      </w:tr>
    </w:tbl>
    <w:p w14:paraId="103E8D6B" w14:textId="77777777" w:rsidR="00D04F1B" w:rsidRDefault="00D04F1B" w:rsidP="00D04F1B">
      <w:pPr>
        <w:pStyle w:val="NoSpacing"/>
        <w:rPr>
          <w:rFonts w:asciiTheme="minorHAnsi" w:hAnsiTheme="minorHAnsi"/>
          <w:sz w:val="22"/>
          <w:szCs w:val="22"/>
        </w:rPr>
      </w:pPr>
    </w:p>
    <w:p w14:paraId="477B75D6" w14:textId="77777777" w:rsidR="00100AAD" w:rsidRDefault="00100AAD" w:rsidP="00D04F1B">
      <w:pPr>
        <w:pStyle w:val="NoSpacing"/>
        <w:rPr>
          <w:rFonts w:asciiTheme="minorHAnsi" w:hAnsiTheme="minorHAnsi"/>
          <w:sz w:val="22"/>
          <w:szCs w:val="22"/>
        </w:rPr>
      </w:pPr>
    </w:p>
    <w:p w14:paraId="692EB2B5" w14:textId="7FB0D8B2" w:rsidR="0050487F" w:rsidRDefault="0050487F" w:rsidP="0050487F">
      <w:pPr>
        <w:pStyle w:val="Heading2"/>
        <w:rPr>
          <w:sz w:val="28"/>
          <w:szCs w:val="28"/>
        </w:rPr>
      </w:pPr>
      <w:bookmarkStart w:id="101" w:name="_Toc31621460"/>
      <w:bookmarkStart w:id="102" w:name="_Toc170378705"/>
      <w:bookmarkStart w:id="103" w:name="_Toc174090721"/>
      <w:r w:rsidRPr="00D838BE">
        <w:rPr>
          <w:sz w:val="28"/>
          <w:szCs w:val="28"/>
        </w:rPr>
        <w:lastRenderedPageBreak/>
        <w:t xml:space="preserve">Attachment </w:t>
      </w:r>
      <w:r w:rsidR="00626AC3">
        <w:rPr>
          <w:sz w:val="28"/>
          <w:szCs w:val="28"/>
        </w:rPr>
        <w:t>7</w:t>
      </w:r>
      <w:r w:rsidR="00D838BE" w:rsidRPr="00D838BE">
        <w:rPr>
          <w:sz w:val="28"/>
          <w:szCs w:val="28"/>
        </w:rPr>
        <w:t xml:space="preserve"> </w:t>
      </w:r>
      <w:r w:rsidRPr="00D838BE">
        <w:rPr>
          <w:sz w:val="28"/>
          <w:szCs w:val="28"/>
        </w:rPr>
        <w:t xml:space="preserve">- </w:t>
      </w:r>
      <w:hyperlink r:id="rId50" w:history="1">
        <w:r w:rsidRPr="00430459">
          <w:rPr>
            <w:rStyle w:val="Hyperlink"/>
            <w:rFonts w:cstheme="majorBidi"/>
            <w:sz w:val="28"/>
            <w:szCs w:val="28"/>
          </w:rPr>
          <w:t>Canberra Health Services Risk Assessment Template</w:t>
        </w:r>
        <w:bookmarkEnd w:id="101"/>
        <w:bookmarkEnd w:id="102"/>
        <w:r w:rsidR="00100AAD" w:rsidRPr="00430459">
          <w:rPr>
            <w:rStyle w:val="Hyperlink"/>
            <w:rFonts w:cstheme="majorBidi"/>
            <w:sz w:val="28"/>
            <w:szCs w:val="28"/>
          </w:rPr>
          <w:t xml:space="preserve"> &amp; </w:t>
        </w:r>
        <w:r w:rsidR="00100AAD" w:rsidRPr="00100AAD">
          <w:rPr>
            <w:rStyle w:val="Hyperlink"/>
            <w:rFonts w:cstheme="majorBidi"/>
            <w:sz w:val="28"/>
            <w:szCs w:val="28"/>
          </w:rPr>
          <w:t>Consequence and Likelihood Tables</w:t>
        </w:r>
        <w:bookmarkEnd w:id="103"/>
      </w:hyperlink>
    </w:p>
    <w:p w14:paraId="0305CB37" w14:textId="77777777" w:rsidR="00325386" w:rsidRPr="00325386" w:rsidRDefault="00325386" w:rsidP="0032538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5131"/>
        <w:gridCol w:w="5128"/>
      </w:tblGrid>
      <w:tr w:rsidR="00100AAD" w:rsidRPr="00100AAD" w14:paraId="681B980A" w14:textId="77777777" w:rsidTr="0035186E">
        <w:tc>
          <w:tcPr>
            <w:tcW w:w="5000" w:type="pct"/>
            <w:gridSpan w:val="3"/>
            <w:tcBorders>
              <w:top w:val="single" w:sz="4" w:space="0" w:color="auto"/>
            </w:tcBorders>
            <w:shd w:val="clear" w:color="auto" w:fill="F2F2F2" w:themeFill="background1" w:themeFillShade="F2"/>
          </w:tcPr>
          <w:p w14:paraId="4F2FE561" w14:textId="77777777" w:rsidR="00100AAD" w:rsidRPr="00100AAD" w:rsidRDefault="00100AAD" w:rsidP="00100AAD">
            <w:pPr>
              <w:rPr>
                <w:rFonts w:eastAsia="Calibri"/>
                <w:b/>
                <w:bCs/>
                <w:sz w:val="28"/>
                <w:szCs w:val="28"/>
                <w:lang w:eastAsia="en-AU"/>
              </w:rPr>
            </w:pPr>
            <w:r w:rsidRPr="00100AAD">
              <w:rPr>
                <w:rFonts w:eastAsia="Calibri"/>
                <w:b/>
                <w:bCs/>
                <w:sz w:val="28"/>
                <w:szCs w:val="28"/>
                <w:lang w:eastAsia="en-AU"/>
              </w:rPr>
              <w:t xml:space="preserve">The risk of: </w:t>
            </w:r>
          </w:p>
          <w:p w14:paraId="7B7F9247" w14:textId="77777777" w:rsidR="00100AAD" w:rsidRPr="00100AAD" w:rsidRDefault="00100AAD" w:rsidP="00100AAD">
            <w:pPr>
              <w:rPr>
                <w:rFonts w:eastAsia="Calibri"/>
                <w:b/>
                <w:bCs/>
                <w:sz w:val="22"/>
                <w:szCs w:val="22"/>
                <w:lang w:eastAsia="en-AU"/>
              </w:rPr>
            </w:pPr>
          </w:p>
        </w:tc>
      </w:tr>
      <w:tr w:rsidR="00100AAD" w:rsidRPr="00100AAD" w14:paraId="18B4FADE" w14:textId="77777777" w:rsidTr="0035186E">
        <w:tc>
          <w:tcPr>
            <w:tcW w:w="5000" w:type="pct"/>
            <w:gridSpan w:val="3"/>
            <w:shd w:val="pct95" w:color="auto" w:fill="FFFFFF"/>
          </w:tcPr>
          <w:p w14:paraId="05A4A75B" w14:textId="77777777" w:rsidR="00100AAD" w:rsidRPr="00100AAD" w:rsidRDefault="00100AAD" w:rsidP="00100AAD">
            <w:pPr>
              <w:rPr>
                <w:rFonts w:eastAsia="Calibri"/>
                <w:sz w:val="22"/>
                <w:szCs w:val="22"/>
              </w:rPr>
            </w:pPr>
            <w:r w:rsidRPr="00100AAD">
              <w:rPr>
                <w:rFonts w:eastAsia="Calibri"/>
                <w:b/>
                <w:bCs/>
                <w:sz w:val="22"/>
                <w:szCs w:val="22"/>
                <w:lang w:eastAsia="en-AU"/>
              </w:rPr>
              <w:t>COMPLETE RISK ASSESSMENT DETAILS</w:t>
            </w:r>
          </w:p>
        </w:tc>
      </w:tr>
      <w:tr w:rsidR="00100AAD" w:rsidRPr="00100AAD" w14:paraId="454C693B" w14:textId="77777777" w:rsidTr="0035186E">
        <w:tc>
          <w:tcPr>
            <w:tcW w:w="5000" w:type="pct"/>
            <w:gridSpan w:val="3"/>
          </w:tcPr>
          <w:p w14:paraId="7208E1F3" w14:textId="77777777" w:rsidR="00100AAD" w:rsidRPr="00100AAD" w:rsidRDefault="00100AAD" w:rsidP="00100AAD">
            <w:pPr>
              <w:ind w:right="-711"/>
              <w:rPr>
                <w:rFonts w:eastAsia="Calibri"/>
                <w:bCs/>
                <w:sz w:val="22"/>
                <w:szCs w:val="22"/>
                <w:lang w:eastAsia="en-AU"/>
              </w:rPr>
            </w:pPr>
            <w:r w:rsidRPr="00100AAD">
              <w:rPr>
                <w:rFonts w:eastAsia="Calibri"/>
                <w:bCs/>
                <w:sz w:val="22"/>
                <w:szCs w:val="22"/>
                <w:lang w:eastAsia="en-AU"/>
              </w:rPr>
              <w:t xml:space="preserve">Group, Division, Branch, Work area/unit, physical location: </w:t>
            </w:r>
          </w:p>
          <w:p w14:paraId="59D1162C" w14:textId="77777777" w:rsidR="00100AAD" w:rsidRPr="00100AAD" w:rsidRDefault="00100AAD" w:rsidP="00100AAD">
            <w:pPr>
              <w:spacing w:before="60" w:after="60" w:line="276" w:lineRule="auto"/>
              <w:rPr>
                <w:rFonts w:eastAsia="Calibri"/>
                <w:sz w:val="22"/>
                <w:szCs w:val="22"/>
              </w:rPr>
            </w:pPr>
          </w:p>
        </w:tc>
      </w:tr>
      <w:tr w:rsidR="00100AAD" w:rsidRPr="00100AAD" w14:paraId="529FBA2A" w14:textId="77777777" w:rsidTr="0035186E">
        <w:trPr>
          <w:trHeight w:val="540"/>
        </w:trPr>
        <w:tc>
          <w:tcPr>
            <w:tcW w:w="5000" w:type="pct"/>
            <w:gridSpan w:val="3"/>
            <w:vAlign w:val="center"/>
          </w:tcPr>
          <w:p w14:paraId="1F6DCEB5" w14:textId="77777777" w:rsidR="00100AAD" w:rsidRPr="00100AAD" w:rsidRDefault="00100AAD" w:rsidP="00100AAD">
            <w:pPr>
              <w:ind w:right="-711"/>
              <w:rPr>
                <w:rFonts w:eastAsia="Calibri"/>
                <w:bCs/>
                <w:i/>
                <w:sz w:val="22"/>
                <w:szCs w:val="22"/>
                <w:lang w:eastAsia="en-AU"/>
              </w:rPr>
            </w:pPr>
            <w:r w:rsidRPr="00100AAD">
              <w:rPr>
                <w:rFonts w:eastAsia="Calibri"/>
                <w:b/>
                <w:bCs/>
                <w:i/>
                <w:sz w:val="22"/>
                <w:szCs w:val="22"/>
                <w:lang w:eastAsia="en-AU"/>
              </w:rPr>
              <w:t>Completed by</w:t>
            </w:r>
            <w:r w:rsidRPr="00100AAD">
              <w:rPr>
                <w:rFonts w:eastAsia="Calibri"/>
                <w:bCs/>
                <w:i/>
                <w:sz w:val="22"/>
                <w:szCs w:val="22"/>
                <w:lang w:eastAsia="en-AU"/>
              </w:rPr>
              <w:t xml:space="preserve">: </w:t>
            </w:r>
          </w:p>
        </w:tc>
      </w:tr>
      <w:tr w:rsidR="00100AAD" w:rsidRPr="00100AAD" w14:paraId="78A25641" w14:textId="77777777" w:rsidTr="0035186E">
        <w:trPr>
          <w:trHeight w:val="540"/>
        </w:trPr>
        <w:tc>
          <w:tcPr>
            <w:tcW w:w="1667" w:type="pct"/>
          </w:tcPr>
          <w:p w14:paraId="54B5B0E0" w14:textId="77777777" w:rsidR="00100AAD" w:rsidRPr="00100AAD" w:rsidRDefault="00100AAD" w:rsidP="00100AAD">
            <w:pPr>
              <w:ind w:right="-711"/>
              <w:rPr>
                <w:rFonts w:eastAsia="Calibri"/>
                <w:b/>
                <w:bCs/>
                <w:sz w:val="22"/>
                <w:szCs w:val="22"/>
                <w:lang w:eastAsia="en-AU"/>
              </w:rPr>
            </w:pPr>
            <w:r w:rsidRPr="00100AAD">
              <w:rPr>
                <w:rFonts w:eastAsia="Calibri"/>
                <w:bCs/>
                <w:sz w:val="22"/>
                <w:szCs w:val="22"/>
                <w:lang w:eastAsia="en-AU"/>
              </w:rPr>
              <w:t>Name:</w:t>
            </w:r>
          </w:p>
        </w:tc>
        <w:tc>
          <w:tcPr>
            <w:tcW w:w="1667" w:type="pct"/>
          </w:tcPr>
          <w:p w14:paraId="594F767D" w14:textId="77777777" w:rsidR="00100AAD" w:rsidRPr="00100AAD" w:rsidRDefault="00100AAD" w:rsidP="00100AAD">
            <w:pPr>
              <w:ind w:right="-711"/>
              <w:rPr>
                <w:rFonts w:eastAsia="Calibri"/>
                <w:b/>
                <w:bCs/>
                <w:sz w:val="22"/>
                <w:szCs w:val="22"/>
                <w:lang w:eastAsia="en-AU"/>
              </w:rPr>
            </w:pPr>
            <w:r w:rsidRPr="00100AAD">
              <w:rPr>
                <w:rFonts w:eastAsia="Calibri"/>
                <w:bCs/>
                <w:sz w:val="22"/>
                <w:szCs w:val="22"/>
                <w:lang w:eastAsia="en-AU"/>
              </w:rPr>
              <w:t>Signature:</w:t>
            </w:r>
          </w:p>
        </w:tc>
        <w:tc>
          <w:tcPr>
            <w:tcW w:w="1666" w:type="pct"/>
          </w:tcPr>
          <w:p w14:paraId="58816F94" w14:textId="77777777" w:rsidR="00100AAD" w:rsidRPr="00100AAD" w:rsidRDefault="00100AAD" w:rsidP="00100AAD">
            <w:pPr>
              <w:ind w:right="-711"/>
              <w:rPr>
                <w:rFonts w:eastAsia="Calibri"/>
                <w:b/>
                <w:bCs/>
                <w:sz w:val="22"/>
                <w:szCs w:val="22"/>
                <w:lang w:eastAsia="en-AU"/>
              </w:rPr>
            </w:pPr>
            <w:r w:rsidRPr="00100AAD">
              <w:rPr>
                <w:rFonts w:eastAsia="Calibri"/>
                <w:bCs/>
                <w:sz w:val="22"/>
                <w:szCs w:val="22"/>
                <w:lang w:eastAsia="en-AU"/>
              </w:rPr>
              <w:t>Date:</w:t>
            </w:r>
          </w:p>
        </w:tc>
      </w:tr>
    </w:tbl>
    <w:tbl>
      <w:tblPr>
        <w:tblStyle w:val="TableGrid2"/>
        <w:tblW w:w="15446" w:type="dxa"/>
        <w:tblLook w:val="04A0" w:firstRow="1" w:lastRow="0" w:firstColumn="1" w:lastColumn="0" w:noHBand="0" w:noVBand="1"/>
      </w:tblPr>
      <w:tblGrid>
        <w:gridCol w:w="2493"/>
        <w:gridCol w:w="2914"/>
        <w:gridCol w:w="3607"/>
        <w:gridCol w:w="6432"/>
      </w:tblGrid>
      <w:tr w:rsidR="00100AAD" w:rsidRPr="00100AAD" w14:paraId="0EE321EB" w14:textId="77777777" w:rsidTr="00100AAD">
        <w:trPr>
          <w:trHeight w:val="312"/>
        </w:trPr>
        <w:tc>
          <w:tcPr>
            <w:tcW w:w="15446" w:type="dxa"/>
            <w:gridSpan w:val="4"/>
            <w:shd w:val="clear" w:color="auto" w:fill="000000" w:themeFill="text1"/>
          </w:tcPr>
          <w:p w14:paraId="06D4057C" w14:textId="77777777" w:rsidR="00100AAD" w:rsidRPr="00100AAD" w:rsidRDefault="00100AAD" w:rsidP="00100AAD">
            <w:pPr>
              <w:ind w:left="1316"/>
              <w:rPr>
                <w:rFonts w:eastAsia="Calibri"/>
                <w:sz w:val="22"/>
                <w:szCs w:val="22"/>
              </w:rPr>
            </w:pPr>
            <w:r w:rsidRPr="00100AAD">
              <w:rPr>
                <w:rFonts w:eastAsia="Calibri"/>
                <w:b/>
                <w:color w:val="FFFFFF" w:themeColor="background1"/>
                <w:sz w:val="22"/>
                <w:szCs w:val="22"/>
              </w:rPr>
              <w:t>Risk Category</w:t>
            </w:r>
          </w:p>
        </w:tc>
      </w:tr>
      <w:tr w:rsidR="00100AAD" w:rsidRPr="00100AAD" w14:paraId="782A4394" w14:textId="77777777" w:rsidTr="00100AAD">
        <w:trPr>
          <w:trHeight w:val="305"/>
        </w:trPr>
        <w:tc>
          <w:tcPr>
            <w:tcW w:w="2493" w:type="dxa"/>
          </w:tcPr>
          <w:p w14:paraId="3A98ECDE" w14:textId="1EEDC502" w:rsidR="00100AAD" w:rsidRPr="00100AAD" w:rsidRDefault="007D5347" w:rsidP="00100AAD">
            <w:pPr>
              <w:rPr>
                <w:rFonts w:eastAsia="Calibri"/>
                <w:sz w:val="22"/>
                <w:szCs w:val="22"/>
              </w:rPr>
            </w:pPr>
            <w:sdt>
              <w:sdtPr>
                <w:rPr>
                  <w:rFonts w:eastAsia="Calibri"/>
                  <w:sz w:val="22"/>
                  <w:szCs w:val="22"/>
                </w:rPr>
                <w:id w:val="-1923025686"/>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CLINICAL</w:t>
            </w:r>
          </w:p>
        </w:tc>
        <w:tc>
          <w:tcPr>
            <w:tcW w:w="2914" w:type="dxa"/>
          </w:tcPr>
          <w:p w14:paraId="17C3D8D8" w14:textId="77777777" w:rsidR="00100AAD" w:rsidRPr="00100AAD" w:rsidRDefault="007D5347" w:rsidP="00100AAD">
            <w:pPr>
              <w:rPr>
                <w:rFonts w:eastAsia="Calibri"/>
                <w:sz w:val="22"/>
                <w:szCs w:val="22"/>
              </w:rPr>
            </w:pPr>
            <w:sdt>
              <w:sdtPr>
                <w:rPr>
                  <w:rFonts w:eastAsia="Calibri"/>
                  <w:sz w:val="22"/>
                  <w:szCs w:val="22"/>
                </w:rPr>
                <w:id w:val="-934663093"/>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PEOPLE INJURIES</w:t>
            </w:r>
          </w:p>
        </w:tc>
        <w:tc>
          <w:tcPr>
            <w:tcW w:w="3607" w:type="dxa"/>
          </w:tcPr>
          <w:p w14:paraId="4F6281ED" w14:textId="77777777" w:rsidR="00100AAD" w:rsidRPr="00100AAD" w:rsidRDefault="007D5347" w:rsidP="00100AAD">
            <w:pPr>
              <w:rPr>
                <w:rFonts w:eastAsia="Calibri"/>
                <w:sz w:val="22"/>
                <w:szCs w:val="22"/>
              </w:rPr>
            </w:pPr>
            <w:sdt>
              <w:sdtPr>
                <w:rPr>
                  <w:rFonts w:eastAsia="Calibri"/>
                  <w:sz w:val="22"/>
                  <w:szCs w:val="22"/>
                </w:rPr>
                <w:id w:val="-264771614"/>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BUSINESS OPERATIONS</w:t>
            </w:r>
          </w:p>
        </w:tc>
        <w:tc>
          <w:tcPr>
            <w:tcW w:w="6432" w:type="dxa"/>
          </w:tcPr>
          <w:p w14:paraId="111F486D" w14:textId="739E9B4B" w:rsidR="00100AAD" w:rsidRPr="00100AAD" w:rsidRDefault="007D5347" w:rsidP="00100AAD">
            <w:pPr>
              <w:rPr>
                <w:rFonts w:eastAsia="Calibri"/>
                <w:sz w:val="22"/>
                <w:szCs w:val="22"/>
              </w:rPr>
            </w:pPr>
            <w:sdt>
              <w:sdtPr>
                <w:rPr>
                  <w:rFonts w:eastAsia="Calibri"/>
                  <w:sz w:val="22"/>
                  <w:szCs w:val="22"/>
                </w:rPr>
                <w:id w:val="-293055874"/>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PROPERTY AND SERVICE DELIVERY</w:t>
            </w:r>
          </w:p>
        </w:tc>
      </w:tr>
      <w:tr w:rsidR="00100AAD" w:rsidRPr="00100AAD" w14:paraId="245635B1" w14:textId="77777777" w:rsidTr="00100AAD">
        <w:trPr>
          <w:trHeight w:val="305"/>
        </w:trPr>
        <w:tc>
          <w:tcPr>
            <w:tcW w:w="2493" w:type="dxa"/>
            <w:tcBorders>
              <w:bottom w:val="single" w:sz="4" w:space="0" w:color="auto"/>
            </w:tcBorders>
          </w:tcPr>
          <w:p w14:paraId="086F77A2" w14:textId="77777777" w:rsidR="00100AAD" w:rsidRPr="00100AAD" w:rsidRDefault="007D5347" w:rsidP="00100AAD">
            <w:pPr>
              <w:rPr>
                <w:rFonts w:eastAsia="Calibri"/>
                <w:sz w:val="22"/>
                <w:szCs w:val="22"/>
              </w:rPr>
            </w:pPr>
            <w:sdt>
              <w:sdtPr>
                <w:rPr>
                  <w:rFonts w:eastAsia="Calibri"/>
                  <w:sz w:val="22"/>
                  <w:szCs w:val="22"/>
                </w:rPr>
                <w:id w:val="505950781"/>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FINANCIAL</w:t>
            </w:r>
          </w:p>
        </w:tc>
        <w:tc>
          <w:tcPr>
            <w:tcW w:w="2914" w:type="dxa"/>
            <w:tcBorders>
              <w:bottom w:val="single" w:sz="4" w:space="0" w:color="auto"/>
            </w:tcBorders>
          </w:tcPr>
          <w:p w14:paraId="374D46DD" w14:textId="77777777" w:rsidR="00100AAD" w:rsidRPr="00100AAD" w:rsidRDefault="007D5347" w:rsidP="00100AAD">
            <w:pPr>
              <w:rPr>
                <w:rFonts w:eastAsia="Calibri"/>
                <w:sz w:val="22"/>
                <w:szCs w:val="22"/>
              </w:rPr>
            </w:pPr>
            <w:sdt>
              <w:sdtPr>
                <w:rPr>
                  <w:rFonts w:eastAsia="Calibri"/>
                  <w:sz w:val="22"/>
                  <w:szCs w:val="22"/>
                </w:rPr>
                <w:id w:val="-142196281"/>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REPUTATION</w:t>
            </w:r>
          </w:p>
        </w:tc>
        <w:tc>
          <w:tcPr>
            <w:tcW w:w="3607" w:type="dxa"/>
            <w:tcBorders>
              <w:bottom w:val="single" w:sz="4" w:space="0" w:color="auto"/>
            </w:tcBorders>
          </w:tcPr>
          <w:p w14:paraId="2AA44AED" w14:textId="77777777" w:rsidR="00100AAD" w:rsidRPr="00100AAD" w:rsidRDefault="007D5347" w:rsidP="00100AAD">
            <w:pPr>
              <w:rPr>
                <w:rFonts w:eastAsia="Calibri"/>
                <w:sz w:val="22"/>
                <w:szCs w:val="22"/>
              </w:rPr>
            </w:pPr>
            <w:sdt>
              <w:sdtPr>
                <w:rPr>
                  <w:rFonts w:eastAsia="Calibri"/>
                  <w:sz w:val="22"/>
                  <w:szCs w:val="22"/>
                </w:rPr>
                <w:id w:val="560756856"/>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INFORMATION AND RECORDS MANAGEMENT</w:t>
            </w:r>
          </w:p>
        </w:tc>
        <w:tc>
          <w:tcPr>
            <w:tcW w:w="6432" w:type="dxa"/>
            <w:tcBorders>
              <w:bottom w:val="single" w:sz="4" w:space="0" w:color="auto"/>
            </w:tcBorders>
          </w:tcPr>
          <w:p w14:paraId="7BDB3A3D" w14:textId="77777777" w:rsidR="00100AAD" w:rsidRPr="00100AAD" w:rsidRDefault="007D5347" w:rsidP="00100AAD">
            <w:pPr>
              <w:rPr>
                <w:rFonts w:eastAsia="Calibri"/>
                <w:sz w:val="22"/>
                <w:szCs w:val="22"/>
              </w:rPr>
            </w:pPr>
            <w:sdt>
              <w:sdtPr>
                <w:rPr>
                  <w:rFonts w:eastAsia="Calibri"/>
                  <w:sz w:val="22"/>
                  <w:szCs w:val="22"/>
                </w:rPr>
                <w:id w:val="236443990"/>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COMPLIANCE/ REGULATION</w:t>
            </w:r>
          </w:p>
        </w:tc>
      </w:tr>
      <w:tr w:rsidR="00100AAD" w:rsidRPr="00100AAD" w14:paraId="62F7E9AE" w14:textId="77777777" w:rsidTr="00100AAD">
        <w:trPr>
          <w:trHeight w:val="305"/>
        </w:trPr>
        <w:tc>
          <w:tcPr>
            <w:tcW w:w="2493" w:type="dxa"/>
            <w:tcBorders>
              <w:top w:val="single" w:sz="4" w:space="0" w:color="auto"/>
              <w:left w:val="single" w:sz="4" w:space="0" w:color="auto"/>
              <w:bottom w:val="single" w:sz="4" w:space="0" w:color="auto"/>
            </w:tcBorders>
          </w:tcPr>
          <w:p w14:paraId="1A5680C6" w14:textId="77777777" w:rsidR="00100AAD" w:rsidRPr="00100AAD" w:rsidRDefault="007D5347" w:rsidP="00100AAD">
            <w:pPr>
              <w:rPr>
                <w:rFonts w:eastAsia="Calibri"/>
                <w:b/>
                <w:sz w:val="22"/>
                <w:szCs w:val="22"/>
              </w:rPr>
            </w:pPr>
            <w:sdt>
              <w:sdtPr>
                <w:rPr>
                  <w:rFonts w:eastAsia="Calibri"/>
                  <w:sz w:val="22"/>
                  <w:szCs w:val="22"/>
                </w:rPr>
                <w:id w:val="-1218503760"/>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CULTURAL AND HERITAGE</w:t>
            </w:r>
          </w:p>
        </w:tc>
        <w:tc>
          <w:tcPr>
            <w:tcW w:w="2914" w:type="dxa"/>
            <w:tcBorders>
              <w:top w:val="single" w:sz="4" w:space="0" w:color="auto"/>
              <w:bottom w:val="single" w:sz="4" w:space="0" w:color="auto"/>
            </w:tcBorders>
          </w:tcPr>
          <w:p w14:paraId="0396EB9F" w14:textId="77777777" w:rsidR="00100AAD" w:rsidRPr="00100AAD" w:rsidRDefault="007D5347" w:rsidP="00100AAD">
            <w:pPr>
              <w:rPr>
                <w:rFonts w:eastAsia="Calibri"/>
                <w:sz w:val="22"/>
                <w:szCs w:val="22"/>
              </w:rPr>
            </w:pPr>
            <w:sdt>
              <w:sdtPr>
                <w:rPr>
                  <w:rFonts w:eastAsia="Calibri"/>
                  <w:sz w:val="22"/>
                  <w:szCs w:val="22"/>
                </w:rPr>
                <w:id w:val="-1767378588"/>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NATURAL ENVIRONMENT</w:t>
            </w:r>
          </w:p>
        </w:tc>
        <w:tc>
          <w:tcPr>
            <w:tcW w:w="3607" w:type="dxa"/>
            <w:tcBorders>
              <w:top w:val="single" w:sz="4" w:space="0" w:color="auto"/>
              <w:bottom w:val="single" w:sz="4" w:space="0" w:color="auto"/>
            </w:tcBorders>
          </w:tcPr>
          <w:p w14:paraId="4FD9F55F" w14:textId="77777777" w:rsidR="00100AAD" w:rsidRPr="00100AAD" w:rsidRDefault="007D5347" w:rsidP="00100AAD">
            <w:pPr>
              <w:rPr>
                <w:rFonts w:eastAsia="Calibri"/>
                <w:sz w:val="22"/>
                <w:szCs w:val="22"/>
              </w:rPr>
            </w:pPr>
            <w:sdt>
              <w:sdtPr>
                <w:rPr>
                  <w:rFonts w:eastAsia="Calibri"/>
                  <w:sz w:val="22"/>
                  <w:szCs w:val="22"/>
                </w:rPr>
                <w:id w:val="-2049820546"/>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EMERGENCY/DISASTER MANAGEMENT (SOCIAL IMPACT)</w:t>
            </w:r>
          </w:p>
        </w:tc>
        <w:tc>
          <w:tcPr>
            <w:tcW w:w="6432" w:type="dxa"/>
            <w:tcBorders>
              <w:top w:val="single" w:sz="4" w:space="0" w:color="auto"/>
              <w:bottom w:val="single" w:sz="4" w:space="0" w:color="auto"/>
              <w:right w:val="single" w:sz="4" w:space="0" w:color="auto"/>
            </w:tcBorders>
          </w:tcPr>
          <w:p w14:paraId="77A729B5" w14:textId="77777777" w:rsidR="00100AAD" w:rsidRPr="00100AAD" w:rsidRDefault="007D5347" w:rsidP="00100AAD">
            <w:pPr>
              <w:rPr>
                <w:rFonts w:eastAsia="Calibri"/>
                <w:sz w:val="22"/>
                <w:szCs w:val="22"/>
              </w:rPr>
            </w:pPr>
            <w:sdt>
              <w:sdtPr>
                <w:rPr>
                  <w:rFonts w:eastAsia="Calibri"/>
                  <w:sz w:val="22"/>
                  <w:szCs w:val="22"/>
                </w:rPr>
                <w:id w:val="2128431354"/>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EMERGENCY/DISASTER MANAGEMENT (COMMUNITY/PEOPLE IMPACT)</w:t>
            </w:r>
          </w:p>
        </w:tc>
      </w:tr>
    </w:tbl>
    <w:p w14:paraId="5BCCABD3" w14:textId="77777777" w:rsidR="00100AAD" w:rsidRPr="00100AAD" w:rsidRDefault="00100AAD" w:rsidP="00100AAD">
      <w:pPr>
        <w:rPr>
          <w:rFonts w:eastAsia="Calibri"/>
          <w:sz w:val="16"/>
          <w:szCs w:val="16"/>
        </w:rPr>
      </w:pPr>
    </w:p>
    <w:tbl>
      <w:tblPr>
        <w:tblStyle w:val="TableGrid2"/>
        <w:tblW w:w="15446" w:type="dxa"/>
        <w:tblLook w:val="04A0" w:firstRow="1" w:lastRow="0" w:firstColumn="1" w:lastColumn="0" w:noHBand="0" w:noVBand="1"/>
      </w:tblPr>
      <w:tblGrid>
        <w:gridCol w:w="15446"/>
      </w:tblGrid>
      <w:tr w:rsidR="00100AAD" w:rsidRPr="00100AAD" w14:paraId="58981C78" w14:textId="77777777" w:rsidTr="00100AAD">
        <w:tc>
          <w:tcPr>
            <w:tcW w:w="15446" w:type="dxa"/>
            <w:shd w:val="clear" w:color="auto" w:fill="000000" w:themeFill="text1"/>
          </w:tcPr>
          <w:p w14:paraId="55E8A1E8" w14:textId="77777777" w:rsidR="00100AAD" w:rsidRPr="00100AAD" w:rsidRDefault="00100AAD" w:rsidP="00100AAD">
            <w:pPr>
              <w:rPr>
                <w:rFonts w:eastAsia="Calibri"/>
                <w:b/>
                <w:sz w:val="22"/>
                <w:szCs w:val="22"/>
              </w:rPr>
            </w:pPr>
            <w:r w:rsidRPr="00100AAD">
              <w:rPr>
                <w:rFonts w:eastAsia="Calibri"/>
                <w:b/>
                <w:sz w:val="22"/>
                <w:szCs w:val="22"/>
              </w:rPr>
              <w:t>STEP 1. ESTABLISH THE CONTEXT</w:t>
            </w:r>
          </w:p>
        </w:tc>
      </w:tr>
      <w:tr w:rsidR="00100AAD" w:rsidRPr="00100AAD" w14:paraId="495C2D3F" w14:textId="77777777" w:rsidTr="00100AAD">
        <w:trPr>
          <w:trHeight w:val="359"/>
        </w:trPr>
        <w:tc>
          <w:tcPr>
            <w:tcW w:w="15446" w:type="dxa"/>
            <w:shd w:val="clear" w:color="auto" w:fill="DAEEF3" w:themeFill="accent5" w:themeFillTint="33"/>
          </w:tcPr>
          <w:p w14:paraId="5E89039B" w14:textId="77777777" w:rsidR="00100AAD" w:rsidRPr="00100AAD" w:rsidRDefault="00100AAD" w:rsidP="00100AAD">
            <w:pPr>
              <w:rPr>
                <w:rFonts w:eastAsia="Calibri"/>
                <w:b/>
                <w:sz w:val="22"/>
                <w:szCs w:val="22"/>
              </w:rPr>
            </w:pPr>
            <w:r w:rsidRPr="00100AAD">
              <w:rPr>
                <w:rFonts w:eastAsia="Calibri"/>
                <w:b/>
                <w:sz w:val="22"/>
                <w:szCs w:val="22"/>
              </w:rPr>
              <w:t>Context</w:t>
            </w:r>
            <w:r w:rsidRPr="00100AAD">
              <w:rPr>
                <w:rFonts w:eastAsia="Calibri"/>
                <w:sz w:val="22"/>
                <w:szCs w:val="22"/>
              </w:rPr>
              <w:t xml:space="preserve"> </w:t>
            </w:r>
            <w:r w:rsidRPr="00100AAD">
              <w:rPr>
                <w:rFonts w:eastAsia="Calibri"/>
                <w:i/>
                <w:sz w:val="20"/>
              </w:rPr>
              <w:t>(What are the circumstances in which you are operating? You should consider the background, the objective of your team/unit/division, the resources available, the information/data available, the political climate, who your stakeholders are):</w:t>
            </w:r>
          </w:p>
        </w:tc>
      </w:tr>
      <w:tr w:rsidR="00100AAD" w:rsidRPr="00100AAD" w14:paraId="5B4A40FF" w14:textId="77777777" w:rsidTr="00100AAD">
        <w:trPr>
          <w:trHeight w:val="1462"/>
        </w:trPr>
        <w:tc>
          <w:tcPr>
            <w:tcW w:w="15446" w:type="dxa"/>
          </w:tcPr>
          <w:p w14:paraId="70409EDA" w14:textId="77777777" w:rsidR="00100AAD" w:rsidRPr="00100AAD" w:rsidRDefault="00100AAD" w:rsidP="00100AAD">
            <w:pPr>
              <w:spacing w:after="200" w:line="276" w:lineRule="auto"/>
              <w:rPr>
                <w:rFonts w:eastAsia="Calibri"/>
                <w:b/>
                <w:sz w:val="22"/>
                <w:szCs w:val="22"/>
              </w:rPr>
            </w:pPr>
          </w:p>
          <w:p w14:paraId="7B5A8917" w14:textId="77777777" w:rsidR="00100AAD" w:rsidRPr="00100AAD" w:rsidRDefault="00100AAD" w:rsidP="00100AAD">
            <w:pPr>
              <w:spacing w:after="200" w:line="276" w:lineRule="auto"/>
              <w:rPr>
                <w:rFonts w:eastAsia="Calibri"/>
                <w:b/>
                <w:sz w:val="22"/>
                <w:szCs w:val="22"/>
              </w:rPr>
            </w:pPr>
          </w:p>
        </w:tc>
      </w:tr>
    </w:tbl>
    <w:p w14:paraId="4AAC6A67" w14:textId="77777777" w:rsidR="00100AAD" w:rsidRPr="00100AAD" w:rsidRDefault="00100AAD" w:rsidP="00100AAD">
      <w:pPr>
        <w:rPr>
          <w:rFonts w:eastAsia="Calibri"/>
          <w:sz w:val="16"/>
          <w:szCs w:val="16"/>
        </w:rPr>
      </w:pPr>
    </w:p>
    <w:tbl>
      <w:tblPr>
        <w:tblStyle w:val="TableGrid2"/>
        <w:tblW w:w="5000" w:type="pct"/>
        <w:tblLook w:val="04A0" w:firstRow="1" w:lastRow="0" w:firstColumn="1" w:lastColumn="0" w:noHBand="0" w:noVBand="1"/>
      </w:tblPr>
      <w:tblGrid>
        <w:gridCol w:w="15389"/>
      </w:tblGrid>
      <w:tr w:rsidR="00100AAD" w:rsidRPr="00100AAD" w14:paraId="26BAECD6" w14:textId="77777777" w:rsidTr="0035186E">
        <w:tc>
          <w:tcPr>
            <w:tcW w:w="5000" w:type="pct"/>
            <w:tcBorders>
              <w:bottom w:val="single" w:sz="4" w:space="0" w:color="auto"/>
            </w:tcBorders>
            <w:shd w:val="clear" w:color="auto" w:fill="000000" w:themeFill="text1"/>
          </w:tcPr>
          <w:p w14:paraId="537ABD3F" w14:textId="77777777" w:rsidR="00100AAD" w:rsidRPr="00100AAD" w:rsidRDefault="00100AAD" w:rsidP="00100AAD">
            <w:pPr>
              <w:spacing w:line="276" w:lineRule="auto"/>
              <w:rPr>
                <w:rFonts w:eastAsia="Calibri"/>
                <w:b/>
                <w:sz w:val="22"/>
                <w:szCs w:val="22"/>
              </w:rPr>
            </w:pPr>
            <w:r w:rsidRPr="00100AAD">
              <w:rPr>
                <w:rFonts w:eastAsia="Calibri"/>
                <w:b/>
                <w:sz w:val="22"/>
                <w:szCs w:val="22"/>
              </w:rPr>
              <w:t>STEP 2.  IDENTIFY THE RISK</w:t>
            </w:r>
          </w:p>
        </w:tc>
      </w:tr>
      <w:tr w:rsidR="00100AAD" w:rsidRPr="00100AAD" w14:paraId="1D062DF9" w14:textId="77777777" w:rsidTr="0035186E">
        <w:trPr>
          <w:trHeight w:val="608"/>
        </w:trPr>
        <w:tc>
          <w:tcPr>
            <w:tcW w:w="5000" w:type="pct"/>
            <w:shd w:val="clear" w:color="auto" w:fill="FDE9D9" w:themeFill="accent6" w:themeFillTint="33"/>
          </w:tcPr>
          <w:p w14:paraId="6C1C8423" w14:textId="77777777" w:rsidR="00100AAD" w:rsidRPr="00100AAD" w:rsidRDefault="00100AAD" w:rsidP="00100AAD">
            <w:pPr>
              <w:rPr>
                <w:rFonts w:eastAsia="Calibri"/>
                <w:b/>
                <w:sz w:val="22"/>
                <w:szCs w:val="22"/>
              </w:rPr>
            </w:pPr>
            <w:r w:rsidRPr="00100AAD">
              <w:rPr>
                <w:rFonts w:eastAsia="Calibri"/>
                <w:b/>
                <w:sz w:val="22"/>
                <w:szCs w:val="22"/>
              </w:rPr>
              <w:lastRenderedPageBreak/>
              <w:t xml:space="preserve">The risk of: </w:t>
            </w:r>
          </w:p>
        </w:tc>
      </w:tr>
      <w:tr w:rsidR="00100AAD" w:rsidRPr="00100AAD" w14:paraId="5EB5EADB" w14:textId="77777777" w:rsidTr="0035186E">
        <w:trPr>
          <w:trHeight w:val="772"/>
        </w:trPr>
        <w:tc>
          <w:tcPr>
            <w:tcW w:w="5000" w:type="pct"/>
          </w:tcPr>
          <w:p w14:paraId="111E7BA8" w14:textId="77777777" w:rsidR="00100AAD" w:rsidRPr="00100AAD" w:rsidRDefault="00100AAD" w:rsidP="00100AAD">
            <w:pPr>
              <w:spacing w:line="276" w:lineRule="auto"/>
              <w:rPr>
                <w:rFonts w:eastAsia="Calibri"/>
                <w:sz w:val="22"/>
                <w:szCs w:val="22"/>
              </w:rPr>
            </w:pPr>
            <w:r w:rsidRPr="00100AAD">
              <w:rPr>
                <w:rFonts w:eastAsia="Calibri"/>
                <w:b/>
                <w:sz w:val="22"/>
                <w:szCs w:val="22"/>
              </w:rPr>
              <w:t xml:space="preserve">Cause </w:t>
            </w:r>
            <w:r w:rsidRPr="00100AAD">
              <w:rPr>
                <w:rFonts w:eastAsia="Calibri"/>
                <w:i/>
                <w:sz w:val="20"/>
              </w:rPr>
              <w:t>(Why is it a risk?)</w:t>
            </w:r>
            <w:r w:rsidRPr="00100AAD">
              <w:rPr>
                <w:rFonts w:eastAsia="Calibri"/>
                <w:sz w:val="20"/>
              </w:rPr>
              <w:t xml:space="preserve"> </w:t>
            </w:r>
          </w:p>
          <w:p w14:paraId="597A9979" w14:textId="77777777" w:rsidR="00100AAD" w:rsidRPr="00100AAD" w:rsidRDefault="00100AAD" w:rsidP="00100AAD">
            <w:pPr>
              <w:spacing w:line="276" w:lineRule="auto"/>
              <w:rPr>
                <w:rFonts w:eastAsia="Calibri"/>
                <w:sz w:val="22"/>
                <w:szCs w:val="22"/>
              </w:rPr>
            </w:pPr>
          </w:p>
          <w:p w14:paraId="4F5E8EB3" w14:textId="77777777" w:rsidR="00100AAD" w:rsidRPr="00100AAD" w:rsidRDefault="00100AAD" w:rsidP="00100AAD">
            <w:pPr>
              <w:spacing w:line="276" w:lineRule="auto"/>
              <w:rPr>
                <w:rFonts w:eastAsia="Calibri"/>
                <w:sz w:val="22"/>
                <w:szCs w:val="22"/>
              </w:rPr>
            </w:pPr>
          </w:p>
          <w:p w14:paraId="79953766" w14:textId="77777777" w:rsidR="00100AAD" w:rsidRPr="00100AAD" w:rsidRDefault="00100AAD" w:rsidP="00100AAD">
            <w:pPr>
              <w:spacing w:line="276" w:lineRule="auto"/>
              <w:rPr>
                <w:rFonts w:eastAsia="Calibri"/>
                <w:sz w:val="22"/>
                <w:szCs w:val="22"/>
              </w:rPr>
            </w:pPr>
          </w:p>
          <w:p w14:paraId="6C7B441B" w14:textId="77777777" w:rsidR="00100AAD" w:rsidRPr="00100AAD" w:rsidRDefault="00100AAD" w:rsidP="00100AAD">
            <w:pPr>
              <w:spacing w:line="276" w:lineRule="auto"/>
              <w:rPr>
                <w:rFonts w:eastAsia="Calibri"/>
                <w:sz w:val="22"/>
                <w:szCs w:val="22"/>
              </w:rPr>
            </w:pPr>
          </w:p>
          <w:p w14:paraId="4FF0A9FB" w14:textId="77777777" w:rsidR="00100AAD" w:rsidRPr="00100AAD" w:rsidRDefault="00100AAD" w:rsidP="00100AAD">
            <w:pPr>
              <w:spacing w:line="276" w:lineRule="auto"/>
              <w:rPr>
                <w:rFonts w:eastAsia="Calibri"/>
                <w:sz w:val="22"/>
                <w:szCs w:val="22"/>
              </w:rPr>
            </w:pPr>
          </w:p>
        </w:tc>
      </w:tr>
      <w:tr w:rsidR="00100AAD" w:rsidRPr="00100AAD" w14:paraId="33273C90" w14:textId="77777777" w:rsidTr="0035186E">
        <w:tc>
          <w:tcPr>
            <w:tcW w:w="5000" w:type="pct"/>
          </w:tcPr>
          <w:p w14:paraId="03FFCA40" w14:textId="77777777" w:rsidR="00100AAD" w:rsidRPr="00100AAD" w:rsidRDefault="00100AAD" w:rsidP="00100AAD">
            <w:pPr>
              <w:spacing w:line="276" w:lineRule="auto"/>
              <w:rPr>
                <w:rFonts w:eastAsia="Calibri"/>
                <w:sz w:val="22"/>
                <w:szCs w:val="22"/>
              </w:rPr>
            </w:pPr>
            <w:r w:rsidRPr="00100AAD">
              <w:rPr>
                <w:rFonts w:eastAsia="Calibri"/>
                <w:b/>
                <w:sz w:val="22"/>
                <w:szCs w:val="22"/>
              </w:rPr>
              <w:t xml:space="preserve">Consequence </w:t>
            </w:r>
            <w:r w:rsidRPr="00100AAD">
              <w:rPr>
                <w:rFonts w:eastAsia="Calibri"/>
                <w:i/>
                <w:sz w:val="20"/>
              </w:rPr>
              <w:t>(What will happen if this risk eventuates?)</w:t>
            </w:r>
          </w:p>
          <w:p w14:paraId="06FEA1F1" w14:textId="77777777" w:rsidR="00100AAD" w:rsidRPr="00100AAD" w:rsidRDefault="00100AAD" w:rsidP="00100AAD">
            <w:pPr>
              <w:spacing w:line="276" w:lineRule="auto"/>
              <w:rPr>
                <w:rFonts w:eastAsia="Calibri"/>
                <w:sz w:val="22"/>
                <w:szCs w:val="22"/>
              </w:rPr>
            </w:pPr>
          </w:p>
          <w:p w14:paraId="71973FDD" w14:textId="77777777" w:rsidR="00100AAD" w:rsidRPr="00100AAD" w:rsidRDefault="00100AAD" w:rsidP="00100AAD">
            <w:pPr>
              <w:spacing w:line="276" w:lineRule="auto"/>
              <w:rPr>
                <w:rFonts w:eastAsia="Calibri"/>
                <w:sz w:val="22"/>
                <w:szCs w:val="22"/>
              </w:rPr>
            </w:pPr>
          </w:p>
          <w:p w14:paraId="5279ECA8" w14:textId="77777777" w:rsidR="00100AAD" w:rsidRPr="00100AAD" w:rsidRDefault="00100AAD" w:rsidP="00100AAD">
            <w:pPr>
              <w:spacing w:line="276" w:lineRule="auto"/>
              <w:rPr>
                <w:rFonts w:eastAsia="Calibri"/>
                <w:sz w:val="22"/>
                <w:szCs w:val="22"/>
              </w:rPr>
            </w:pPr>
          </w:p>
          <w:p w14:paraId="2A78CE1C" w14:textId="77777777" w:rsidR="00100AAD" w:rsidRPr="00100AAD" w:rsidRDefault="00100AAD" w:rsidP="00100AAD">
            <w:pPr>
              <w:spacing w:line="276" w:lineRule="auto"/>
              <w:rPr>
                <w:rFonts w:eastAsia="Calibri"/>
                <w:sz w:val="22"/>
                <w:szCs w:val="22"/>
              </w:rPr>
            </w:pPr>
          </w:p>
          <w:p w14:paraId="7787E348" w14:textId="77777777" w:rsidR="00100AAD" w:rsidRPr="00100AAD" w:rsidRDefault="00100AAD" w:rsidP="00100AAD">
            <w:pPr>
              <w:spacing w:line="276" w:lineRule="auto"/>
              <w:rPr>
                <w:rFonts w:eastAsia="Calibri"/>
                <w:sz w:val="22"/>
                <w:szCs w:val="22"/>
              </w:rPr>
            </w:pPr>
          </w:p>
        </w:tc>
      </w:tr>
    </w:tbl>
    <w:p w14:paraId="034B4073" w14:textId="77777777" w:rsidR="00100AAD" w:rsidRPr="00100AAD" w:rsidRDefault="00100AAD" w:rsidP="00100AAD">
      <w:pPr>
        <w:rPr>
          <w:rFonts w:eastAsia="Calibri"/>
          <w:i/>
          <w:iCs/>
          <w:sz w:val="22"/>
          <w:szCs w:val="22"/>
        </w:rPr>
      </w:pPr>
      <w:r w:rsidRPr="00100AAD">
        <w:rPr>
          <w:rFonts w:eastAsia="Calibri"/>
          <w:b/>
          <w:bCs/>
          <w:i/>
          <w:iCs/>
          <w:sz w:val="22"/>
          <w:szCs w:val="22"/>
        </w:rPr>
        <w:t>Note:</w:t>
      </w:r>
      <w:r w:rsidRPr="00100AAD">
        <w:rPr>
          <w:rFonts w:eastAsia="Calibri"/>
          <w:i/>
          <w:iCs/>
          <w:sz w:val="22"/>
          <w:szCs w:val="22"/>
        </w:rPr>
        <w:t xml:space="preserve"> The ‘risk description’ is a succinct summary of the risk, causes and consequences</w:t>
      </w:r>
    </w:p>
    <w:p w14:paraId="78F430F9" w14:textId="77777777" w:rsidR="00100AAD" w:rsidRPr="00100AAD" w:rsidRDefault="00100AAD" w:rsidP="00100AAD">
      <w:pPr>
        <w:rPr>
          <w:rFonts w:eastAsia="Calibri"/>
          <w:i/>
          <w:iCs/>
          <w:sz w:val="22"/>
          <w:szCs w:val="22"/>
        </w:rPr>
      </w:pPr>
      <w:r w:rsidRPr="00100AAD">
        <w:rPr>
          <w:rFonts w:eastAsia="Calibri"/>
          <w:i/>
          <w:iCs/>
          <w:sz w:val="22"/>
          <w:szCs w:val="22"/>
        </w:rPr>
        <w:t>i.e. The risk of…caused by…resulting in….</w:t>
      </w:r>
    </w:p>
    <w:tbl>
      <w:tblPr>
        <w:tblStyle w:val="TableGrid2"/>
        <w:tblW w:w="5016" w:type="pct"/>
        <w:tblLook w:val="04A0" w:firstRow="1" w:lastRow="0" w:firstColumn="1" w:lastColumn="0" w:noHBand="0" w:noVBand="1"/>
      </w:tblPr>
      <w:tblGrid>
        <w:gridCol w:w="6077"/>
        <w:gridCol w:w="2834"/>
        <w:gridCol w:w="4051"/>
        <w:gridCol w:w="2476"/>
      </w:tblGrid>
      <w:tr w:rsidR="00100AAD" w:rsidRPr="00100AAD" w14:paraId="3F01B848" w14:textId="77777777" w:rsidTr="0035186E">
        <w:tc>
          <w:tcPr>
            <w:tcW w:w="5000" w:type="pct"/>
            <w:gridSpan w:val="4"/>
            <w:shd w:val="clear" w:color="auto" w:fill="000000" w:themeFill="text1"/>
          </w:tcPr>
          <w:p w14:paraId="16365FB1" w14:textId="77777777" w:rsidR="00100AAD" w:rsidRPr="00100AAD" w:rsidRDefault="00100AAD" w:rsidP="00100AAD">
            <w:pPr>
              <w:spacing w:line="276" w:lineRule="auto"/>
              <w:ind w:left="-105" w:firstLine="105"/>
              <w:rPr>
                <w:rFonts w:eastAsia="Calibri"/>
                <w:b/>
                <w:sz w:val="22"/>
                <w:szCs w:val="22"/>
              </w:rPr>
            </w:pPr>
            <w:r w:rsidRPr="00100AAD">
              <w:rPr>
                <w:rFonts w:eastAsia="Calibri"/>
                <w:b/>
                <w:sz w:val="22"/>
                <w:szCs w:val="22"/>
              </w:rPr>
              <w:t>STEP 3. ANALYSE THE RISK</w:t>
            </w:r>
          </w:p>
        </w:tc>
      </w:tr>
      <w:tr w:rsidR="00100AAD" w:rsidRPr="00100AAD" w14:paraId="56E42ED9" w14:textId="77777777" w:rsidTr="0035186E">
        <w:tc>
          <w:tcPr>
            <w:tcW w:w="1968" w:type="pct"/>
            <w:shd w:val="clear" w:color="auto" w:fill="EAF1DD" w:themeFill="accent3" w:themeFillTint="33"/>
          </w:tcPr>
          <w:p w14:paraId="400777BA" w14:textId="77777777" w:rsidR="00100AAD" w:rsidRPr="00100AAD" w:rsidRDefault="00100AAD" w:rsidP="00100AAD">
            <w:pPr>
              <w:spacing w:line="276" w:lineRule="auto"/>
              <w:rPr>
                <w:rFonts w:eastAsia="Calibri"/>
                <w:b/>
                <w:sz w:val="22"/>
                <w:szCs w:val="22"/>
              </w:rPr>
            </w:pPr>
            <w:r w:rsidRPr="00100AAD">
              <w:rPr>
                <w:rFonts w:eastAsia="Calibri"/>
                <w:b/>
                <w:sz w:val="22"/>
                <w:szCs w:val="22"/>
              </w:rPr>
              <w:t>Current controls</w:t>
            </w:r>
          </w:p>
          <w:p w14:paraId="7988DEAD" w14:textId="77777777" w:rsidR="00100AAD" w:rsidRPr="00100AAD" w:rsidRDefault="00100AAD" w:rsidP="00100AAD">
            <w:pPr>
              <w:spacing w:line="276" w:lineRule="auto"/>
              <w:rPr>
                <w:rFonts w:eastAsia="Calibri"/>
                <w:i/>
                <w:sz w:val="20"/>
              </w:rPr>
            </w:pPr>
            <w:r w:rsidRPr="00100AAD">
              <w:rPr>
                <w:rFonts w:eastAsia="Calibri"/>
                <w:i/>
                <w:sz w:val="20"/>
              </w:rPr>
              <w:t xml:space="preserve">What is in place NOW to control the risk? </w:t>
            </w:r>
          </w:p>
          <w:p w14:paraId="12D39753" w14:textId="77777777" w:rsidR="00100AAD" w:rsidRPr="00100AAD" w:rsidRDefault="00100AAD" w:rsidP="00100AAD">
            <w:pPr>
              <w:spacing w:line="276" w:lineRule="auto"/>
              <w:rPr>
                <w:rFonts w:eastAsia="Calibri"/>
                <w:sz w:val="22"/>
                <w:szCs w:val="22"/>
              </w:rPr>
            </w:pPr>
            <w:r w:rsidRPr="00100AAD">
              <w:rPr>
                <w:rFonts w:eastAsia="Calibri"/>
                <w:i/>
                <w:sz w:val="20"/>
              </w:rPr>
              <w:t>(Consider policy and procedures, education programs, data analysis)</w:t>
            </w:r>
            <w:r w:rsidRPr="00100AAD">
              <w:rPr>
                <w:rFonts w:eastAsia="Calibri"/>
                <w:sz w:val="22"/>
                <w:szCs w:val="22"/>
              </w:rPr>
              <w:t xml:space="preserve">  </w:t>
            </w:r>
          </w:p>
        </w:tc>
        <w:tc>
          <w:tcPr>
            <w:tcW w:w="3032" w:type="pct"/>
            <w:gridSpan w:val="3"/>
            <w:shd w:val="clear" w:color="auto" w:fill="EAF1DD" w:themeFill="accent3" w:themeFillTint="33"/>
          </w:tcPr>
          <w:p w14:paraId="5A610406" w14:textId="77777777" w:rsidR="00100AAD" w:rsidRPr="00100AAD" w:rsidRDefault="00100AAD" w:rsidP="00100AAD">
            <w:pPr>
              <w:spacing w:line="276" w:lineRule="auto"/>
              <w:rPr>
                <w:rFonts w:eastAsia="Calibri"/>
                <w:b/>
                <w:sz w:val="22"/>
                <w:szCs w:val="22"/>
              </w:rPr>
            </w:pPr>
            <w:r w:rsidRPr="00100AAD">
              <w:rPr>
                <w:rFonts w:eastAsia="Calibri"/>
                <w:b/>
                <w:sz w:val="22"/>
                <w:szCs w:val="22"/>
              </w:rPr>
              <w:t>Are these controls effective in reducing the risk?</w:t>
            </w:r>
          </w:p>
        </w:tc>
      </w:tr>
      <w:tr w:rsidR="00100AAD" w:rsidRPr="00100AAD" w14:paraId="01A9C118" w14:textId="77777777" w:rsidTr="0035186E">
        <w:tc>
          <w:tcPr>
            <w:tcW w:w="1968" w:type="pct"/>
          </w:tcPr>
          <w:p w14:paraId="0AE61E6A" w14:textId="77777777" w:rsidR="00100AAD" w:rsidRPr="00100AAD" w:rsidRDefault="00100AAD" w:rsidP="00100AAD">
            <w:pPr>
              <w:spacing w:line="276" w:lineRule="auto"/>
              <w:rPr>
                <w:rFonts w:eastAsia="Calibri"/>
                <w:sz w:val="22"/>
                <w:szCs w:val="22"/>
              </w:rPr>
            </w:pPr>
          </w:p>
        </w:tc>
        <w:tc>
          <w:tcPr>
            <w:tcW w:w="918" w:type="pct"/>
          </w:tcPr>
          <w:p w14:paraId="39298B58" w14:textId="77777777" w:rsidR="00100AAD" w:rsidRPr="00100AAD" w:rsidRDefault="007D5347" w:rsidP="00100AAD">
            <w:pPr>
              <w:spacing w:line="276" w:lineRule="auto"/>
              <w:rPr>
                <w:rFonts w:eastAsia="Calibri"/>
                <w:sz w:val="22"/>
                <w:szCs w:val="22"/>
              </w:rPr>
            </w:pPr>
            <w:sdt>
              <w:sdtPr>
                <w:rPr>
                  <w:rFonts w:eastAsia="Calibri"/>
                  <w:sz w:val="22"/>
                  <w:szCs w:val="22"/>
                </w:rPr>
                <w:id w:val="1840036907"/>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ADEQUATE</w:t>
            </w:r>
          </w:p>
        </w:tc>
        <w:tc>
          <w:tcPr>
            <w:tcW w:w="1312" w:type="pct"/>
          </w:tcPr>
          <w:p w14:paraId="09D389B6" w14:textId="77777777" w:rsidR="00100AAD" w:rsidRPr="00100AAD" w:rsidRDefault="007D5347" w:rsidP="00100AAD">
            <w:pPr>
              <w:spacing w:line="276" w:lineRule="auto"/>
              <w:rPr>
                <w:rFonts w:eastAsia="Calibri"/>
                <w:sz w:val="22"/>
                <w:szCs w:val="22"/>
              </w:rPr>
            </w:pPr>
            <w:sdt>
              <w:sdtPr>
                <w:rPr>
                  <w:rFonts w:eastAsia="Calibri"/>
                  <w:sz w:val="22"/>
                  <w:szCs w:val="22"/>
                </w:rPr>
                <w:id w:val="1169288686"/>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NEEDS IMPROVEMENT</w:t>
            </w:r>
          </w:p>
        </w:tc>
        <w:tc>
          <w:tcPr>
            <w:tcW w:w="802" w:type="pct"/>
          </w:tcPr>
          <w:p w14:paraId="1356BD52" w14:textId="77777777" w:rsidR="00100AAD" w:rsidRPr="00100AAD" w:rsidRDefault="007D5347" w:rsidP="00100AAD">
            <w:pPr>
              <w:spacing w:line="276" w:lineRule="auto"/>
              <w:rPr>
                <w:rFonts w:eastAsia="Calibri"/>
                <w:sz w:val="22"/>
                <w:szCs w:val="22"/>
              </w:rPr>
            </w:pPr>
            <w:sdt>
              <w:sdtPr>
                <w:rPr>
                  <w:rFonts w:eastAsia="Calibri"/>
                  <w:sz w:val="22"/>
                  <w:szCs w:val="22"/>
                </w:rPr>
                <w:id w:val="1217938295"/>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INADEQUATE</w:t>
            </w:r>
          </w:p>
        </w:tc>
      </w:tr>
      <w:tr w:rsidR="00100AAD" w:rsidRPr="00100AAD" w14:paraId="6AD68B9A" w14:textId="77777777" w:rsidTr="0035186E">
        <w:tc>
          <w:tcPr>
            <w:tcW w:w="1968" w:type="pct"/>
          </w:tcPr>
          <w:p w14:paraId="68616213" w14:textId="77777777" w:rsidR="00100AAD" w:rsidRPr="00100AAD" w:rsidRDefault="00100AAD" w:rsidP="00100AAD">
            <w:pPr>
              <w:spacing w:line="276" w:lineRule="auto"/>
              <w:rPr>
                <w:rFonts w:eastAsia="Calibri"/>
                <w:sz w:val="22"/>
                <w:szCs w:val="22"/>
              </w:rPr>
            </w:pPr>
          </w:p>
        </w:tc>
        <w:tc>
          <w:tcPr>
            <w:tcW w:w="918" w:type="pct"/>
          </w:tcPr>
          <w:p w14:paraId="7AFC611F" w14:textId="77777777" w:rsidR="00100AAD" w:rsidRPr="00100AAD" w:rsidRDefault="007D5347" w:rsidP="00100AAD">
            <w:pPr>
              <w:spacing w:line="276" w:lineRule="auto"/>
              <w:rPr>
                <w:rFonts w:eastAsia="Calibri"/>
                <w:sz w:val="22"/>
                <w:szCs w:val="22"/>
              </w:rPr>
            </w:pPr>
            <w:sdt>
              <w:sdtPr>
                <w:rPr>
                  <w:rFonts w:eastAsia="Calibri"/>
                  <w:sz w:val="22"/>
                  <w:szCs w:val="22"/>
                </w:rPr>
                <w:id w:val="-955017325"/>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ADEQUATE</w:t>
            </w:r>
          </w:p>
        </w:tc>
        <w:tc>
          <w:tcPr>
            <w:tcW w:w="1312" w:type="pct"/>
          </w:tcPr>
          <w:p w14:paraId="3F26CEFC" w14:textId="77777777" w:rsidR="00100AAD" w:rsidRPr="00100AAD" w:rsidRDefault="007D5347" w:rsidP="00100AAD">
            <w:pPr>
              <w:spacing w:line="276" w:lineRule="auto"/>
              <w:rPr>
                <w:rFonts w:eastAsia="Calibri"/>
                <w:sz w:val="22"/>
                <w:szCs w:val="22"/>
              </w:rPr>
            </w:pPr>
            <w:sdt>
              <w:sdtPr>
                <w:rPr>
                  <w:rFonts w:eastAsia="Calibri"/>
                  <w:sz w:val="22"/>
                  <w:szCs w:val="22"/>
                </w:rPr>
                <w:id w:val="-84071336"/>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NEEDS IMPROVEMENT</w:t>
            </w:r>
          </w:p>
        </w:tc>
        <w:tc>
          <w:tcPr>
            <w:tcW w:w="802" w:type="pct"/>
          </w:tcPr>
          <w:p w14:paraId="4EDF629A" w14:textId="77777777" w:rsidR="00100AAD" w:rsidRPr="00100AAD" w:rsidRDefault="007D5347" w:rsidP="00100AAD">
            <w:pPr>
              <w:spacing w:line="276" w:lineRule="auto"/>
              <w:rPr>
                <w:rFonts w:eastAsia="Calibri"/>
                <w:sz w:val="22"/>
                <w:szCs w:val="22"/>
              </w:rPr>
            </w:pPr>
            <w:sdt>
              <w:sdtPr>
                <w:rPr>
                  <w:rFonts w:eastAsia="Calibri"/>
                  <w:sz w:val="22"/>
                  <w:szCs w:val="22"/>
                </w:rPr>
                <w:id w:val="811442829"/>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INADEQUATE</w:t>
            </w:r>
          </w:p>
        </w:tc>
      </w:tr>
      <w:tr w:rsidR="00100AAD" w:rsidRPr="00100AAD" w14:paraId="14F8EA85" w14:textId="77777777" w:rsidTr="0035186E">
        <w:tc>
          <w:tcPr>
            <w:tcW w:w="1968" w:type="pct"/>
          </w:tcPr>
          <w:p w14:paraId="43B69519" w14:textId="77777777" w:rsidR="00100AAD" w:rsidRPr="00100AAD" w:rsidRDefault="00100AAD" w:rsidP="00100AAD">
            <w:pPr>
              <w:spacing w:line="276" w:lineRule="auto"/>
              <w:rPr>
                <w:rFonts w:eastAsia="Calibri"/>
                <w:sz w:val="22"/>
                <w:szCs w:val="22"/>
              </w:rPr>
            </w:pPr>
          </w:p>
        </w:tc>
        <w:tc>
          <w:tcPr>
            <w:tcW w:w="918" w:type="pct"/>
          </w:tcPr>
          <w:p w14:paraId="4E82A730" w14:textId="77777777" w:rsidR="00100AAD" w:rsidRPr="00100AAD" w:rsidRDefault="007D5347" w:rsidP="00100AAD">
            <w:pPr>
              <w:spacing w:line="276" w:lineRule="auto"/>
              <w:rPr>
                <w:rFonts w:eastAsia="Calibri"/>
                <w:sz w:val="22"/>
                <w:szCs w:val="22"/>
              </w:rPr>
            </w:pPr>
            <w:sdt>
              <w:sdtPr>
                <w:rPr>
                  <w:rFonts w:eastAsia="Calibri"/>
                  <w:sz w:val="22"/>
                  <w:szCs w:val="22"/>
                </w:rPr>
                <w:id w:val="-207495879"/>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ADEQUATE</w:t>
            </w:r>
          </w:p>
        </w:tc>
        <w:tc>
          <w:tcPr>
            <w:tcW w:w="1312" w:type="pct"/>
          </w:tcPr>
          <w:p w14:paraId="0554C4BE" w14:textId="77777777" w:rsidR="00100AAD" w:rsidRPr="00100AAD" w:rsidRDefault="007D5347" w:rsidP="00100AAD">
            <w:pPr>
              <w:spacing w:line="276" w:lineRule="auto"/>
              <w:rPr>
                <w:rFonts w:eastAsia="Calibri"/>
                <w:sz w:val="22"/>
                <w:szCs w:val="22"/>
              </w:rPr>
            </w:pPr>
            <w:sdt>
              <w:sdtPr>
                <w:rPr>
                  <w:rFonts w:eastAsia="Calibri"/>
                  <w:sz w:val="22"/>
                  <w:szCs w:val="22"/>
                </w:rPr>
                <w:id w:val="1767122859"/>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NEEDS IMPROVEMENT</w:t>
            </w:r>
          </w:p>
        </w:tc>
        <w:tc>
          <w:tcPr>
            <w:tcW w:w="802" w:type="pct"/>
          </w:tcPr>
          <w:p w14:paraId="200C5A82" w14:textId="77777777" w:rsidR="00100AAD" w:rsidRPr="00100AAD" w:rsidRDefault="007D5347" w:rsidP="00100AAD">
            <w:pPr>
              <w:spacing w:line="276" w:lineRule="auto"/>
              <w:rPr>
                <w:rFonts w:eastAsia="Calibri"/>
                <w:sz w:val="22"/>
                <w:szCs w:val="22"/>
              </w:rPr>
            </w:pPr>
            <w:sdt>
              <w:sdtPr>
                <w:rPr>
                  <w:rFonts w:eastAsia="Calibri"/>
                  <w:sz w:val="22"/>
                  <w:szCs w:val="22"/>
                </w:rPr>
                <w:id w:val="891998139"/>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INADEQUATE</w:t>
            </w:r>
          </w:p>
        </w:tc>
      </w:tr>
      <w:tr w:rsidR="00100AAD" w:rsidRPr="00100AAD" w14:paraId="07746865" w14:textId="77777777" w:rsidTr="0035186E">
        <w:tc>
          <w:tcPr>
            <w:tcW w:w="1968" w:type="pct"/>
          </w:tcPr>
          <w:p w14:paraId="2C49BA1F" w14:textId="77777777" w:rsidR="00100AAD" w:rsidRPr="00100AAD" w:rsidRDefault="00100AAD" w:rsidP="00100AAD">
            <w:pPr>
              <w:spacing w:line="276" w:lineRule="auto"/>
              <w:rPr>
                <w:rFonts w:eastAsia="Calibri"/>
                <w:sz w:val="22"/>
                <w:szCs w:val="22"/>
              </w:rPr>
            </w:pPr>
          </w:p>
        </w:tc>
        <w:tc>
          <w:tcPr>
            <w:tcW w:w="918" w:type="pct"/>
          </w:tcPr>
          <w:p w14:paraId="23760DE2" w14:textId="77777777" w:rsidR="00100AAD" w:rsidRPr="00100AAD" w:rsidRDefault="007D5347" w:rsidP="00100AAD">
            <w:pPr>
              <w:spacing w:line="276" w:lineRule="auto"/>
              <w:rPr>
                <w:rFonts w:eastAsia="Calibri"/>
                <w:sz w:val="22"/>
                <w:szCs w:val="22"/>
              </w:rPr>
            </w:pPr>
            <w:sdt>
              <w:sdtPr>
                <w:rPr>
                  <w:rFonts w:eastAsia="Calibri"/>
                  <w:sz w:val="22"/>
                  <w:szCs w:val="22"/>
                </w:rPr>
                <w:id w:val="730740990"/>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ADEQUATE</w:t>
            </w:r>
          </w:p>
        </w:tc>
        <w:tc>
          <w:tcPr>
            <w:tcW w:w="1312" w:type="pct"/>
          </w:tcPr>
          <w:p w14:paraId="02FF49AF" w14:textId="77777777" w:rsidR="00100AAD" w:rsidRPr="00100AAD" w:rsidRDefault="007D5347" w:rsidP="00100AAD">
            <w:pPr>
              <w:spacing w:line="276" w:lineRule="auto"/>
              <w:rPr>
                <w:rFonts w:eastAsia="Calibri"/>
                <w:sz w:val="22"/>
                <w:szCs w:val="22"/>
              </w:rPr>
            </w:pPr>
            <w:sdt>
              <w:sdtPr>
                <w:rPr>
                  <w:rFonts w:eastAsia="Calibri"/>
                  <w:sz w:val="22"/>
                  <w:szCs w:val="22"/>
                </w:rPr>
                <w:id w:val="-1932736035"/>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NEEDS IMPROVEMENT</w:t>
            </w:r>
          </w:p>
        </w:tc>
        <w:tc>
          <w:tcPr>
            <w:tcW w:w="802" w:type="pct"/>
          </w:tcPr>
          <w:p w14:paraId="16BA62FE" w14:textId="77777777" w:rsidR="00100AAD" w:rsidRPr="00100AAD" w:rsidRDefault="007D5347" w:rsidP="00100AAD">
            <w:pPr>
              <w:spacing w:line="276" w:lineRule="auto"/>
              <w:rPr>
                <w:rFonts w:eastAsia="Calibri"/>
                <w:sz w:val="22"/>
                <w:szCs w:val="22"/>
              </w:rPr>
            </w:pPr>
            <w:sdt>
              <w:sdtPr>
                <w:rPr>
                  <w:rFonts w:eastAsia="Calibri"/>
                  <w:sz w:val="22"/>
                  <w:szCs w:val="22"/>
                </w:rPr>
                <w:id w:val="-2012059435"/>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INADEQUATE</w:t>
            </w:r>
          </w:p>
        </w:tc>
      </w:tr>
      <w:tr w:rsidR="00100AAD" w:rsidRPr="00100AAD" w14:paraId="4D0E029F" w14:textId="77777777" w:rsidTr="0035186E">
        <w:tc>
          <w:tcPr>
            <w:tcW w:w="1968" w:type="pct"/>
          </w:tcPr>
          <w:p w14:paraId="17D5A510" w14:textId="77777777" w:rsidR="00100AAD" w:rsidRPr="00100AAD" w:rsidRDefault="00100AAD" w:rsidP="00100AAD">
            <w:pPr>
              <w:spacing w:line="276" w:lineRule="auto"/>
              <w:rPr>
                <w:rFonts w:eastAsia="Calibri"/>
                <w:sz w:val="22"/>
                <w:szCs w:val="22"/>
              </w:rPr>
            </w:pPr>
          </w:p>
        </w:tc>
        <w:tc>
          <w:tcPr>
            <w:tcW w:w="918" w:type="pct"/>
          </w:tcPr>
          <w:p w14:paraId="7A2A1D64" w14:textId="77777777" w:rsidR="00100AAD" w:rsidRPr="00100AAD" w:rsidRDefault="007D5347" w:rsidP="00100AAD">
            <w:pPr>
              <w:spacing w:line="276" w:lineRule="auto"/>
              <w:rPr>
                <w:rFonts w:eastAsia="Calibri"/>
                <w:sz w:val="22"/>
                <w:szCs w:val="22"/>
              </w:rPr>
            </w:pPr>
            <w:sdt>
              <w:sdtPr>
                <w:rPr>
                  <w:rFonts w:eastAsia="Calibri"/>
                  <w:sz w:val="22"/>
                  <w:szCs w:val="22"/>
                </w:rPr>
                <w:id w:val="-231464104"/>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ADEQUATE</w:t>
            </w:r>
          </w:p>
        </w:tc>
        <w:tc>
          <w:tcPr>
            <w:tcW w:w="1312" w:type="pct"/>
          </w:tcPr>
          <w:p w14:paraId="3CB68994" w14:textId="77777777" w:rsidR="00100AAD" w:rsidRPr="00100AAD" w:rsidRDefault="007D5347" w:rsidP="00100AAD">
            <w:pPr>
              <w:spacing w:line="276" w:lineRule="auto"/>
              <w:rPr>
                <w:rFonts w:eastAsia="Calibri"/>
                <w:sz w:val="22"/>
                <w:szCs w:val="22"/>
              </w:rPr>
            </w:pPr>
            <w:sdt>
              <w:sdtPr>
                <w:rPr>
                  <w:rFonts w:eastAsia="Calibri"/>
                  <w:sz w:val="22"/>
                  <w:szCs w:val="22"/>
                </w:rPr>
                <w:id w:val="776373833"/>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NEEDS IMPROVEMENT</w:t>
            </w:r>
          </w:p>
        </w:tc>
        <w:tc>
          <w:tcPr>
            <w:tcW w:w="802" w:type="pct"/>
          </w:tcPr>
          <w:p w14:paraId="41C8BD2B" w14:textId="77777777" w:rsidR="00100AAD" w:rsidRPr="00100AAD" w:rsidRDefault="007D5347" w:rsidP="00100AAD">
            <w:pPr>
              <w:spacing w:line="276" w:lineRule="auto"/>
              <w:rPr>
                <w:rFonts w:eastAsia="Calibri"/>
                <w:sz w:val="22"/>
                <w:szCs w:val="22"/>
              </w:rPr>
            </w:pPr>
            <w:sdt>
              <w:sdtPr>
                <w:rPr>
                  <w:rFonts w:eastAsia="Calibri"/>
                  <w:sz w:val="22"/>
                  <w:szCs w:val="22"/>
                </w:rPr>
                <w:id w:val="2056427981"/>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INADEQUATE</w:t>
            </w:r>
          </w:p>
        </w:tc>
      </w:tr>
      <w:tr w:rsidR="00100AAD" w:rsidRPr="00100AAD" w14:paraId="04815391" w14:textId="77777777" w:rsidTr="0035186E">
        <w:tc>
          <w:tcPr>
            <w:tcW w:w="1968" w:type="pct"/>
          </w:tcPr>
          <w:p w14:paraId="2D876C19" w14:textId="77777777" w:rsidR="00100AAD" w:rsidRPr="00100AAD" w:rsidRDefault="00100AAD" w:rsidP="00100AAD">
            <w:pPr>
              <w:spacing w:line="276" w:lineRule="auto"/>
              <w:rPr>
                <w:rFonts w:eastAsia="Calibri"/>
                <w:sz w:val="22"/>
                <w:szCs w:val="22"/>
              </w:rPr>
            </w:pPr>
          </w:p>
        </w:tc>
        <w:tc>
          <w:tcPr>
            <w:tcW w:w="918" w:type="pct"/>
          </w:tcPr>
          <w:p w14:paraId="3F4AC8DC" w14:textId="77777777" w:rsidR="00100AAD" w:rsidRPr="00100AAD" w:rsidRDefault="007D5347" w:rsidP="00100AAD">
            <w:pPr>
              <w:spacing w:line="276" w:lineRule="auto"/>
              <w:rPr>
                <w:rFonts w:eastAsia="Calibri"/>
                <w:sz w:val="22"/>
                <w:szCs w:val="22"/>
              </w:rPr>
            </w:pPr>
            <w:sdt>
              <w:sdtPr>
                <w:rPr>
                  <w:rFonts w:eastAsia="Calibri"/>
                  <w:sz w:val="22"/>
                  <w:szCs w:val="22"/>
                </w:rPr>
                <w:id w:val="691494820"/>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ADEQUATE</w:t>
            </w:r>
          </w:p>
        </w:tc>
        <w:tc>
          <w:tcPr>
            <w:tcW w:w="1312" w:type="pct"/>
          </w:tcPr>
          <w:p w14:paraId="3308683B" w14:textId="77777777" w:rsidR="00100AAD" w:rsidRPr="00100AAD" w:rsidRDefault="007D5347" w:rsidP="00100AAD">
            <w:pPr>
              <w:spacing w:line="276" w:lineRule="auto"/>
              <w:rPr>
                <w:rFonts w:eastAsia="Calibri"/>
                <w:sz w:val="22"/>
                <w:szCs w:val="22"/>
              </w:rPr>
            </w:pPr>
            <w:sdt>
              <w:sdtPr>
                <w:rPr>
                  <w:rFonts w:eastAsia="Calibri"/>
                  <w:sz w:val="22"/>
                  <w:szCs w:val="22"/>
                </w:rPr>
                <w:id w:val="-489866008"/>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NEEDS IMPROVEMENT</w:t>
            </w:r>
          </w:p>
        </w:tc>
        <w:tc>
          <w:tcPr>
            <w:tcW w:w="802" w:type="pct"/>
          </w:tcPr>
          <w:p w14:paraId="64935DC6" w14:textId="77777777" w:rsidR="00100AAD" w:rsidRPr="00100AAD" w:rsidRDefault="007D5347" w:rsidP="00100AAD">
            <w:pPr>
              <w:spacing w:line="276" w:lineRule="auto"/>
              <w:rPr>
                <w:rFonts w:eastAsia="Calibri"/>
                <w:sz w:val="22"/>
                <w:szCs w:val="22"/>
              </w:rPr>
            </w:pPr>
            <w:sdt>
              <w:sdtPr>
                <w:rPr>
                  <w:rFonts w:eastAsia="Calibri"/>
                  <w:sz w:val="22"/>
                  <w:szCs w:val="22"/>
                </w:rPr>
                <w:id w:val="1322390304"/>
                <w14:checkbox>
                  <w14:checked w14:val="0"/>
                  <w14:checkedState w14:val="2612" w14:font="MS Gothic"/>
                  <w14:uncheckedState w14:val="2610" w14:font="MS Gothic"/>
                </w14:checkbox>
              </w:sdtPr>
              <w:sdtEndPr/>
              <w:sdtContent>
                <w:r w:rsidR="00100AAD" w:rsidRPr="00100AAD">
                  <w:rPr>
                    <w:rFonts w:ascii="Segoe UI Symbol" w:eastAsia="Calibri" w:hAnsi="Segoe UI Symbol" w:cs="Segoe UI Symbol"/>
                    <w:sz w:val="22"/>
                    <w:szCs w:val="22"/>
                  </w:rPr>
                  <w:t>☐</w:t>
                </w:r>
              </w:sdtContent>
            </w:sdt>
            <w:r w:rsidR="00100AAD" w:rsidRPr="00100AAD">
              <w:rPr>
                <w:rFonts w:eastAsia="Calibri"/>
                <w:sz w:val="22"/>
                <w:szCs w:val="22"/>
              </w:rPr>
              <w:t xml:space="preserve"> INADEQUATE</w:t>
            </w:r>
          </w:p>
        </w:tc>
      </w:tr>
      <w:tr w:rsidR="00100AAD" w:rsidRPr="00100AAD" w14:paraId="5D492392" w14:textId="77777777" w:rsidTr="0035186E">
        <w:trPr>
          <w:trHeight w:val="372"/>
        </w:trPr>
        <w:tc>
          <w:tcPr>
            <w:tcW w:w="1968" w:type="pct"/>
            <w:shd w:val="clear" w:color="auto" w:fill="EAF1DD" w:themeFill="accent3" w:themeFillTint="33"/>
          </w:tcPr>
          <w:p w14:paraId="706FA4F5" w14:textId="77777777" w:rsidR="00100AAD" w:rsidRPr="00100AAD" w:rsidRDefault="00100AAD" w:rsidP="00100AAD">
            <w:pPr>
              <w:spacing w:line="276" w:lineRule="auto"/>
              <w:rPr>
                <w:rFonts w:eastAsia="Calibri"/>
                <w:b/>
                <w:sz w:val="22"/>
                <w:szCs w:val="22"/>
              </w:rPr>
            </w:pPr>
          </w:p>
        </w:tc>
        <w:tc>
          <w:tcPr>
            <w:tcW w:w="918" w:type="pct"/>
            <w:tcBorders>
              <w:bottom w:val="single" w:sz="4" w:space="0" w:color="auto"/>
            </w:tcBorders>
            <w:shd w:val="clear" w:color="auto" w:fill="EAF1DD" w:themeFill="accent3" w:themeFillTint="33"/>
          </w:tcPr>
          <w:p w14:paraId="06184F8E" w14:textId="77777777" w:rsidR="00100AAD" w:rsidRPr="00100AAD" w:rsidRDefault="00100AAD" w:rsidP="00100AAD">
            <w:pPr>
              <w:spacing w:line="276" w:lineRule="auto"/>
              <w:rPr>
                <w:rFonts w:eastAsia="Calibri"/>
                <w:b/>
                <w:sz w:val="22"/>
                <w:szCs w:val="22"/>
              </w:rPr>
            </w:pPr>
            <w:r w:rsidRPr="00100AAD">
              <w:rPr>
                <w:rFonts w:eastAsia="Calibri"/>
                <w:b/>
                <w:sz w:val="22"/>
                <w:szCs w:val="22"/>
              </w:rPr>
              <w:t>Consequence</w:t>
            </w:r>
          </w:p>
          <w:p w14:paraId="6DB0BA7F" w14:textId="77777777" w:rsidR="00100AAD" w:rsidRPr="00100AAD" w:rsidRDefault="00100AAD" w:rsidP="00100AAD">
            <w:pPr>
              <w:spacing w:line="276" w:lineRule="auto"/>
              <w:rPr>
                <w:rFonts w:eastAsia="Calibri"/>
                <w:b/>
                <w:sz w:val="22"/>
                <w:szCs w:val="22"/>
              </w:rPr>
            </w:pPr>
            <w:r w:rsidRPr="00100AAD">
              <w:rPr>
                <w:rFonts w:eastAsia="Calibri"/>
                <w:i/>
                <w:sz w:val="20"/>
              </w:rPr>
              <w:lastRenderedPageBreak/>
              <w:t>Most likely/ common form, not worst case</w:t>
            </w:r>
          </w:p>
        </w:tc>
        <w:tc>
          <w:tcPr>
            <w:tcW w:w="1312" w:type="pct"/>
            <w:tcBorders>
              <w:bottom w:val="single" w:sz="4" w:space="0" w:color="auto"/>
            </w:tcBorders>
            <w:shd w:val="clear" w:color="auto" w:fill="EAF1DD" w:themeFill="accent3" w:themeFillTint="33"/>
          </w:tcPr>
          <w:p w14:paraId="2FEF9804" w14:textId="77777777" w:rsidR="00100AAD" w:rsidRPr="00100AAD" w:rsidRDefault="00100AAD" w:rsidP="00100AAD">
            <w:pPr>
              <w:spacing w:line="276" w:lineRule="auto"/>
              <w:jc w:val="center"/>
              <w:rPr>
                <w:rFonts w:eastAsia="Calibri"/>
                <w:b/>
                <w:bCs/>
                <w:iCs/>
                <w:sz w:val="22"/>
                <w:szCs w:val="22"/>
              </w:rPr>
            </w:pPr>
            <w:r w:rsidRPr="00100AAD">
              <w:rPr>
                <w:rFonts w:eastAsia="Calibri"/>
                <w:b/>
                <w:bCs/>
                <w:iCs/>
                <w:sz w:val="22"/>
                <w:szCs w:val="22"/>
              </w:rPr>
              <w:lastRenderedPageBreak/>
              <w:t>Likelihood</w:t>
            </w:r>
          </w:p>
        </w:tc>
        <w:tc>
          <w:tcPr>
            <w:tcW w:w="802" w:type="pct"/>
            <w:tcBorders>
              <w:bottom w:val="single" w:sz="4" w:space="0" w:color="auto"/>
            </w:tcBorders>
            <w:shd w:val="clear" w:color="auto" w:fill="EAF1DD" w:themeFill="accent3" w:themeFillTint="33"/>
          </w:tcPr>
          <w:p w14:paraId="15A7B14A" w14:textId="77777777" w:rsidR="00100AAD" w:rsidRPr="00100AAD" w:rsidRDefault="00100AAD" w:rsidP="00100AAD">
            <w:pPr>
              <w:spacing w:line="276" w:lineRule="auto"/>
              <w:jc w:val="center"/>
              <w:rPr>
                <w:rFonts w:eastAsia="Calibri"/>
                <w:b/>
                <w:sz w:val="22"/>
                <w:szCs w:val="22"/>
              </w:rPr>
            </w:pPr>
            <w:r w:rsidRPr="00100AAD">
              <w:rPr>
                <w:rFonts w:eastAsia="Calibri"/>
                <w:b/>
                <w:sz w:val="22"/>
                <w:szCs w:val="22"/>
              </w:rPr>
              <w:t>Risk Rating</w:t>
            </w:r>
          </w:p>
        </w:tc>
      </w:tr>
      <w:tr w:rsidR="00100AAD" w:rsidRPr="00100AAD" w14:paraId="3CD59EDF" w14:textId="77777777" w:rsidTr="0035186E">
        <w:trPr>
          <w:trHeight w:val="388"/>
        </w:trPr>
        <w:tc>
          <w:tcPr>
            <w:tcW w:w="1968" w:type="pct"/>
            <w:shd w:val="clear" w:color="auto" w:fill="EAF1DD" w:themeFill="accent3" w:themeFillTint="33"/>
          </w:tcPr>
          <w:p w14:paraId="59E68103" w14:textId="77777777" w:rsidR="00100AAD" w:rsidRPr="00100AAD" w:rsidRDefault="00100AAD" w:rsidP="00100AAD">
            <w:pPr>
              <w:spacing w:line="276" w:lineRule="auto"/>
              <w:rPr>
                <w:rFonts w:eastAsia="Calibri"/>
                <w:i/>
                <w:sz w:val="20"/>
              </w:rPr>
            </w:pPr>
            <w:r w:rsidRPr="00100AAD">
              <w:rPr>
                <w:rFonts w:eastAsia="Calibri"/>
                <w:b/>
                <w:sz w:val="22"/>
                <w:szCs w:val="22"/>
              </w:rPr>
              <w:t xml:space="preserve">Current level of risk </w:t>
            </w:r>
            <w:r w:rsidRPr="00100AAD">
              <w:rPr>
                <w:rFonts w:eastAsia="Calibri"/>
                <w:i/>
                <w:sz w:val="20"/>
              </w:rPr>
              <w:t>(Consider all existing/current controls)</w:t>
            </w:r>
          </w:p>
        </w:tc>
        <w:tc>
          <w:tcPr>
            <w:tcW w:w="918" w:type="pct"/>
            <w:shd w:val="clear" w:color="auto" w:fill="auto"/>
          </w:tcPr>
          <w:p w14:paraId="7AF03C48" w14:textId="77777777" w:rsidR="00100AAD" w:rsidRPr="00100AAD" w:rsidRDefault="00100AAD" w:rsidP="00100AAD">
            <w:pPr>
              <w:spacing w:line="276" w:lineRule="auto"/>
              <w:rPr>
                <w:rFonts w:eastAsia="Calibri"/>
                <w:b/>
                <w:sz w:val="22"/>
                <w:szCs w:val="22"/>
              </w:rPr>
            </w:pPr>
          </w:p>
        </w:tc>
        <w:tc>
          <w:tcPr>
            <w:tcW w:w="1312" w:type="pct"/>
            <w:shd w:val="clear" w:color="auto" w:fill="auto"/>
          </w:tcPr>
          <w:p w14:paraId="6D45A172" w14:textId="77777777" w:rsidR="00100AAD" w:rsidRPr="00100AAD" w:rsidRDefault="00100AAD" w:rsidP="00100AAD">
            <w:pPr>
              <w:spacing w:line="276" w:lineRule="auto"/>
              <w:rPr>
                <w:rFonts w:eastAsia="Calibri"/>
                <w:i/>
                <w:sz w:val="18"/>
                <w:szCs w:val="18"/>
              </w:rPr>
            </w:pPr>
          </w:p>
        </w:tc>
        <w:tc>
          <w:tcPr>
            <w:tcW w:w="802" w:type="pct"/>
          </w:tcPr>
          <w:p w14:paraId="234F8608" w14:textId="77777777" w:rsidR="00100AAD" w:rsidRPr="00100AAD" w:rsidRDefault="00100AAD" w:rsidP="00100AAD">
            <w:pPr>
              <w:spacing w:line="276" w:lineRule="auto"/>
              <w:rPr>
                <w:rFonts w:eastAsia="Calibri"/>
                <w:b/>
                <w:sz w:val="22"/>
                <w:szCs w:val="22"/>
              </w:rPr>
            </w:pPr>
          </w:p>
        </w:tc>
      </w:tr>
    </w:tbl>
    <w:p w14:paraId="6A3CB32A" w14:textId="77777777" w:rsidR="00100AAD" w:rsidRPr="00100AAD" w:rsidRDefault="00100AAD" w:rsidP="00100AAD">
      <w:pPr>
        <w:spacing w:line="276" w:lineRule="auto"/>
        <w:rPr>
          <w:rFonts w:eastAsia="Calibri"/>
          <w:i/>
          <w:sz w:val="19"/>
          <w:szCs w:val="19"/>
        </w:rPr>
      </w:pPr>
      <w:r w:rsidRPr="00100AAD">
        <w:rPr>
          <w:rFonts w:eastAsia="Calibri"/>
          <w:i/>
          <w:sz w:val="19"/>
          <w:szCs w:val="19"/>
        </w:rPr>
        <w:t xml:space="preserve">Refer to the CHS Consequence and Likelihood rating tables on p3-5 of this document. For full resolution versions, refer to the </w:t>
      </w:r>
      <w:hyperlink r:id="rId51" w:history="1">
        <w:proofErr w:type="spellStart"/>
        <w:r w:rsidRPr="00100AAD">
          <w:rPr>
            <w:rFonts w:eastAsia="Calibri"/>
            <w:i/>
            <w:color w:val="0000FF" w:themeColor="hyperlink"/>
            <w:sz w:val="19"/>
            <w:szCs w:val="19"/>
            <w:u w:val="single"/>
          </w:rPr>
          <w:t>Healthhub</w:t>
        </w:r>
        <w:proofErr w:type="spellEnd"/>
      </w:hyperlink>
    </w:p>
    <w:tbl>
      <w:tblPr>
        <w:tblStyle w:val="TableGrid2"/>
        <w:tblW w:w="15446" w:type="dxa"/>
        <w:tblLook w:val="04A0" w:firstRow="1" w:lastRow="0" w:firstColumn="1" w:lastColumn="0" w:noHBand="0" w:noVBand="1"/>
      </w:tblPr>
      <w:tblGrid>
        <w:gridCol w:w="15446"/>
      </w:tblGrid>
      <w:tr w:rsidR="00100AAD" w:rsidRPr="00100AAD" w14:paraId="14C78DE8" w14:textId="77777777" w:rsidTr="00100AAD">
        <w:tc>
          <w:tcPr>
            <w:tcW w:w="15446" w:type="dxa"/>
            <w:tcBorders>
              <w:bottom w:val="single" w:sz="4" w:space="0" w:color="auto"/>
            </w:tcBorders>
            <w:shd w:val="clear" w:color="auto" w:fill="000000" w:themeFill="text1"/>
          </w:tcPr>
          <w:p w14:paraId="35B25083" w14:textId="77777777" w:rsidR="00100AAD" w:rsidRPr="00100AAD" w:rsidRDefault="00100AAD" w:rsidP="00100AAD">
            <w:pPr>
              <w:spacing w:line="276" w:lineRule="auto"/>
              <w:rPr>
                <w:rFonts w:eastAsia="Calibri"/>
                <w:b/>
                <w:sz w:val="22"/>
                <w:szCs w:val="22"/>
              </w:rPr>
            </w:pPr>
            <w:r w:rsidRPr="00100AAD">
              <w:rPr>
                <w:rFonts w:eastAsia="Calibri"/>
                <w:b/>
                <w:sz w:val="22"/>
                <w:szCs w:val="22"/>
              </w:rPr>
              <w:t>STEP 4. EVALUATE THE RISK</w:t>
            </w:r>
          </w:p>
        </w:tc>
      </w:tr>
      <w:tr w:rsidR="00100AAD" w:rsidRPr="00100AAD" w14:paraId="5C96E2A2" w14:textId="77777777" w:rsidTr="00100AAD">
        <w:trPr>
          <w:trHeight w:val="621"/>
        </w:trPr>
        <w:tc>
          <w:tcPr>
            <w:tcW w:w="15446" w:type="dxa"/>
            <w:shd w:val="clear" w:color="auto" w:fill="E5DFEC" w:themeFill="accent4" w:themeFillTint="33"/>
          </w:tcPr>
          <w:p w14:paraId="469BA85D" w14:textId="77777777" w:rsidR="00100AAD" w:rsidRPr="00100AAD" w:rsidRDefault="00100AAD" w:rsidP="00100AAD">
            <w:pPr>
              <w:spacing w:after="200" w:line="276" w:lineRule="auto"/>
              <w:rPr>
                <w:rFonts w:asciiTheme="minorHAnsi" w:eastAsia="Calibri" w:hAnsiTheme="minorHAnsi" w:cstheme="minorHAnsi"/>
                <w:i/>
                <w:sz w:val="20"/>
              </w:rPr>
            </w:pPr>
            <w:r w:rsidRPr="00100AAD">
              <w:rPr>
                <w:rFonts w:asciiTheme="minorHAnsi" w:eastAsia="Calibri" w:hAnsiTheme="minorHAnsi" w:cstheme="minorHAnsi"/>
                <w:i/>
                <w:sz w:val="20"/>
              </w:rPr>
              <w:t xml:space="preserve">A totally </w:t>
            </w:r>
            <w:proofErr w:type="gramStart"/>
            <w:r w:rsidRPr="00100AAD">
              <w:rPr>
                <w:rFonts w:asciiTheme="minorHAnsi" w:eastAsia="Calibri" w:hAnsiTheme="minorHAnsi" w:cstheme="minorHAnsi"/>
                <w:i/>
                <w:sz w:val="20"/>
              </w:rPr>
              <w:t>risk free</w:t>
            </w:r>
            <w:proofErr w:type="gramEnd"/>
            <w:r w:rsidRPr="00100AAD">
              <w:rPr>
                <w:rFonts w:asciiTheme="minorHAnsi" w:eastAsia="Calibri" w:hAnsiTheme="minorHAnsi" w:cstheme="minorHAnsi"/>
                <w:i/>
                <w:sz w:val="20"/>
              </w:rPr>
              <w:t xml:space="preserve"> environment is unrealistic. Risk evaluation should recognise that it is not usually possible to eliminate all risk and question whether the current level of risk is tolerable. </w:t>
            </w:r>
          </w:p>
        </w:tc>
      </w:tr>
      <w:tr w:rsidR="00100AAD" w:rsidRPr="00100AAD" w14:paraId="2FD228AE" w14:textId="77777777" w:rsidTr="00100AAD">
        <w:trPr>
          <w:trHeight w:val="506"/>
        </w:trPr>
        <w:tc>
          <w:tcPr>
            <w:tcW w:w="15446" w:type="dxa"/>
          </w:tcPr>
          <w:p w14:paraId="23813B71" w14:textId="77777777" w:rsidR="00100AAD" w:rsidRPr="00100AAD" w:rsidRDefault="00100AAD" w:rsidP="00100AAD">
            <w:pPr>
              <w:spacing w:line="276" w:lineRule="auto"/>
              <w:rPr>
                <w:rFonts w:asciiTheme="minorHAnsi" w:eastAsia="Calibri" w:hAnsiTheme="minorHAnsi" w:cstheme="minorHAnsi"/>
                <w:sz w:val="22"/>
                <w:szCs w:val="22"/>
              </w:rPr>
            </w:pPr>
            <w:r w:rsidRPr="00100AAD">
              <w:rPr>
                <w:rFonts w:asciiTheme="minorHAnsi" w:eastAsia="Calibri" w:hAnsiTheme="minorHAnsi" w:cstheme="minorHAnsi"/>
                <w:b/>
                <w:sz w:val="22"/>
                <w:szCs w:val="22"/>
              </w:rPr>
              <w:t xml:space="preserve">This risk is:            </w:t>
            </w:r>
            <w:sdt>
              <w:sdtPr>
                <w:rPr>
                  <w:rFonts w:asciiTheme="minorHAnsi" w:eastAsia="Calibri" w:hAnsiTheme="minorHAnsi" w:cstheme="minorHAnsi"/>
                  <w:sz w:val="22"/>
                  <w:szCs w:val="22"/>
                </w:rPr>
                <w:id w:val="-1700388032"/>
                <w14:checkbox>
                  <w14:checked w14:val="0"/>
                  <w14:checkedState w14:val="2612" w14:font="MS Gothic"/>
                  <w14:uncheckedState w14:val="2610" w14:font="MS Gothic"/>
                </w14:checkbox>
              </w:sdtPr>
              <w:sdtEndPr/>
              <w:sdtContent>
                <w:r w:rsidRPr="00100AAD">
                  <w:rPr>
                    <w:rFonts w:ascii="Segoe UI Symbol" w:eastAsia="Calibri" w:hAnsi="Segoe UI Symbol" w:cs="Segoe UI Symbol"/>
                    <w:sz w:val="22"/>
                    <w:szCs w:val="22"/>
                  </w:rPr>
                  <w:t>☐</w:t>
                </w:r>
              </w:sdtContent>
            </w:sdt>
            <w:r w:rsidRPr="00100AAD">
              <w:rPr>
                <w:rFonts w:asciiTheme="minorHAnsi" w:eastAsia="Calibri" w:hAnsiTheme="minorHAnsi" w:cstheme="minorHAnsi"/>
                <w:b/>
                <w:sz w:val="22"/>
                <w:szCs w:val="22"/>
              </w:rPr>
              <w:t xml:space="preserve">  ACCEPTABLE   </w:t>
            </w:r>
            <w:sdt>
              <w:sdtPr>
                <w:rPr>
                  <w:rFonts w:asciiTheme="minorHAnsi" w:eastAsia="Calibri" w:hAnsiTheme="minorHAnsi" w:cstheme="minorHAnsi"/>
                  <w:sz w:val="22"/>
                  <w:szCs w:val="22"/>
                </w:rPr>
                <w:id w:val="-1920402080"/>
                <w14:checkbox>
                  <w14:checked w14:val="0"/>
                  <w14:checkedState w14:val="2612" w14:font="MS Gothic"/>
                  <w14:uncheckedState w14:val="2610" w14:font="MS Gothic"/>
                </w14:checkbox>
              </w:sdtPr>
              <w:sdtEndPr/>
              <w:sdtContent>
                <w:r w:rsidRPr="00100AAD">
                  <w:rPr>
                    <w:rFonts w:ascii="Segoe UI Symbol" w:eastAsia="Calibri" w:hAnsi="Segoe UI Symbol" w:cs="Segoe UI Symbol"/>
                    <w:sz w:val="22"/>
                    <w:szCs w:val="22"/>
                  </w:rPr>
                  <w:t>☐</w:t>
                </w:r>
              </w:sdtContent>
            </w:sdt>
            <w:r w:rsidRPr="00100AAD">
              <w:rPr>
                <w:rFonts w:asciiTheme="minorHAnsi" w:eastAsia="Calibri" w:hAnsiTheme="minorHAnsi" w:cstheme="minorHAnsi"/>
                <w:b/>
                <w:sz w:val="22"/>
                <w:szCs w:val="22"/>
              </w:rPr>
              <w:t xml:space="preserve">  INTOLERABLE</w:t>
            </w:r>
          </w:p>
        </w:tc>
      </w:tr>
    </w:tbl>
    <w:p w14:paraId="2C6F71C1" w14:textId="77777777" w:rsidR="00100AAD" w:rsidRPr="00100AAD" w:rsidRDefault="00100AAD" w:rsidP="00100AAD">
      <w:pPr>
        <w:spacing w:line="276" w:lineRule="auto"/>
        <w:rPr>
          <w:rFonts w:eastAsia="Calibri"/>
          <w:i/>
          <w:sz w:val="19"/>
          <w:szCs w:val="19"/>
        </w:rPr>
      </w:pPr>
      <w:r w:rsidRPr="00100AAD">
        <w:rPr>
          <w:rFonts w:eastAsia="Calibri"/>
          <w:i/>
          <w:sz w:val="19"/>
          <w:szCs w:val="19"/>
        </w:rPr>
        <w:t xml:space="preserve">Refer to the Priority for action table on p6 of this document. </w:t>
      </w:r>
    </w:p>
    <w:tbl>
      <w:tblPr>
        <w:tblStyle w:val="TableGrid2"/>
        <w:tblW w:w="15446" w:type="dxa"/>
        <w:tblLook w:val="04A0" w:firstRow="1" w:lastRow="0" w:firstColumn="1" w:lastColumn="0" w:noHBand="0" w:noVBand="1"/>
      </w:tblPr>
      <w:tblGrid>
        <w:gridCol w:w="3041"/>
        <w:gridCol w:w="1822"/>
        <w:gridCol w:w="1803"/>
        <w:gridCol w:w="1043"/>
        <w:gridCol w:w="1925"/>
        <w:gridCol w:w="5812"/>
      </w:tblGrid>
      <w:tr w:rsidR="00100AAD" w:rsidRPr="00100AAD" w14:paraId="245AD9E5" w14:textId="77777777" w:rsidTr="00100AAD">
        <w:tc>
          <w:tcPr>
            <w:tcW w:w="15446" w:type="dxa"/>
            <w:gridSpan w:val="6"/>
            <w:shd w:val="clear" w:color="auto" w:fill="000000" w:themeFill="text1"/>
          </w:tcPr>
          <w:p w14:paraId="4A6BCB16" w14:textId="77777777" w:rsidR="00100AAD" w:rsidRPr="00100AAD" w:rsidRDefault="00100AAD" w:rsidP="00100AAD">
            <w:pPr>
              <w:spacing w:line="276" w:lineRule="auto"/>
              <w:rPr>
                <w:rFonts w:eastAsia="Calibri"/>
                <w:b/>
                <w:sz w:val="22"/>
                <w:szCs w:val="22"/>
              </w:rPr>
            </w:pPr>
            <w:r w:rsidRPr="00100AAD">
              <w:rPr>
                <w:rFonts w:eastAsia="Calibri"/>
                <w:b/>
                <w:sz w:val="22"/>
                <w:szCs w:val="22"/>
              </w:rPr>
              <w:t>STEP 5. TREAT THE RISK</w:t>
            </w:r>
          </w:p>
        </w:tc>
      </w:tr>
      <w:tr w:rsidR="00100AAD" w:rsidRPr="00100AAD" w14:paraId="44C35E28" w14:textId="77777777" w:rsidTr="00100AAD">
        <w:tc>
          <w:tcPr>
            <w:tcW w:w="15446" w:type="dxa"/>
            <w:gridSpan w:val="6"/>
            <w:shd w:val="clear" w:color="auto" w:fill="DBE5F1" w:themeFill="accent1" w:themeFillTint="33"/>
          </w:tcPr>
          <w:p w14:paraId="4C65E3EF" w14:textId="77777777" w:rsidR="00100AAD" w:rsidRPr="00100AAD" w:rsidRDefault="00100AAD" w:rsidP="00100AAD">
            <w:pPr>
              <w:spacing w:line="276" w:lineRule="auto"/>
              <w:jc w:val="center"/>
              <w:rPr>
                <w:rFonts w:eastAsia="Calibri"/>
                <w:b/>
                <w:sz w:val="22"/>
                <w:szCs w:val="22"/>
              </w:rPr>
            </w:pPr>
            <w:r w:rsidRPr="00100AAD">
              <w:rPr>
                <w:rFonts w:eastAsia="Calibri"/>
                <w:b/>
                <w:sz w:val="22"/>
                <w:szCs w:val="22"/>
              </w:rPr>
              <w:t>RISK TREATMENT ACTION PLAN</w:t>
            </w:r>
          </w:p>
          <w:p w14:paraId="7BE61512" w14:textId="77777777" w:rsidR="00100AAD" w:rsidRPr="00100AAD" w:rsidRDefault="00100AAD" w:rsidP="00100AAD">
            <w:pPr>
              <w:spacing w:line="276" w:lineRule="auto"/>
              <w:rPr>
                <w:rFonts w:eastAsia="Calibri"/>
                <w:bCs/>
                <w:i/>
                <w:iCs/>
                <w:sz w:val="20"/>
              </w:rPr>
            </w:pPr>
            <w:r w:rsidRPr="00100AAD">
              <w:rPr>
                <w:rFonts w:eastAsia="Calibri"/>
                <w:bCs/>
                <w:i/>
                <w:iCs/>
                <w:sz w:val="20"/>
              </w:rPr>
              <w:t xml:space="preserve">What </w:t>
            </w:r>
            <w:r w:rsidRPr="00100AAD">
              <w:rPr>
                <w:rFonts w:eastAsia="Calibri"/>
                <w:b/>
                <w:i/>
                <w:iCs/>
                <w:sz w:val="20"/>
              </w:rPr>
              <w:t>needs to be done</w:t>
            </w:r>
            <w:r w:rsidRPr="00100AAD">
              <w:rPr>
                <w:rFonts w:eastAsia="Calibri"/>
                <w:bCs/>
                <w:i/>
                <w:iCs/>
                <w:sz w:val="20"/>
              </w:rPr>
              <w:t xml:space="preserve"> to better control the risk? </w:t>
            </w:r>
            <w:proofErr w:type="spellStart"/>
            <w:r w:rsidRPr="00100AAD">
              <w:rPr>
                <w:rFonts w:eastAsia="Calibri"/>
                <w:bCs/>
                <w:i/>
                <w:iCs/>
                <w:sz w:val="20"/>
              </w:rPr>
              <w:t>eg</w:t>
            </w:r>
            <w:proofErr w:type="spellEnd"/>
            <w:r w:rsidRPr="00100AAD">
              <w:rPr>
                <w:rFonts w:eastAsia="Calibri"/>
                <w:bCs/>
                <w:i/>
                <w:iCs/>
                <w:sz w:val="20"/>
              </w:rPr>
              <w:t xml:space="preserve"> actions to strengthen existing controls, new initiatives to control the risk.  </w:t>
            </w:r>
          </w:p>
        </w:tc>
      </w:tr>
      <w:tr w:rsidR="00100AAD" w:rsidRPr="00100AAD" w14:paraId="767FADE8" w14:textId="77777777" w:rsidTr="00100AAD">
        <w:tc>
          <w:tcPr>
            <w:tcW w:w="3041" w:type="dxa"/>
            <w:shd w:val="clear" w:color="auto" w:fill="DBE5F1" w:themeFill="accent1" w:themeFillTint="33"/>
          </w:tcPr>
          <w:p w14:paraId="15FFFFDF" w14:textId="77777777" w:rsidR="00100AAD" w:rsidRPr="00100AAD" w:rsidRDefault="00100AAD" w:rsidP="00100AAD">
            <w:pPr>
              <w:spacing w:line="276" w:lineRule="auto"/>
              <w:rPr>
                <w:rFonts w:eastAsia="Calibri"/>
                <w:b/>
                <w:sz w:val="22"/>
                <w:szCs w:val="22"/>
              </w:rPr>
            </w:pPr>
            <w:r w:rsidRPr="00100AAD">
              <w:rPr>
                <w:rFonts w:eastAsia="Calibri"/>
                <w:b/>
                <w:sz w:val="22"/>
                <w:szCs w:val="22"/>
              </w:rPr>
              <w:t>Possible Risk Treatment Actions/Strategies</w:t>
            </w:r>
          </w:p>
        </w:tc>
        <w:tc>
          <w:tcPr>
            <w:tcW w:w="1822" w:type="dxa"/>
            <w:shd w:val="clear" w:color="auto" w:fill="DBE5F1" w:themeFill="accent1" w:themeFillTint="33"/>
          </w:tcPr>
          <w:p w14:paraId="1907D19A" w14:textId="77777777" w:rsidR="00100AAD" w:rsidRPr="00100AAD" w:rsidRDefault="00100AAD" w:rsidP="00100AAD">
            <w:pPr>
              <w:spacing w:line="276" w:lineRule="auto"/>
              <w:rPr>
                <w:rFonts w:eastAsia="Calibri"/>
                <w:b/>
                <w:sz w:val="22"/>
                <w:szCs w:val="22"/>
              </w:rPr>
            </w:pPr>
            <w:r w:rsidRPr="00100AAD">
              <w:rPr>
                <w:rFonts w:eastAsia="Calibri"/>
                <w:b/>
                <w:sz w:val="22"/>
                <w:szCs w:val="22"/>
              </w:rPr>
              <w:t>Advantages</w:t>
            </w:r>
          </w:p>
        </w:tc>
        <w:tc>
          <w:tcPr>
            <w:tcW w:w="1803" w:type="dxa"/>
            <w:shd w:val="clear" w:color="auto" w:fill="DBE5F1" w:themeFill="accent1" w:themeFillTint="33"/>
          </w:tcPr>
          <w:p w14:paraId="5C00AE47" w14:textId="77777777" w:rsidR="00100AAD" w:rsidRPr="00100AAD" w:rsidRDefault="00100AAD" w:rsidP="00100AAD">
            <w:pPr>
              <w:spacing w:line="276" w:lineRule="auto"/>
              <w:rPr>
                <w:rFonts w:eastAsia="Calibri"/>
                <w:b/>
                <w:sz w:val="22"/>
                <w:szCs w:val="22"/>
              </w:rPr>
            </w:pPr>
            <w:r w:rsidRPr="00100AAD">
              <w:rPr>
                <w:rFonts w:eastAsia="Calibri"/>
                <w:b/>
                <w:sz w:val="22"/>
                <w:szCs w:val="22"/>
              </w:rPr>
              <w:t>Disadvantages</w:t>
            </w:r>
          </w:p>
        </w:tc>
        <w:tc>
          <w:tcPr>
            <w:tcW w:w="1043" w:type="dxa"/>
            <w:shd w:val="clear" w:color="auto" w:fill="DBE5F1" w:themeFill="accent1" w:themeFillTint="33"/>
          </w:tcPr>
          <w:p w14:paraId="212AAF83" w14:textId="77777777" w:rsidR="00100AAD" w:rsidRPr="00100AAD" w:rsidRDefault="00100AAD" w:rsidP="00100AAD">
            <w:pPr>
              <w:spacing w:line="276" w:lineRule="auto"/>
              <w:rPr>
                <w:rFonts w:eastAsia="Calibri"/>
                <w:b/>
                <w:sz w:val="22"/>
                <w:szCs w:val="22"/>
              </w:rPr>
            </w:pPr>
            <w:r w:rsidRPr="00100AAD">
              <w:rPr>
                <w:rFonts w:eastAsia="Calibri"/>
                <w:b/>
                <w:sz w:val="22"/>
                <w:szCs w:val="22"/>
              </w:rPr>
              <w:t>Action/</w:t>
            </w:r>
          </w:p>
          <w:p w14:paraId="7D9C06A2" w14:textId="77777777" w:rsidR="00100AAD" w:rsidRPr="00100AAD" w:rsidRDefault="00100AAD" w:rsidP="00100AAD">
            <w:pPr>
              <w:spacing w:line="276" w:lineRule="auto"/>
              <w:rPr>
                <w:rFonts w:eastAsia="Calibri"/>
                <w:b/>
                <w:sz w:val="22"/>
                <w:szCs w:val="22"/>
              </w:rPr>
            </w:pPr>
            <w:r w:rsidRPr="00100AAD">
              <w:rPr>
                <w:rFonts w:eastAsia="Calibri"/>
                <w:b/>
                <w:sz w:val="22"/>
                <w:szCs w:val="22"/>
              </w:rPr>
              <w:t>Strategy accepted (Yes/No)</w:t>
            </w:r>
          </w:p>
        </w:tc>
        <w:tc>
          <w:tcPr>
            <w:tcW w:w="1925" w:type="dxa"/>
            <w:shd w:val="clear" w:color="auto" w:fill="DBE5F1" w:themeFill="accent1" w:themeFillTint="33"/>
          </w:tcPr>
          <w:p w14:paraId="65B77115" w14:textId="77777777" w:rsidR="00100AAD" w:rsidRPr="00100AAD" w:rsidRDefault="00100AAD" w:rsidP="00100AAD">
            <w:pPr>
              <w:spacing w:line="276" w:lineRule="auto"/>
              <w:rPr>
                <w:rFonts w:eastAsia="Calibri"/>
                <w:b/>
                <w:sz w:val="22"/>
                <w:szCs w:val="22"/>
              </w:rPr>
            </w:pPr>
            <w:r w:rsidRPr="00100AAD">
              <w:rPr>
                <w:rFonts w:eastAsia="Calibri"/>
                <w:b/>
                <w:sz w:val="22"/>
                <w:szCs w:val="22"/>
              </w:rPr>
              <w:t>Action Owner</w:t>
            </w:r>
          </w:p>
          <w:p w14:paraId="497A12C3" w14:textId="77777777" w:rsidR="00100AAD" w:rsidRPr="00100AAD" w:rsidRDefault="00100AAD" w:rsidP="00100AAD">
            <w:pPr>
              <w:spacing w:line="276" w:lineRule="auto"/>
              <w:rPr>
                <w:rFonts w:eastAsia="Calibri"/>
                <w:bCs/>
                <w:i/>
                <w:iCs/>
                <w:sz w:val="20"/>
              </w:rPr>
            </w:pPr>
            <w:r w:rsidRPr="00100AAD">
              <w:rPr>
                <w:rFonts w:eastAsia="Calibri"/>
                <w:bCs/>
                <w:i/>
                <w:iCs/>
                <w:sz w:val="20"/>
              </w:rPr>
              <w:t>(Position responsible for completing the action)</w:t>
            </w:r>
          </w:p>
        </w:tc>
        <w:tc>
          <w:tcPr>
            <w:tcW w:w="5812" w:type="dxa"/>
            <w:shd w:val="clear" w:color="auto" w:fill="DBE5F1" w:themeFill="accent1" w:themeFillTint="33"/>
          </w:tcPr>
          <w:p w14:paraId="6B2E9E66" w14:textId="77777777" w:rsidR="00100AAD" w:rsidRPr="00100AAD" w:rsidRDefault="00100AAD" w:rsidP="00100AAD">
            <w:pPr>
              <w:spacing w:line="276" w:lineRule="auto"/>
              <w:rPr>
                <w:rFonts w:eastAsia="Calibri"/>
                <w:b/>
                <w:sz w:val="22"/>
                <w:szCs w:val="22"/>
              </w:rPr>
            </w:pPr>
            <w:r w:rsidRPr="00100AAD">
              <w:rPr>
                <w:rFonts w:eastAsia="Calibri"/>
                <w:b/>
                <w:sz w:val="22"/>
                <w:szCs w:val="22"/>
              </w:rPr>
              <w:t>Estimated completion date</w:t>
            </w:r>
          </w:p>
        </w:tc>
      </w:tr>
      <w:tr w:rsidR="00100AAD" w:rsidRPr="00100AAD" w14:paraId="0852C56F" w14:textId="77777777" w:rsidTr="00100AAD">
        <w:tc>
          <w:tcPr>
            <w:tcW w:w="3041" w:type="dxa"/>
          </w:tcPr>
          <w:p w14:paraId="1B3F8B0E" w14:textId="77777777" w:rsidR="00100AAD" w:rsidRPr="00100AAD" w:rsidRDefault="00100AAD" w:rsidP="00100AAD">
            <w:pPr>
              <w:spacing w:line="276" w:lineRule="auto"/>
              <w:rPr>
                <w:rFonts w:eastAsia="Calibri"/>
                <w:sz w:val="22"/>
                <w:szCs w:val="22"/>
              </w:rPr>
            </w:pPr>
          </w:p>
          <w:p w14:paraId="6FC64F9B" w14:textId="77777777" w:rsidR="00100AAD" w:rsidRPr="00100AAD" w:rsidRDefault="00100AAD" w:rsidP="00100AAD">
            <w:pPr>
              <w:spacing w:line="276" w:lineRule="auto"/>
              <w:rPr>
                <w:rFonts w:eastAsia="Calibri"/>
                <w:sz w:val="22"/>
                <w:szCs w:val="22"/>
              </w:rPr>
            </w:pPr>
          </w:p>
        </w:tc>
        <w:tc>
          <w:tcPr>
            <w:tcW w:w="1822" w:type="dxa"/>
          </w:tcPr>
          <w:p w14:paraId="25E8DE01" w14:textId="77777777" w:rsidR="00100AAD" w:rsidRPr="00100AAD" w:rsidRDefault="00100AAD" w:rsidP="00100AAD">
            <w:pPr>
              <w:spacing w:line="276" w:lineRule="auto"/>
              <w:rPr>
                <w:rFonts w:eastAsia="Calibri"/>
                <w:sz w:val="22"/>
                <w:szCs w:val="22"/>
              </w:rPr>
            </w:pPr>
          </w:p>
        </w:tc>
        <w:tc>
          <w:tcPr>
            <w:tcW w:w="1803" w:type="dxa"/>
          </w:tcPr>
          <w:p w14:paraId="71998708" w14:textId="77777777" w:rsidR="00100AAD" w:rsidRPr="00100AAD" w:rsidRDefault="00100AAD" w:rsidP="00100AAD">
            <w:pPr>
              <w:spacing w:line="276" w:lineRule="auto"/>
              <w:rPr>
                <w:rFonts w:eastAsia="Calibri"/>
                <w:sz w:val="22"/>
                <w:szCs w:val="22"/>
              </w:rPr>
            </w:pPr>
          </w:p>
        </w:tc>
        <w:tc>
          <w:tcPr>
            <w:tcW w:w="1043" w:type="dxa"/>
          </w:tcPr>
          <w:p w14:paraId="29DE205D" w14:textId="77777777" w:rsidR="00100AAD" w:rsidRPr="00100AAD" w:rsidRDefault="00100AAD" w:rsidP="00100AAD">
            <w:pPr>
              <w:spacing w:line="276" w:lineRule="auto"/>
              <w:rPr>
                <w:rFonts w:eastAsia="Calibri"/>
                <w:sz w:val="22"/>
                <w:szCs w:val="22"/>
              </w:rPr>
            </w:pPr>
          </w:p>
        </w:tc>
        <w:tc>
          <w:tcPr>
            <w:tcW w:w="1925" w:type="dxa"/>
          </w:tcPr>
          <w:p w14:paraId="498C5D56" w14:textId="77777777" w:rsidR="00100AAD" w:rsidRPr="00100AAD" w:rsidRDefault="00100AAD" w:rsidP="00100AAD">
            <w:pPr>
              <w:spacing w:line="276" w:lineRule="auto"/>
              <w:rPr>
                <w:rFonts w:eastAsia="Calibri"/>
                <w:sz w:val="22"/>
                <w:szCs w:val="22"/>
              </w:rPr>
            </w:pPr>
          </w:p>
        </w:tc>
        <w:tc>
          <w:tcPr>
            <w:tcW w:w="5812" w:type="dxa"/>
          </w:tcPr>
          <w:p w14:paraId="28E58602" w14:textId="77777777" w:rsidR="00100AAD" w:rsidRPr="00100AAD" w:rsidRDefault="00100AAD" w:rsidP="00100AAD">
            <w:pPr>
              <w:spacing w:line="276" w:lineRule="auto"/>
              <w:rPr>
                <w:rFonts w:eastAsia="Calibri"/>
                <w:sz w:val="22"/>
                <w:szCs w:val="22"/>
              </w:rPr>
            </w:pPr>
          </w:p>
        </w:tc>
      </w:tr>
      <w:tr w:rsidR="00100AAD" w:rsidRPr="00100AAD" w14:paraId="3366FAFA" w14:textId="77777777" w:rsidTr="00100AAD">
        <w:tc>
          <w:tcPr>
            <w:tcW w:w="3041" w:type="dxa"/>
          </w:tcPr>
          <w:p w14:paraId="6A6CEA78" w14:textId="77777777" w:rsidR="00100AAD" w:rsidRPr="00100AAD" w:rsidRDefault="00100AAD" w:rsidP="00100AAD">
            <w:pPr>
              <w:spacing w:line="276" w:lineRule="auto"/>
              <w:rPr>
                <w:rFonts w:eastAsia="Calibri"/>
                <w:sz w:val="22"/>
                <w:szCs w:val="22"/>
              </w:rPr>
            </w:pPr>
          </w:p>
          <w:p w14:paraId="6F6BF1CE" w14:textId="77777777" w:rsidR="00100AAD" w:rsidRPr="00100AAD" w:rsidRDefault="00100AAD" w:rsidP="00100AAD">
            <w:pPr>
              <w:spacing w:line="276" w:lineRule="auto"/>
              <w:rPr>
                <w:rFonts w:eastAsia="Calibri"/>
                <w:sz w:val="22"/>
                <w:szCs w:val="22"/>
              </w:rPr>
            </w:pPr>
          </w:p>
        </w:tc>
        <w:tc>
          <w:tcPr>
            <w:tcW w:w="1822" w:type="dxa"/>
          </w:tcPr>
          <w:p w14:paraId="1B28617A" w14:textId="77777777" w:rsidR="00100AAD" w:rsidRPr="00100AAD" w:rsidRDefault="00100AAD" w:rsidP="00100AAD">
            <w:pPr>
              <w:spacing w:line="276" w:lineRule="auto"/>
              <w:rPr>
                <w:rFonts w:eastAsia="Calibri"/>
                <w:sz w:val="22"/>
                <w:szCs w:val="22"/>
              </w:rPr>
            </w:pPr>
          </w:p>
        </w:tc>
        <w:tc>
          <w:tcPr>
            <w:tcW w:w="1803" w:type="dxa"/>
          </w:tcPr>
          <w:p w14:paraId="77303FB0" w14:textId="77777777" w:rsidR="00100AAD" w:rsidRPr="00100AAD" w:rsidRDefault="00100AAD" w:rsidP="00100AAD">
            <w:pPr>
              <w:spacing w:line="276" w:lineRule="auto"/>
              <w:rPr>
                <w:rFonts w:eastAsia="Calibri"/>
                <w:sz w:val="22"/>
                <w:szCs w:val="22"/>
              </w:rPr>
            </w:pPr>
          </w:p>
        </w:tc>
        <w:tc>
          <w:tcPr>
            <w:tcW w:w="1043" w:type="dxa"/>
          </w:tcPr>
          <w:p w14:paraId="11082FE3" w14:textId="77777777" w:rsidR="00100AAD" w:rsidRPr="00100AAD" w:rsidRDefault="00100AAD" w:rsidP="00100AAD">
            <w:pPr>
              <w:spacing w:line="276" w:lineRule="auto"/>
              <w:rPr>
                <w:rFonts w:eastAsia="Calibri"/>
                <w:sz w:val="22"/>
                <w:szCs w:val="22"/>
              </w:rPr>
            </w:pPr>
          </w:p>
        </w:tc>
        <w:tc>
          <w:tcPr>
            <w:tcW w:w="1925" w:type="dxa"/>
          </w:tcPr>
          <w:p w14:paraId="0221CF24" w14:textId="77777777" w:rsidR="00100AAD" w:rsidRPr="00100AAD" w:rsidRDefault="00100AAD" w:rsidP="00100AAD">
            <w:pPr>
              <w:spacing w:line="276" w:lineRule="auto"/>
              <w:rPr>
                <w:rFonts w:eastAsia="Calibri"/>
                <w:sz w:val="22"/>
                <w:szCs w:val="22"/>
              </w:rPr>
            </w:pPr>
          </w:p>
        </w:tc>
        <w:tc>
          <w:tcPr>
            <w:tcW w:w="5812" w:type="dxa"/>
          </w:tcPr>
          <w:p w14:paraId="661449FA" w14:textId="77777777" w:rsidR="00100AAD" w:rsidRPr="00100AAD" w:rsidRDefault="00100AAD" w:rsidP="00100AAD">
            <w:pPr>
              <w:spacing w:line="276" w:lineRule="auto"/>
              <w:rPr>
                <w:rFonts w:eastAsia="Calibri"/>
                <w:sz w:val="22"/>
                <w:szCs w:val="22"/>
              </w:rPr>
            </w:pPr>
          </w:p>
        </w:tc>
      </w:tr>
      <w:tr w:rsidR="00100AAD" w:rsidRPr="00100AAD" w14:paraId="2D42226C" w14:textId="77777777" w:rsidTr="00100AAD">
        <w:tc>
          <w:tcPr>
            <w:tcW w:w="3041" w:type="dxa"/>
          </w:tcPr>
          <w:p w14:paraId="10B71CAB" w14:textId="77777777" w:rsidR="00100AAD" w:rsidRPr="00100AAD" w:rsidRDefault="00100AAD" w:rsidP="00100AAD">
            <w:pPr>
              <w:spacing w:line="276" w:lineRule="auto"/>
              <w:rPr>
                <w:rFonts w:eastAsia="Calibri"/>
                <w:sz w:val="22"/>
                <w:szCs w:val="22"/>
              </w:rPr>
            </w:pPr>
          </w:p>
          <w:p w14:paraId="5BD38969" w14:textId="77777777" w:rsidR="00100AAD" w:rsidRPr="00100AAD" w:rsidRDefault="00100AAD" w:rsidP="00100AAD">
            <w:pPr>
              <w:spacing w:line="276" w:lineRule="auto"/>
              <w:rPr>
                <w:rFonts w:eastAsia="Calibri"/>
                <w:sz w:val="22"/>
                <w:szCs w:val="22"/>
              </w:rPr>
            </w:pPr>
          </w:p>
        </w:tc>
        <w:tc>
          <w:tcPr>
            <w:tcW w:w="1822" w:type="dxa"/>
          </w:tcPr>
          <w:p w14:paraId="5D4B7150" w14:textId="77777777" w:rsidR="00100AAD" w:rsidRPr="00100AAD" w:rsidRDefault="00100AAD" w:rsidP="00100AAD">
            <w:pPr>
              <w:spacing w:line="276" w:lineRule="auto"/>
              <w:rPr>
                <w:rFonts w:eastAsia="Calibri"/>
                <w:sz w:val="22"/>
                <w:szCs w:val="22"/>
              </w:rPr>
            </w:pPr>
          </w:p>
        </w:tc>
        <w:tc>
          <w:tcPr>
            <w:tcW w:w="1803" w:type="dxa"/>
          </w:tcPr>
          <w:p w14:paraId="3246E0AE" w14:textId="77777777" w:rsidR="00100AAD" w:rsidRPr="00100AAD" w:rsidRDefault="00100AAD" w:rsidP="00100AAD">
            <w:pPr>
              <w:spacing w:line="276" w:lineRule="auto"/>
              <w:rPr>
                <w:rFonts w:eastAsia="Calibri"/>
                <w:sz w:val="22"/>
                <w:szCs w:val="22"/>
              </w:rPr>
            </w:pPr>
          </w:p>
        </w:tc>
        <w:tc>
          <w:tcPr>
            <w:tcW w:w="1043" w:type="dxa"/>
          </w:tcPr>
          <w:p w14:paraId="64264C26" w14:textId="77777777" w:rsidR="00100AAD" w:rsidRPr="00100AAD" w:rsidRDefault="00100AAD" w:rsidP="00100AAD">
            <w:pPr>
              <w:spacing w:line="276" w:lineRule="auto"/>
              <w:rPr>
                <w:rFonts w:eastAsia="Calibri"/>
                <w:sz w:val="22"/>
                <w:szCs w:val="22"/>
              </w:rPr>
            </w:pPr>
          </w:p>
        </w:tc>
        <w:tc>
          <w:tcPr>
            <w:tcW w:w="1925" w:type="dxa"/>
          </w:tcPr>
          <w:p w14:paraId="2C443EF3" w14:textId="77777777" w:rsidR="00100AAD" w:rsidRPr="00100AAD" w:rsidRDefault="00100AAD" w:rsidP="00100AAD">
            <w:pPr>
              <w:spacing w:line="276" w:lineRule="auto"/>
              <w:rPr>
                <w:rFonts w:eastAsia="Calibri"/>
                <w:sz w:val="22"/>
                <w:szCs w:val="22"/>
              </w:rPr>
            </w:pPr>
          </w:p>
        </w:tc>
        <w:tc>
          <w:tcPr>
            <w:tcW w:w="5812" w:type="dxa"/>
          </w:tcPr>
          <w:p w14:paraId="512FAE64" w14:textId="77777777" w:rsidR="00100AAD" w:rsidRPr="00100AAD" w:rsidRDefault="00100AAD" w:rsidP="00100AAD">
            <w:pPr>
              <w:spacing w:line="276" w:lineRule="auto"/>
              <w:rPr>
                <w:rFonts w:eastAsia="Calibri"/>
                <w:sz w:val="22"/>
                <w:szCs w:val="22"/>
              </w:rPr>
            </w:pPr>
          </w:p>
        </w:tc>
      </w:tr>
      <w:tr w:rsidR="00100AAD" w:rsidRPr="00100AAD" w14:paraId="593604A9" w14:textId="77777777" w:rsidTr="00100AAD">
        <w:tc>
          <w:tcPr>
            <w:tcW w:w="3041" w:type="dxa"/>
          </w:tcPr>
          <w:p w14:paraId="5D2F58E2" w14:textId="77777777" w:rsidR="00100AAD" w:rsidRPr="00100AAD" w:rsidRDefault="00100AAD" w:rsidP="00100AAD">
            <w:pPr>
              <w:spacing w:line="276" w:lineRule="auto"/>
              <w:rPr>
                <w:rFonts w:eastAsia="Calibri"/>
                <w:sz w:val="22"/>
                <w:szCs w:val="22"/>
              </w:rPr>
            </w:pPr>
          </w:p>
          <w:p w14:paraId="7C71B329" w14:textId="77777777" w:rsidR="00100AAD" w:rsidRPr="00100AAD" w:rsidRDefault="00100AAD" w:rsidP="00100AAD">
            <w:pPr>
              <w:spacing w:line="276" w:lineRule="auto"/>
              <w:rPr>
                <w:rFonts w:eastAsia="Calibri"/>
                <w:sz w:val="22"/>
                <w:szCs w:val="22"/>
              </w:rPr>
            </w:pPr>
          </w:p>
        </w:tc>
        <w:tc>
          <w:tcPr>
            <w:tcW w:w="1822" w:type="dxa"/>
          </w:tcPr>
          <w:p w14:paraId="30F31CAA" w14:textId="77777777" w:rsidR="00100AAD" w:rsidRPr="00100AAD" w:rsidRDefault="00100AAD" w:rsidP="00100AAD">
            <w:pPr>
              <w:spacing w:line="276" w:lineRule="auto"/>
              <w:rPr>
                <w:rFonts w:eastAsia="Calibri"/>
                <w:sz w:val="22"/>
                <w:szCs w:val="22"/>
              </w:rPr>
            </w:pPr>
          </w:p>
        </w:tc>
        <w:tc>
          <w:tcPr>
            <w:tcW w:w="1803" w:type="dxa"/>
          </w:tcPr>
          <w:p w14:paraId="799F6777" w14:textId="77777777" w:rsidR="00100AAD" w:rsidRPr="00100AAD" w:rsidRDefault="00100AAD" w:rsidP="00100AAD">
            <w:pPr>
              <w:spacing w:line="276" w:lineRule="auto"/>
              <w:rPr>
                <w:rFonts w:eastAsia="Calibri"/>
                <w:sz w:val="22"/>
                <w:szCs w:val="22"/>
              </w:rPr>
            </w:pPr>
          </w:p>
        </w:tc>
        <w:tc>
          <w:tcPr>
            <w:tcW w:w="1043" w:type="dxa"/>
          </w:tcPr>
          <w:p w14:paraId="73514BE5" w14:textId="77777777" w:rsidR="00100AAD" w:rsidRPr="00100AAD" w:rsidRDefault="00100AAD" w:rsidP="00100AAD">
            <w:pPr>
              <w:spacing w:line="276" w:lineRule="auto"/>
              <w:rPr>
                <w:rFonts w:eastAsia="Calibri"/>
                <w:sz w:val="22"/>
                <w:szCs w:val="22"/>
              </w:rPr>
            </w:pPr>
          </w:p>
        </w:tc>
        <w:tc>
          <w:tcPr>
            <w:tcW w:w="1925" w:type="dxa"/>
          </w:tcPr>
          <w:p w14:paraId="10D98036" w14:textId="77777777" w:rsidR="00100AAD" w:rsidRPr="00100AAD" w:rsidRDefault="00100AAD" w:rsidP="00100AAD">
            <w:pPr>
              <w:spacing w:line="276" w:lineRule="auto"/>
              <w:rPr>
                <w:rFonts w:eastAsia="Calibri"/>
                <w:sz w:val="22"/>
                <w:szCs w:val="22"/>
              </w:rPr>
            </w:pPr>
          </w:p>
        </w:tc>
        <w:tc>
          <w:tcPr>
            <w:tcW w:w="5812" w:type="dxa"/>
          </w:tcPr>
          <w:p w14:paraId="03186060" w14:textId="77777777" w:rsidR="00100AAD" w:rsidRPr="00100AAD" w:rsidRDefault="00100AAD" w:rsidP="00100AAD">
            <w:pPr>
              <w:spacing w:line="276" w:lineRule="auto"/>
              <w:rPr>
                <w:rFonts w:eastAsia="Calibri"/>
                <w:sz w:val="22"/>
                <w:szCs w:val="22"/>
              </w:rPr>
            </w:pPr>
          </w:p>
        </w:tc>
      </w:tr>
    </w:tbl>
    <w:p w14:paraId="085DB3AC" w14:textId="77777777" w:rsidR="00100AAD" w:rsidRPr="00100AAD" w:rsidRDefault="00100AAD" w:rsidP="00100AAD">
      <w:pPr>
        <w:tabs>
          <w:tab w:val="left" w:pos="1650"/>
        </w:tabs>
        <w:spacing w:line="276" w:lineRule="auto"/>
        <w:rPr>
          <w:rFonts w:eastAsia="Calibri"/>
          <w:sz w:val="22"/>
          <w:szCs w:val="22"/>
        </w:rPr>
      </w:pPr>
    </w:p>
    <w:tbl>
      <w:tblPr>
        <w:tblStyle w:val="TableGrid2"/>
        <w:tblW w:w="15446" w:type="dxa"/>
        <w:tblLook w:val="04A0" w:firstRow="1" w:lastRow="0" w:firstColumn="1" w:lastColumn="0" w:noHBand="0" w:noVBand="1"/>
      </w:tblPr>
      <w:tblGrid>
        <w:gridCol w:w="6374"/>
        <w:gridCol w:w="1463"/>
        <w:gridCol w:w="1463"/>
        <w:gridCol w:w="6146"/>
      </w:tblGrid>
      <w:tr w:rsidR="00100AAD" w:rsidRPr="00100AAD" w14:paraId="3663BAB0" w14:textId="77777777" w:rsidTr="00100AAD">
        <w:trPr>
          <w:trHeight w:val="182"/>
        </w:trPr>
        <w:tc>
          <w:tcPr>
            <w:tcW w:w="6374" w:type="dxa"/>
            <w:shd w:val="clear" w:color="auto" w:fill="F2F2F2" w:themeFill="background1" w:themeFillShade="F2"/>
          </w:tcPr>
          <w:p w14:paraId="0DC283A9" w14:textId="77777777" w:rsidR="00100AAD" w:rsidRPr="00100AAD" w:rsidRDefault="00100AAD" w:rsidP="00100AAD">
            <w:pPr>
              <w:tabs>
                <w:tab w:val="left" w:pos="1650"/>
              </w:tabs>
              <w:spacing w:line="276" w:lineRule="auto"/>
              <w:rPr>
                <w:rFonts w:eastAsia="Calibri"/>
                <w:sz w:val="22"/>
                <w:szCs w:val="22"/>
              </w:rPr>
            </w:pPr>
          </w:p>
        </w:tc>
        <w:tc>
          <w:tcPr>
            <w:tcW w:w="1463" w:type="dxa"/>
            <w:shd w:val="clear" w:color="auto" w:fill="F2F2F2" w:themeFill="background1" w:themeFillShade="F2"/>
          </w:tcPr>
          <w:p w14:paraId="7A41AA61" w14:textId="77777777" w:rsidR="00100AAD" w:rsidRPr="00100AAD" w:rsidRDefault="00100AAD" w:rsidP="00100AAD">
            <w:pPr>
              <w:tabs>
                <w:tab w:val="left" w:pos="1650"/>
              </w:tabs>
              <w:spacing w:line="276" w:lineRule="auto"/>
              <w:rPr>
                <w:rFonts w:eastAsia="Calibri"/>
                <w:sz w:val="22"/>
                <w:szCs w:val="22"/>
              </w:rPr>
            </w:pPr>
            <w:r w:rsidRPr="00100AAD">
              <w:rPr>
                <w:rFonts w:eastAsia="Calibri"/>
                <w:b/>
                <w:sz w:val="22"/>
                <w:szCs w:val="22"/>
              </w:rPr>
              <w:t>Consequence</w:t>
            </w:r>
          </w:p>
        </w:tc>
        <w:tc>
          <w:tcPr>
            <w:tcW w:w="1463" w:type="dxa"/>
            <w:shd w:val="clear" w:color="auto" w:fill="F2F2F2" w:themeFill="background1" w:themeFillShade="F2"/>
          </w:tcPr>
          <w:p w14:paraId="44325016" w14:textId="77777777" w:rsidR="00100AAD" w:rsidRPr="00100AAD" w:rsidRDefault="00100AAD" w:rsidP="00100AAD">
            <w:pPr>
              <w:spacing w:line="276" w:lineRule="auto"/>
              <w:rPr>
                <w:rFonts w:eastAsia="Calibri"/>
                <w:b/>
                <w:sz w:val="22"/>
                <w:szCs w:val="22"/>
              </w:rPr>
            </w:pPr>
            <w:r w:rsidRPr="00100AAD">
              <w:rPr>
                <w:rFonts w:eastAsia="Calibri"/>
                <w:b/>
                <w:sz w:val="22"/>
                <w:szCs w:val="22"/>
              </w:rPr>
              <w:t>Likelihood</w:t>
            </w:r>
          </w:p>
        </w:tc>
        <w:tc>
          <w:tcPr>
            <w:tcW w:w="6146" w:type="dxa"/>
            <w:shd w:val="clear" w:color="auto" w:fill="F2F2F2" w:themeFill="background1" w:themeFillShade="F2"/>
          </w:tcPr>
          <w:p w14:paraId="593737C7" w14:textId="77777777" w:rsidR="00100AAD" w:rsidRPr="00100AAD" w:rsidRDefault="00100AAD" w:rsidP="00100AAD">
            <w:pPr>
              <w:tabs>
                <w:tab w:val="left" w:pos="1650"/>
              </w:tabs>
              <w:spacing w:line="276" w:lineRule="auto"/>
              <w:rPr>
                <w:rFonts w:eastAsia="Calibri"/>
                <w:sz w:val="22"/>
                <w:szCs w:val="22"/>
              </w:rPr>
            </w:pPr>
            <w:r w:rsidRPr="00100AAD">
              <w:rPr>
                <w:rFonts w:eastAsia="Calibri"/>
                <w:b/>
                <w:sz w:val="22"/>
                <w:szCs w:val="22"/>
              </w:rPr>
              <w:t xml:space="preserve">Risk Rating </w:t>
            </w:r>
          </w:p>
        </w:tc>
      </w:tr>
      <w:tr w:rsidR="00100AAD" w:rsidRPr="00100AAD" w14:paraId="5C2BE2E1" w14:textId="77777777" w:rsidTr="00100AAD">
        <w:tc>
          <w:tcPr>
            <w:tcW w:w="6374" w:type="dxa"/>
            <w:shd w:val="clear" w:color="auto" w:fill="F2F2F2" w:themeFill="background1" w:themeFillShade="F2"/>
          </w:tcPr>
          <w:p w14:paraId="2AFDD345" w14:textId="77777777" w:rsidR="00100AAD" w:rsidRPr="00100AAD" w:rsidRDefault="00100AAD" w:rsidP="00100AAD">
            <w:pPr>
              <w:tabs>
                <w:tab w:val="left" w:pos="1650"/>
              </w:tabs>
              <w:spacing w:line="276" w:lineRule="auto"/>
              <w:rPr>
                <w:rFonts w:eastAsia="Calibri"/>
                <w:b/>
                <w:bCs/>
                <w:sz w:val="22"/>
                <w:szCs w:val="22"/>
              </w:rPr>
            </w:pPr>
            <w:r w:rsidRPr="00100AAD">
              <w:rPr>
                <w:rFonts w:eastAsia="Calibri"/>
                <w:b/>
                <w:bCs/>
                <w:sz w:val="22"/>
                <w:szCs w:val="22"/>
              </w:rPr>
              <w:lastRenderedPageBreak/>
              <w:t xml:space="preserve">Target level of risk </w:t>
            </w:r>
          </w:p>
          <w:p w14:paraId="669ED608" w14:textId="77777777" w:rsidR="00100AAD" w:rsidRPr="00100AAD" w:rsidRDefault="00100AAD" w:rsidP="00100AAD">
            <w:pPr>
              <w:tabs>
                <w:tab w:val="left" w:pos="1650"/>
              </w:tabs>
              <w:spacing w:line="276" w:lineRule="auto"/>
              <w:rPr>
                <w:rFonts w:eastAsia="Calibri"/>
                <w:b/>
                <w:bCs/>
                <w:sz w:val="22"/>
                <w:szCs w:val="22"/>
              </w:rPr>
            </w:pPr>
            <w:r w:rsidRPr="00100AAD">
              <w:rPr>
                <w:rFonts w:eastAsia="Calibri"/>
                <w:i/>
                <w:iCs/>
                <w:sz w:val="22"/>
                <w:szCs w:val="22"/>
              </w:rPr>
              <w:t>(Level of risk that is aspired to following implementation of risk treatment action plan)</w:t>
            </w:r>
          </w:p>
        </w:tc>
        <w:tc>
          <w:tcPr>
            <w:tcW w:w="1463" w:type="dxa"/>
          </w:tcPr>
          <w:p w14:paraId="7685D42F" w14:textId="77777777" w:rsidR="00100AAD" w:rsidRPr="00100AAD" w:rsidRDefault="00100AAD" w:rsidP="00100AAD">
            <w:pPr>
              <w:tabs>
                <w:tab w:val="left" w:pos="1650"/>
              </w:tabs>
              <w:spacing w:line="276" w:lineRule="auto"/>
              <w:rPr>
                <w:rFonts w:eastAsia="Calibri"/>
                <w:sz w:val="22"/>
                <w:szCs w:val="22"/>
              </w:rPr>
            </w:pPr>
          </w:p>
        </w:tc>
        <w:tc>
          <w:tcPr>
            <w:tcW w:w="1463" w:type="dxa"/>
          </w:tcPr>
          <w:p w14:paraId="072A02C4" w14:textId="77777777" w:rsidR="00100AAD" w:rsidRPr="00100AAD" w:rsidRDefault="00100AAD" w:rsidP="00100AAD">
            <w:pPr>
              <w:tabs>
                <w:tab w:val="left" w:pos="1650"/>
              </w:tabs>
              <w:spacing w:line="276" w:lineRule="auto"/>
              <w:rPr>
                <w:rFonts w:eastAsia="Calibri"/>
                <w:sz w:val="22"/>
                <w:szCs w:val="22"/>
              </w:rPr>
            </w:pPr>
          </w:p>
        </w:tc>
        <w:tc>
          <w:tcPr>
            <w:tcW w:w="6146" w:type="dxa"/>
          </w:tcPr>
          <w:p w14:paraId="71B8DE0F" w14:textId="77777777" w:rsidR="00100AAD" w:rsidRPr="00100AAD" w:rsidRDefault="00100AAD" w:rsidP="00100AAD">
            <w:pPr>
              <w:tabs>
                <w:tab w:val="left" w:pos="1650"/>
              </w:tabs>
              <w:spacing w:line="276" w:lineRule="auto"/>
              <w:rPr>
                <w:rFonts w:eastAsia="Calibri"/>
                <w:sz w:val="22"/>
                <w:szCs w:val="22"/>
              </w:rPr>
            </w:pPr>
          </w:p>
        </w:tc>
      </w:tr>
    </w:tbl>
    <w:p w14:paraId="2D1082B6" w14:textId="349D8098" w:rsidR="00100AAD" w:rsidRPr="00100AAD" w:rsidRDefault="00100AAD" w:rsidP="00100AAD">
      <w:pPr>
        <w:spacing w:after="200" w:line="276" w:lineRule="auto"/>
        <w:rPr>
          <w:rFonts w:ascii="Arial" w:eastAsia="Calibri" w:hAnsi="Arial" w:cs="Arial"/>
          <w:b/>
          <w:sz w:val="36"/>
          <w:szCs w:val="36"/>
        </w:rPr>
      </w:pPr>
    </w:p>
    <w:p w14:paraId="7E79C44E" w14:textId="77777777" w:rsidR="00100AAD" w:rsidRDefault="00100AAD" w:rsidP="00100AAD">
      <w:pPr>
        <w:rPr>
          <w:rFonts w:ascii="Arial" w:eastAsia="Calibri" w:hAnsi="Arial" w:cs="Arial"/>
          <w:b/>
          <w:sz w:val="36"/>
          <w:szCs w:val="36"/>
        </w:rPr>
      </w:pPr>
    </w:p>
    <w:p w14:paraId="6D79F638" w14:textId="31C4EE47" w:rsidR="004A4ECC" w:rsidRPr="00D04F1B" w:rsidRDefault="00100AAD" w:rsidP="00430459">
      <w:pPr>
        <w:ind w:left="720"/>
        <w:rPr>
          <w:rFonts w:eastAsia="Arial"/>
        </w:rPr>
      </w:pPr>
      <w:r>
        <w:rPr>
          <w:rFonts w:ascii="Arial Narrow" w:hAnsi="Arial Narrow"/>
          <w:b/>
          <w:noProof/>
          <w:szCs w:val="24"/>
        </w:rPr>
        <w:lastRenderedPageBreak/>
        <w:drawing>
          <wp:anchor distT="0" distB="0" distL="114300" distR="114300" simplePos="0" relativeHeight="251674624" behindDoc="0" locked="0" layoutInCell="1" allowOverlap="1" wp14:anchorId="0B9F30BE" wp14:editId="32B55F52">
            <wp:simplePos x="0" y="0"/>
            <wp:positionH relativeFrom="column">
              <wp:posOffset>515722</wp:posOffset>
            </wp:positionH>
            <wp:positionV relativeFrom="paragraph">
              <wp:posOffset>127</wp:posOffset>
            </wp:positionV>
            <wp:extent cx="8150987" cy="5564017"/>
            <wp:effectExtent l="0" t="0" r="254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50987" cy="5564017"/>
                    </a:xfrm>
                    <a:prstGeom prst="rect">
                      <a:avLst/>
                    </a:prstGeom>
                    <a:noFill/>
                  </pic:spPr>
                </pic:pic>
              </a:graphicData>
            </a:graphic>
          </wp:anchor>
        </w:drawing>
      </w:r>
    </w:p>
    <w:sectPr w:rsidR="004A4ECC" w:rsidRPr="00D04F1B" w:rsidSect="00BC5027">
      <w:headerReference w:type="even" r:id="rId53"/>
      <w:headerReference w:type="default" r:id="rId54"/>
      <w:footerReference w:type="even" r:id="rId55"/>
      <w:footerReference w:type="default" r:id="rId56"/>
      <w:headerReference w:type="first" r:id="rId57"/>
      <w:footerReference w:type="first" r:id="rId58"/>
      <w:pgSz w:w="16839" w:h="11907" w:orient="landscape" w:code="9"/>
      <w:pgMar w:top="720" w:right="720" w:bottom="720" w:left="720" w:header="357" w:footer="3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5" w:author="Flynn, Annaliesha (Health)" w:date="2024-08-08T11:18:00Z" w:initials="FA(">
    <w:p w14:paraId="2F8414EB" w14:textId="77777777" w:rsidR="00DC66EA" w:rsidRDefault="00DC66EA" w:rsidP="00DC66EA">
      <w:pPr>
        <w:pStyle w:val="CommentText"/>
      </w:pPr>
      <w:r>
        <w:rPr>
          <w:rStyle w:val="CommentReference"/>
        </w:rPr>
        <w:annotationRef/>
      </w:r>
      <w:r>
        <w:t>I just re order these as the most effective control is elimination then flows on</w:t>
      </w:r>
    </w:p>
  </w:comment>
  <w:comment w:id="51" w:author="Flynn, Annaliesha" w:date="2024-08-08T13:55:00Z" w:initials="AF">
    <w:p w14:paraId="1BD3C69E" w14:textId="77777777" w:rsidR="00DC66EA" w:rsidRDefault="00DC66EA" w:rsidP="00DC66EA">
      <w:pPr>
        <w:pStyle w:val="CommentText"/>
      </w:pPr>
      <w:r>
        <w:rPr>
          <w:rStyle w:val="CommentReference"/>
        </w:rPr>
        <w:annotationRef/>
      </w:r>
      <w:r>
        <w:t xml:space="preserve">An example would be good here ☺️ </w:t>
      </w:r>
    </w:p>
  </w:comment>
  <w:comment w:id="96" w:author="Whitlam, Lizz" w:date="2024-08-02T14:54:00Z" w:initials="LW">
    <w:p w14:paraId="20C09FFA" w14:textId="088C1054" w:rsidR="009A1A11" w:rsidRDefault="00B46C26" w:rsidP="009A1A11">
      <w:pPr>
        <w:pStyle w:val="CommentText"/>
      </w:pPr>
      <w:r>
        <w:rPr>
          <w:rStyle w:val="CommentReference"/>
        </w:rPr>
        <w:annotationRef/>
      </w:r>
      <w:r w:rsidR="009A1A11">
        <w:t>@Annaliesha can you please add comments for suggested changes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8414EB" w15:done="1"/>
  <w15:commentEx w15:paraId="1BD3C69E" w15:done="1"/>
  <w15:commentEx w15:paraId="20C09F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5F2802" w16cex:dateUtc="2024-08-08T01:18:00Z"/>
  <w16cex:commentExtensible w16cex:durableId="2A5F4CCD" w16cex:dateUtc="2024-08-08T03:55:00Z"/>
  <w16cex:commentExtensible w16cex:durableId="2A57719A" w16cex:dateUtc="2024-08-02T04: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8414EB" w16cid:durableId="2A5F2802"/>
  <w16cid:commentId w16cid:paraId="1BD3C69E" w16cid:durableId="2A5F4CCD"/>
  <w16cid:commentId w16cid:paraId="20C09FFA" w16cid:durableId="2A5771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A9BB3" w14:textId="77777777" w:rsidR="00BC5027" w:rsidRDefault="00BC5027" w:rsidP="00F66CB0">
      <w:r>
        <w:separator/>
      </w:r>
    </w:p>
  </w:endnote>
  <w:endnote w:type="continuationSeparator" w:id="0">
    <w:p w14:paraId="7E89A5B4" w14:textId="77777777" w:rsidR="00BC5027" w:rsidRDefault="00BC5027" w:rsidP="00F66CB0">
      <w:r>
        <w:continuationSeparator/>
      </w:r>
    </w:p>
  </w:endnote>
  <w:endnote w:type="continuationNotice" w:id="1">
    <w:p w14:paraId="7D4BA679" w14:textId="77777777" w:rsidR="00BC5027" w:rsidRDefault="00BC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6"/>
      <w:gridCol w:w="965"/>
      <w:gridCol w:w="1528"/>
      <w:gridCol w:w="1441"/>
      <w:gridCol w:w="1744"/>
      <w:gridCol w:w="1832"/>
    </w:tblGrid>
    <w:tr w:rsidR="00D04F1B" w:rsidRPr="00AE7C5C" w14:paraId="62883027" w14:textId="77777777" w:rsidTr="00C4448D">
      <w:tc>
        <w:tcPr>
          <w:tcW w:w="1516" w:type="dxa"/>
        </w:tcPr>
        <w:p w14:paraId="6D3D6630" w14:textId="77777777" w:rsidR="00D04F1B" w:rsidRPr="00B3752F" w:rsidRDefault="00D04F1B" w:rsidP="003161D5">
          <w:pPr>
            <w:pStyle w:val="Footer"/>
            <w:rPr>
              <w:rFonts w:cs="Arial"/>
              <w:b/>
              <w:bCs/>
              <w:i/>
              <w:sz w:val="20"/>
            </w:rPr>
          </w:pPr>
          <w:r w:rsidRPr="00B3752F">
            <w:rPr>
              <w:rFonts w:cs="Arial"/>
              <w:b/>
              <w:bCs/>
              <w:i/>
              <w:sz w:val="20"/>
            </w:rPr>
            <w:t>Doc Number</w:t>
          </w:r>
        </w:p>
      </w:tc>
      <w:tc>
        <w:tcPr>
          <w:tcW w:w="965" w:type="dxa"/>
        </w:tcPr>
        <w:p w14:paraId="67863BF7" w14:textId="77777777" w:rsidR="00D04F1B" w:rsidRPr="00B3752F" w:rsidRDefault="00D04F1B" w:rsidP="003161D5">
          <w:pPr>
            <w:pStyle w:val="Footer"/>
            <w:rPr>
              <w:rFonts w:cs="Arial"/>
              <w:b/>
              <w:bCs/>
              <w:i/>
              <w:sz w:val="20"/>
            </w:rPr>
          </w:pPr>
          <w:r w:rsidRPr="00B3752F">
            <w:rPr>
              <w:rFonts w:cs="Arial"/>
              <w:b/>
              <w:bCs/>
              <w:i/>
              <w:sz w:val="20"/>
            </w:rPr>
            <w:t>Version</w:t>
          </w:r>
        </w:p>
      </w:tc>
      <w:tc>
        <w:tcPr>
          <w:tcW w:w="1528" w:type="dxa"/>
        </w:tcPr>
        <w:p w14:paraId="23B76EBD" w14:textId="77777777" w:rsidR="00D04F1B" w:rsidRPr="00B3752F" w:rsidRDefault="00D04F1B" w:rsidP="003161D5">
          <w:pPr>
            <w:pStyle w:val="Footer"/>
            <w:rPr>
              <w:rFonts w:cs="Arial"/>
              <w:b/>
              <w:bCs/>
              <w:i/>
              <w:sz w:val="20"/>
            </w:rPr>
          </w:pPr>
          <w:r w:rsidRPr="00B3752F">
            <w:rPr>
              <w:rFonts w:cs="Arial"/>
              <w:b/>
              <w:bCs/>
              <w:i/>
              <w:sz w:val="20"/>
            </w:rPr>
            <w:t>Issued</w:t>
          </w:r>
        </w:p>
      </w:tc>
      <w:tc>
        <w:tcPr>
          <w:tcW w:w="1441" w:type="dxa"/>
        </w:tcPr>
        <w:p w14:paraId="4F2013BD" w14:textId="77777777" w:rsidR="00D04F1B" w:rsidRPr="00B3752F" w:rsidRDefault="00D04F1B" w:rsidP="003161D5">
          <w:pPr>
            <w:pStyle w:val="Footer"/>
            <w:rPr>
              <w:rFonts w:cs="Arial"/>
              <w:b/>
              <w:bCs/>
              <w:i/>
              <w:sz w:val="20"/>
            </w:rPr>
          </w:pPr>
          <w:r w:rsidRPr="00B3752F">
            <w:rPr>
              <w:rFonts w:cs="Arial"/>
              <w:b/>
              <w:bCs/>
              <w:i/>
              <w:sz w:val="20"/>
            </w:rPr>
            <w:t>Review Date</w:t>
          </w:r>
        </w:p>
      </w:tc>
      <w:tc>
        <w:tcPr>
          <w:tcW w:w="1744" w:type="dxa"/>
        </w:tcPr>
        <w:p w14:paraId="1CA213A7" w14:textId="77777777" w:rsidR="00D04F1B" w:rsidRPr="00B3752F" w:rsidRDefault="00D04F1B" w:rsidP="003161D5">
          <w:pPr>
            <w:pStyle w:val="Footer"/>
            <w:rPr>
              <w:rFonts w:cs="Arial"/>
              <w:b/>
              <w:bCs/>
              <w:i/>
              <w:sz w:val="20"/>
            </w:rPr>
          </w:pPr>
          <w:r w:rsidRPr="00B3752F">
            <w:rPr>
              <w:rFonts w:cs="Arial"/>
              <w:b/>
              <w:bCs/>
              <w:i/>
              <w:sz w:val="20"/>
            </w:rPr>
            <w:t>Area Responsible</w:t>
          </w:r>
        </w:p>
      </w:tc>
      <w:tc>
        <w:tcPr>
          <w:tcW w:w="1832" w:type="dxa"/>
        </w:tcPr>
        <w:p w14:paraId="10D8A6EB" w14:textId="77777777" w:rsidR="00D04F1B" w:rsidRPr="00B3752F" w:rsidRDefault="00D04F1B" w:rsidP="003161D5">
          <w:pPr>
            <w:pStyle w:val="Footer"/>
            <w:rPr>
              <w:rFonts w:cs="Arial"/>
              <w:b/>
              <w:bCs/>
              <w:i/>
              <w:sz w:val="20"/>
            </w:rPr>
          </w:pPr>
          <w:r w:rsidRPr="00B3752F">
            <w:rPr>
              <w:rFonts w:cs="Arial"/>
              <w:b/>
              <w:bCs/>
              <w:i/>
              <w:sz w:val="20"/>
            </w:rPr>
            <w:t>Page</w:t>
          </w:r>
        </w:p>
      </w:tc>
    </w:tr>
    <w:tr w:rsidR="00D04F1B" w14:paraId="230D7321" w14:textId="77777777" w:rsidTr="00C4448D">
      <w:tc>
        <w:tcPr>
          <w:tcW w:w="1516" w:type="dxa"/>
        </w:tcPr>
        <w:p w14:paraId="1DAC3D82" w14:textId="77777777" w:rsidR="00D04F1B" w:rsidRPr="00542EE6" w:rsidRDefault="00D04F1B" w:rsidP="003161D5">
          <w:pPr>
            <w:pStyle w:val="Footer"/>
            <w:rPr>
              <w:rFonts w:cs="Arial"/>
              <w:b/>
              <w:bCs/>
              <w:sz w:val="20"/>
            </w:rPr>
          </w:pPr>
          <w:r>
            <w:rPr>
              <w:b/>
              <w:sz w:val="20"/>
            </w:rPr>
            <w:t>CHS22/106</w:t>
          </w:r>
        </w:p>
      </w:tc>
      <w:tc>
        <w:tcPr>
          <w:tcW w:w="965" w:type="dxa"/>
        </w:tcPr>
        <w:p w14:paraId="73C068EF" w14:textId="77777777" w:rsidR="00D04F1B" w:rsidRPr="00B3752F" w:rsidRDefault="00D04F1B" w:rsidP="003161D5">
          <w:pPr>
            <w:pStyle w:val="Footer"/>
            <w:rPr>
              <w:rFonts w:cs="Arial"/>
              <w:b/>
              <w:bCs/>
              <w:sz w:val="20"/>
            </w:rPr>
          </w:pPr>
          <w:r>
            <w:rPr>
              <w:rFonts w:cs="Arial"/>
              <w:b/>
              <w:bCs/>
              <w:sz w:val="20"/>
            </w:rPr>
            <w:t>1</w:t>
          </w:r>
        </w:p>
      </w:tc>
      <w:tc>
        <w:tcPr>
          <w:tcW w:w="1528" w:type="dxa"/>
        </w:tcPr>
        <w:p w14:paraId="37868851" w14:textId="77777777" w:rsidR="00D04F1B" w:rsidRPr="00B3752F" w:rsidRDefault="00D04F1B" w:rsidP="003161D5">
          <w:pPr>
            <w:pStyle w:val="Footer"/>
            <w:rPr>
              <w:rFonts w:cs="Arial"/>
              <w:b/>
              <w:bCs/>
              <w:sz w:val="20"/>
            </w:rPr>
          </w:pPr>
          <w:r>
            <w:rPr>
              <w:rFonts w:cs="Arial"/>
              <w:b/>
              <w:bCs/>
              <w:sz w:val="20"/>
            </w:rPr>
            <w:t>18/03/2022</w:t>
          </w:r>
        </w:p>
      </w:tc>
      <w:tc>
        <w:tcPr>
          <w:tcW w:w="1441" w:type="dxa"/>
        </w:tcPr>
        <w:p w14:paraId="3F28700E" w14:textId="77777777" w:rsidR="00D04F1B" w:rsidRPr="00B3752F" w:rsidRDefault="00D04F1B" w:rsidP="003161D5">
          <w:pPr>
            <w:pStyle w:val="Footer"/>
            <w:rPr>
              <w:rFonts w:cs="Arial"/>
              <w:b/>
              <w:bCs/>
              <w:sz w:val="20"/>
            </w:rPr>
          </w:pPr>
          <w:r>
            <w:rPr>
              <w:rFonts w:cs="Arial"/>
              <w:b/>
              <w:bCs/>
              <w:sz w:val="20"/>
            </w:rPr>
            <w:t>01/04/2025</w:t>
          </w:r>
        </w:p>
      </w:tc>
      <w:tc>
        <w:tcPr>
          <w:tcW w:w="1744" w:type="dxa"/>
        </w:tcPr>
        <w:p w14:paraId="0D5FA0C1" w14:textId="77777777" w:rsidR="00D04F1B" w:rsidRPr="00B3752F" w:rsidRDefault="00D04F1B" w:rsidP="003161D5">
          <w:pPr>
            <w:pStyle w:val="Footer"/>
            <w:rPr>
              <w:rFonts w:cs="Arial"/>
              <w:b/>
              <w:bCs/>
              <w:sz w:val="20"/>
            </w:rPr>
          </w:pPr>
          <w:r>
            <w:rPr>
              <w:rFonts w:cs="Arial"/>
              <w:b/>
              <w:bCs/>
              <w:sz w:val="20"/>
            </w:rPr>
            <w:t>MHJHADS</w:t>
          </w:r>
        </w:p>
      </w:tc>
      <w:tc>
        <w:tcPr>
          <w:tcW w:w="1832" w:type="dxa"/>
        </w:tcPr>
        <w:p w14:paraId="28A6D386" w14:textId="77777777" w:rsidR="00D04F1B" w:rsidRPr="00B3752F" w:rsidRDefault="00D04F1B" w:rsidP="003161D5">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1</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54</w:t>
          </w:r>
          <w:r w:rsidRPr="00B3752F">
            <w:rPr>
              <w:rStyle w:val="PageNumber"/>
              <w:sz w:val="20"/>
            </w:rPr>
            <w:fldChar w:fldCharType="end"/>
          </w:r>
        </w:p>
      </w:tc>
    </w:tr>
    <w:tr w:rsidR="00D04F1B" w14:paraId="51DD477C" w14:textId="77777777" w:rsidTr="00C4448D">
      <w:tc>
        <w:tcPr>
          <w:tcW w:w="9026" w:type="dxa"/>
          <w:gridSpan w:val="6"/>
          <w:vAlign w:val="center"/>
        </w:tcPr>
        <w:p w14:paraId="56067C59" w14:textId="77777777" w:rsidR="00D04F1B" w:rsidRPr="00B3752F" w:rsidRDefault="00D04F1B" w:rsidP="003161D5">
          <w:pPr>
            <w:pStyle w:val="Footer"/>
            <w:jc w:val="center"/>
            <w:rPr>
              <w:rStyle w:val="PageNumber"/>
              <w:sz w:val="20"/>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 on the CHS </w:t>
          </w:r>
          <w:r w:rsidRPr="002C1428">
            <w:rPr>
              <w:sz w:val="16"/>
              <w:szCs w:val="16"/>
            </w:rPr>
            <w:t>Policy Register</w:t>
          </w:r>
        </w:p>
      </w:tc>
    </w:tr>
  </w:tbl>
  <w:p w14:paraId="310C4221" w14:textId="77777777" w:rsidR="00D04F1B" w:rsidRPr="00AE7C5C" w:rsidRDefault="00D04F1B" w:rsidP="00CD15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6A067" w14:textId="77777777" w:rsidR="00366924" w:rsidRDefault="003669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6"/>
      <w:gridCol w:w="965"/>
      <w:gridCol w:w="1528"/>
      <w:gridCol w:w="1441"/>
      <w:gridCol w:w="1744"/>
      <w:gridCol w:w="1832"/>
    </w:tblGrid>
    <w:tr w:rsidR="003161D5" w:rsidRPr="00AE7C5C" w14:paraId="42C380E4" w14:textId="77777777" w:rsidTr="00C4448D">
      <w:tc>
        <w:tcPr>
          <w:tcW w:w="1516" w:type="dxa"/>
        </w:tcPr>
        <w:p w14:paraId="33980D2F" w14:textId="77777777" w:rsidR="003161D5" w:rsidRPr="00B3752F" w:rsidRDefault="003161D5" w:rsidP="003161D5">
          <w:pPr>
            <w:pStyle w:val="Footer"/>
            <w:rPr>
              <w:rFonts w:cs="Arial"/>
              <w:b/>
              <w:bCs/>
              <w:i/>
              <w:sz w:val="20"/>
            </w:rPr>
          </w:pPr>
          <w:r w:rsidRPr="00B3752F">
            <w:rPr>
              <w:rFonts w:cs="Arial"/>
              <w:b/>
              <w:bCs/>
              <w:i/>
              <w:sz w:val="20"/>
            </w:rPr>
            <w:t>Doc Number</w:t>
          </w:r>
        </w:p>
      </w:tc>
      <w:tc>
        <w:tcPr>
          <w:tcW w:w="965" w:type="dxa"/>
        </w:tcPr>
        <w:p w14:paraId="6B3E8D0D" w14:textId="77777777" w:rsidR="003161D5" w:rsidRPr="00B3752F" w:rsidRDefault="003161D5" w:rsidP="003161D5">
          <w:pPr>
            <w:pStyle w:val="Footer"/>
            <w:rPr>
              <w:rFonts w:cs="Arial"/>
              <w:b/>
              <w:bCs/>
              <w:i/>
              <w:sz w:val="20"/>
            </w:rPr>
          </w:pPr>
          <w:r w:rsidRPr="00B3752F">
            <w:rPr>
              <w:rFonts w:cs="Arial"/>
              <w:b/>
              <w:bCs/>
              <w:i/>
              <w:sz w:val="20"/>
            </w:rPr>
            <w:t>Version</w:t>
          </w:r>
        </w:p>
      </w:tc>
      <w:tc>
        <w:tcPr>
          <w:tcW w:w="1528" w:type="dxa"/>
        </w:tcPr>
        <w:p w14:paraId="59B628C7" w14:textId="77777777" w:rsidR="003161D5" w:rsidRPr="00B3752F" w:rsidRDefault="003161D5" w:rsidP="003161D5">
          <w:pPr>
            <w:pStyle w:val="Footer"/>
            <w:rPr>
              <w:rFonts w:cs="Arial"/>
              <w:b/>
              <w:bCs/>
              <w:i/>
              <w:sz w:val="20"/>
            </w:rPr>
          </w:pPr>
          <w:r w:rsidRPr="00B3752F">
            <w:rPr>
              <w:rFonts w:cs="Arial"/>
              <w:b/>
              <w:bCs/>
              <w:i/>
              <w:sz w:val="20"/>
            </w:rPr>
            <w:t>Issued</w:t>
          </w:r>
        </w:p>
      </w:tc>
      <w:tc>
        <w:tcPr>
          <w:tcW w:w="1441" w:type="dxa"/>
        </w:tcPr>
        <w:p w14:paraId="3C473A47" w14:textId="77777777" w:rsidR="003161D5" w:rsidRPr="00B3752F" w:rsidRDefault="003161D5" w:rsidP="003161D5">
          <w:pPr>
            <w:pStyle w:val="Footer"/>
            <w:rPr>
              <w:rFonts w:cs="Arial"/>
              <w:b/>
              <w:bCs/>
              <w:i/>
              <w:sz w:val="20"/>
            </w:rPr>
          </w:pPr>
          <w:r w:rsidRPr="00B3752F">
            <w:rPr>
              <w:rFonts w:cs="Arial"/>
              <w:b/>
              <w:bCs/>
              <w:i/>
              <w:sz w:val="20"/>
            </w:rPr>
            <w:t>Review Date</w:t>
          </w:r>
        </w:p>
      </w:tc>
      <w:tc>
        <w:tcPr>
          <w:tcW w:w="1744" w:type="dxa"/>
        </w:tcPr>
        <w:p w14:paraId="1393836C" w14:textId="77777777" w:rsidR="003161D5" w:rsidRPr="00B3752F" w:rsidRDefault="003161D5" w:rsidP="003161D5">
          <w:pPr>
            <w:pStyle w:val="Footer"/>
            <w:rPr>
              <w:rFonts w:cs="Arial"/>
              <w:b/>
              <w:bCs/>
              <w:i/>
              <w:sz w:val="20"/>
            </w:rPr>
          </w:pPr>
          <w:r w:rsidRPr="00B3752F">
            <w:rPr>
              <w:rFonts w:cs="Arial"/>
              <w:b/>
              <w:bCs/>
              <w:i/>
              <w:sz w:val="20"/>
            </w:rPr>
            <w:t>Area Responsible</w:t>
          </w:r>
        </w:p>
      </w:tc>
      <w:tc>
        <w:tcPr>
          <w:tcW w:w="1832" w:type="dxa"/>
        </w:tcPr>
        <w:p w14:paraId="1D25809B" w14:textId="77777777" w:rsidR="003161D5" w:rsidRPr="00B3752F" w:rsidRDefault="003161D5" w:rsidP="003161D5">
          <w:pPr>
            <w:pStyle w:val="Footer"/>
            <w:rPr>
              <w:rFonts w:cs="Arial"/>
              <w:b/>
              <w:bCs/>
              <w:i/>
              <w:sz w:val="20"/>
            </w:rPr>
          </w:pPr>
          <w:r w:rsidRPr="00B3752F">
            <w:rPr>
              <w:rFonts w:cs="Arial"/>
              <w:b/>
              <w:bCs/>
              <w:i/>
              <w:sz w:val="20"/>
            </w:rPr>
            <w:t>Page</w:t>
          </w:r>
        </w:p>
      </w:tc>
    </w:tr>
    <w:tr w:rsidR="003161D5" w14:paraId="7CF67548" w14:textId="77777777" w:rsidTr="00C4448D">
      <w:tc>
        <w:tcPr>
          <w:tcW w:w="1516" w:type="dxa"/>
        </w:tcPr>
        <w:p w14:paraId="613488B6" w14:textId="77777777" w:rsidR="003161D5" w:rsidRPr="00542EE6" w:rsidRDefault="003161D5" w:rsidP="003161D5">
          <w:pPr>
            <w:pStyle w:val="Footer"/>
            <w:rPr>
              <w:rFonts w:cs="Arial"/>
              <w:b/>
              <w:bCs/>
              <w:sz w:val="20"/>
            </w:rPr>
          </w:pPr>
          <w:r>
            <w:rPr>
              <w:b/>
              <w:sz w:val="20"/>
            </w:rPr>
            <w:t>CHS22/106</w:t>
          </w:r>
        </w:p>
      </w:tc>
      <w:tc>
        <w:tcPr>
          <w:tcW w:w="965" w:type="dxa"/>
        </w:tcPr>
        <w:p w14:paraId="376D9ECF" w14:textId="77777777" w:rsidR="003161D5" w:rsidRPr="00B3752F" w:rsidRDefault="003161D5" w:rsidP="003161D5">
          <w:pPr>
            <w:pStyle w:val="Footer"/>
            <w:rPr>
              <w:rFonts w:cs="Arial"/>
              <w:b/>
              <w:bCs/>
              <w:sz w:val="20"/>
            </w:rPr>
          </w:pPr>
          <w:r>
            <w:rPr>
              <w:rFonts w:cs="Arial"/>
              <w:b/>
              <w:bCs/>
              <w:sz w:val="20"/>
            </w:rPr>
            <w:t>1</w:t>
          </w:r>
        </w:p>
      </w:tc>
      <w:tc>
        <w:tcPr>
          <w:tcW w:w="1528" w:type="dxa"/>
        </w:tcPr>
        <w:p w14:paraId="03724C3C" w14:textId="77777777" w:rsidR="003161D5" w:rsidRPr="00B3752F" w:rsidRDefault="003161D5" w:rsidP="003161D5">
          <w:pPr>
            <w:pStyle w:val="Footer"/>
            <w:rPr>
              <w:rFonts w:cs="Arial"/>
              <w:b/>
              <w:bCs/>
              <w:sz w:val="20"/>
            </w:rPr>
          </w:pPr>
          <w:r>
            <w:rPr>
              <w:rFonts w:cs="Arial"/>
              <w:b/>
              <w:bCs/>
              <w:sz w:val="20"/>
            </w:rPr>
            <w:t>18/03/2022</w:t>
          </w:r>
        </w:p>
      </w:tc>
      <w:tc>
        <w:tcPr>
          <w:tcW w:w="1441" w:type="dxa"/>
        </w:tcPr>
        <w:p w14:paraId="52E355E3" w14:textId="77777777" w:rsidR="003161D5" w:rsidRPr="00B3752F" w:rsidRDefault="003161D5" w:rsidP="003161D5">
          <w:pPr>
            <w:pStyle w:val="Footer"/>
            <w:rPr>
              <w:rFonts w:cs="Arial"/>
              <w:b/>
              <w:bCs/>
              <w:sz w:val="20"/>
            </w:rPr>
          </w:pPr>
          <w:r>
            <w:rPr>
              <w:rFonts w:cs="Arial"/>
              <w:b/>
              <w:bCs/>
              <w:sz w:val="20"/>
            </w:rPr>
            <w:t>01/04/2025</w:t>
          </w:r>
        </w:p>
      </w:tc>
      <w:tc>
        <w:tcPr>
          <w:tcW w:w="1744" w:type="dxa"/>
        </w:tcPr>
        <w:p w14:paraId="7662D93A" w14:textId="77777777" w:rsidR="003161D5" w:rsidRPr="00B3752F" w:rsidRDefault="003161D5" w:rsidP="003161D5">
          <w:pPr>
            <w:pStyle w:val="Footer"/>
            <w:rPr>
              <w:rFonts w:cs="Arial"/>
              <w:b/>
              <w:bCs/>
              <w:sz w:val="20"/>
            </w:rPr>
          </w:pPr>
          <w:r>
            <w:rPr>
              <w:rFonts w:cs="Arial"/>
              <w:b/>
              <w:bCs/>
              <w:sz w:val="20"/>
            </w:rPr>
            <w:t>MHJHADS</w:t>
          </w:r>
        </w:p>
      </w:tc>
      <w:tc>
        <w:tcPr>
          <w:tcW w:w="1832" w:type="dxa"/>
        </w:tcPr>
        <w:p w14:paraId="49347843" w14:textId="77777777" w:rsidR="003161D5" w:rsidRPr="00B3752F" w:rsidRDefault="003161D5" w:rsidP="003161D5">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1</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54</w:t>
          </w:r>
          <w:r w:rsidRPr="00B3752F">
            <w:rPr>
              <w:rStyle w:val="PageNumber"/>
              <w:sz w:val="20"/>
            </w:rPr>
            <w:fldChar w:fldCharType="end"/>
          </w:r>
        </w:p>
      </w:tc>
    </w:tr>
    <w:tr w:rsidR="003161D5" w14:paraId="580DF533" w14:textId="77777777" w:rsidTr="00C4448D">
      <w:tc>
        <w:tcPr>
          <w:tcW w:w="9026" w:type="dxa"/>
          <w:gridSpan w:val="6"/>
          <w:vAlign w:val="center"/>
        </w:tcPr>
        <w:p w14:paraId="15FE4E49" w14:textId="77777777" w:rsidR="003161D5" w:rsidRPr="00B3752F" w:rsidRDefault="003161D5" w:rsidP="003161D5">
          <w:pPr>
            <w:pStyle w:val="Footer"/>
            <w:jc w:val="center"/>
            <w:rPr>
              <w:rStyle w:val="PageNumber"/>
              <w:sz w:val="20"/>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 on the CHS </w:t>
          </w:r>
          <w:r w:rsidRPr="002C1428">
            <w:rPr>
              <w:sz w:val="16"/>
              <w:szCs w:val="16"/>
            </w:rPr>
            <w:t>Policy Register</w:t>
          </w:r>
        </w:p>
      </w:tc>
    </w:tr>
  </w:tbl>
  <w:p w14:paraId="2F51A91D" w14:textId="77777777" w:rsidR="00E90708" w:rsidRPr="00AE7C5C" w:rsidRDefault="00E90708" w:rsidP="00CD15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FF04" w14:textId="77777777" w:rsidR="00366924" w:rsidRDefault="003669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56831" w14:textId="77777777" w:rsidR="00BC5027" w:rsidRDefault="00BC5027" w:rsidP="00F66CB0">
      <w:r>
        <w:separator/>
      </w:r>
    </w:p>
  </w:footnote>
  <w:footnote w:type="continuationSeparator" w:id="0">
    <w:p w14:paraId="06CDEADD" w14:textId="77777777" w:rsidR="00BC5027" w:rsidRDefault="00BC5027" w:rsidP="00F66CB0">
      <w:r>
        <w:continuationSeparator/>
      </w:r>
    </w:p>
  </w:footnote>
  <w:footnote w:type="continuationNotice" w:id="1">
    <w:p w14:paraId="3C7183EF" w14:textId="77777777" w:rsidR="00BC5027" w:rsidRDefault="00BC50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D04F1B" w14:paraId="546C8230" w14:textId="77777777" w:rsidTr="0074223E">
      <w:trPr>
        <w:trHeight w:val="1418"/>
      </w:trPr>
      <w:tc>
        <w:tcPr>
          <w:tcW w:w="5556" w:type="dxa"/>
          <w:vAlign w:val="center"/>
          <w:hideMark/>
        </w:tcPr>
        <w:p w14:paraId="6826B8C1" w14:textId="77777777" w:rsidR="00D04F1B" w:rsidRDefault="00D04F1B" w:rsidP="0074223E">
          <w:pPr>
            <w:pStyle w:val="Header"/>
            <w:rPr>
              <w:sz w:val="20"/>
            </w:rPr>
          </w:pPr>
          <w:r>
            <w:rPr>
              <w:noProof/>
              <w:sz w:val="20"/>
            </w:rPr>
            <w:drawing>
              <wp:inline distT="0" distB="0" distL="0" distR="0" wp14:anchorId="3EE6B067" wp14:editId="330A4792">
                <wp:extent cx="3295650" cy="723900"/>
                <wp:effectExtent l="0" t="0" r="0" b="0"/>
                <wp:docPr id="45" name="Picture 45"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308AB5C8" w14:textId="77777777" w:rsidR="00D04F1B" w:rsidRDefault="00D04F1B">
          <w:pPr>
            <w:pStyle w:val="Header"/>
            <w:tabs>
              <w:tab w:val="left" w:pos="720"/>
            </w:tabs>
            <w:jc w:val="right"/>
            <w:rPr>
              <w:sz w:val="20"/>
            </w:rPr>
          </w:pPr>
          <w:r>
            <w:rPr>
              <w:sz w:val="20"/>
            </w:rPr>
            <w:t>CHS22/106</w:t>
          </w:r>
        </w:p>
      </w:tc>
    </w:tr>
  </w:tbl>
  <w:sdt>
    <w:sdtPr>
      <w:rPr>
        <w:sz w:val="20"/>
      </w:rPr>
      <w:id w:val="-787200076"/>
      <w:docPartObj>
        <w:docPartGallery w:val="Watermarks"/>
        <w:docPartUnique/>
      </w:docPartObj>
    </w:sdtPr>
    <w:sdtEndPr/>
    <w:sdtContent>
      <w:p w14:paraId="61CB3EAE" w14:textId="38AD39AD" w:rsidR="00D04F1B" w:rsidRPr="00FC3538" w:rsidRDefault="007D5347">
        <w:pPr>
          <w:pStyle w:val="Header"/>
          <w:rPr>
            <w:sz w:val="20"/>
          </w:rPr>
        </w:pPr>
        <w:r>
          <w:rPr>
            <w:noProof/>
            <w:sz w:val="20"/>
          </w:rPr>
          <w:pict w14:anchorId="17E1B2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362533" o:spid="_x0000_s1025" type="#_x0000_t136" style="position:absolute;margin-left:0;margin-top:0;width:575.3pt;height:63.9pt;rotation:315;z-index:-251658752;mso-position-horizontal:center;mso-position-horizontal-relative:margin;mso-position-vertical:center;mso-position-vertical-relative:margin" o:allowincell="f" fillcolor="#a5a5a5 [2092]" stroked="f">
              <v:fill opacity=".5"/>
              <v:textpath style="font-family:&quot;Calibri&quot;;font-size:1pt" string="FINAL VERSION FOR CONSULTATION"/>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7783" w14:textId="77777777" w:rsidR="00366924" w:rsidRDefault="003669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E90708" w14:paraId="2F51A90C" w14:textId="77777777" w:rsidTr="0074223E">
      <w:trPr>
        <w:trHeight w:val="1418"/>
      </w:trPr>
      <w:tc>
        <w:tcPr>
          <w:tcW w:w="5556" w:type="dxa"/>
          <w:vAlign w:val="center"/>
          <w:hideMark/>
        </w:tcPr>
        <w:p w14:paraId="2F51A90A" w14:textId="5F72D3B6" w:rsidR="00E90708" w:rsidRDefault="00200D04" w:rsidP="0074223E">
          <w:pPr>
            <w:pStyle w:val="Header"/>
            <w:rPr>
              <w:sz w:val="20"/>
            </w:rPr>
          </w:pPr>
          <w:r>
            <w:rPr>
              <w:noProof/>
              <w:sz w:val="20"/>
            </w:rPr>
            <w:drawing>
              <wp:inline distT="0" distB="0" distL="0" distR="0" wp14:anchorId="5330CC0D" wp14:editId="1210EDE2">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2F51A90B" w14:textId="4360D2CC" w:rsidR="00E90708" w:rsidRDefault="003161D5">
          <w:pPr>
            <w:pStyle w:val="Header"/>
            <w:tabs>
              <w:tab w:val="left" w:pos="720"/>
            </w:tabs>
            <w:jc w:val="right"/>
            <w:rPr>
              <w:sz w:val="20"/>
            </w:rPr>
          </w:pPr>
          <w:bookmarkStart w:id="104" w:name="_top"/>
          <w:bookmarkEnd w:id="104"/>
          <w:r>
            <w:rPr>
              <w:sz w:val="20"/>
            </w:rPr>
            <w:t>CHS22/106</w:t>
          </w:r>
        </w:p>
      </w:tc>
    </w:tr>
  </w:tbl>
  <w:p w14:paraId="2F51A90D" w14:textId="77777777" w:rsidR="00E90708" w:rsidRPr="00FC3538" w:rsidRDefault="00E90708">
    <w:pPr>
      <w:pStyle w:val="Header"/>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E906" w14:textId="77777777" w:rsidR="00366924" w:rsidRDefault="00366924">
    <w:pPr>
      <w:pStyle w:val="Header"/>
    </w:pPr>
  </w:p>
</w:hdr>
</file>

<file path=word/intelligence2.xml><?xml version="1.0" encoding="utf-8"?>
<int2:intelligence xmlns:int2="http://schemas.microsoft.com/office/intelligence/2020/intelligence" xmlns:oel="http://schemas.microsoft.com/office/2019/extlst">
  <int2:observations>
    <int2:textHash int2:hashCode="v3jXqOAVqWKVSe" int2:id="AgJtI1M6">
      <int2:state int2:value="Rejected" int2:type="AugLoop_Text_Critique"/>
    </int2:textHash>
    <int2:textHash int2:hashCode="fHn4+Ovy0KWqy5" int2:id="L25lITHX">
      <int2:state int2:value="Rejected" int2:type="AugLoop_Text_Critique"/>
    </int2:textHash>
    <int2:textHash int2:hashCode="bF8WLzUbYv/0i2" int2:id="Vc4tlHxK">
      <int2:state int2:value="Rejected" int2:type="AugLoop_Text_Critique"/>
    </int2:textHash>
    <int2:textHash int2:hashCode="WMsZU4pgnOLJhV" int2:id="aw6oyJ0e">
      <int2:state int2:value="Rejected" int2:type="AugLoop_Text_Critique"/>
    </int2:textHash>
    <int2:textHash int2:hashCode="oeff1ehZcQUllU" int2:id="bTGnoB0I">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99E694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115DD6"/>
    <w:multiLevelType w:val="hybridMultilevel"/>
    <w:tmpl w:val="209EB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F0B82"/>
    <w:multiLevelType w:val="multilevel"/>
    <w:tmpl w:val="56CE7CA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6481737"/>
    <w:multiLevelType w:val="hybridMultilevel"/>
    <w:tmpl w:val="89D8B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3760A"/>
    <w:multiLevelType w:val="hybridMultilevel"/>
    <w:tmpl w:val="62303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A6574"/>
    <w:multiLevelType w:val="hybridMultilevel"/>
    <w:tmpl w:val="A01822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0">
    <w:nsid w:val="0EFE6A8C"/>
    <w:multiLevelType w:val="hybridMultilevel"/>
    <w:tmpl w:val="12FA69B6"/>
    <w:lvl w:ilvl="0" w:tplc="0C090019">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196BB8"/>
    <w:multiLevelType w:val="hybridMultilevel"/>
    <w:tmpl w:val="6708270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FC709C"/>
    <w:multiLevelType w:val="hybridMultilevel"/>
    <w:tmpl w:val="45B0F43C"/>
    <w:lvl w:ilvl="0" w:tplc="5F3CDDEA">
      <w:start w:val="1"/>
      <w:numFmt w:val="bullet"/>
      <w:lvlText w:val=""/>
      <w:lvlJc w:val="left"/>
      <w:pPr>
        <w:ind w:left="720" w:hanging="360"/>
      </w:pPr>
      <w:rPr>
        <w:rFonts w:ascii="Wingdings" w:hAnsi="Wingdings" w:hint="default"/>
        <w:color w:val="00B050"/>
        <w:sz w:val="4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66766C"/>
    <w:multiLevelType w:val="hybridMultilevel"/>
    <w:tmpl w:val="B39E521A"/>
    <w:lvl w:ilvl="0" w:tplc="4F34176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414C65"/>
    <w:multiLevelType w:val="hybridMultilevel"/>
    <w:tmpl w:val="E53E36F4"/>
    <w:lvl w:ilvl="0" w:tplc="0C090001">
      <w:start w:val="1"/>
      <w:numFmt w:val="bullet"/>
      <w:lvlText w:val=""/>
      <w:lvlJc w:val="left"/>
      <w:pPr>
        <w:ind w:left="720" w:hanging="360"/>
      </w:pPr>
      <w:rPr>
        <w:rFonts w:ascii="Symbol" w:hAnsi="Symbol" w:hint="default"/>
      </w:rPr>
    </w:lvl>
    <w:lvl w:ilvl="1" w:tplc="9E908E7E">
      <w:numFmt w:val="bullet"/>
      <w:lvlText w:val="•"/>
      <w:lvlJc w:val="left"/>
      <w:pPr>
        <w:ind w:left="1440" w:hanging="360"/>
      </w:pPr>
      <w:rPr>
        <w:rFonts w:ascii="Calibri" w:eastAsia="Arial"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F772D"/>
    <w:multiLevelType w:val="hybridMultilevel"/>
    <w:tmpl w:val="8E10841C"/>
    <w:lvl w:ilvl="0" w:tplc="9C2A820A">
      <w:start w:val="1"/>
      <w:numFmt w:val="decimal"/>
      <w:lvlText w:val="%1."/>
      <w:lvlJc w:val="left"/>
      <w:pPr>
        <w:ind w:left="360" w:hanging="360"/>
      </w:pPr>
      <w:rPr>
        <w:b w:val="0"/>
        <w:bCs/>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502"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CDE2253"/>
    <w:multiLevelType w:val="hybridMultilevel"/>
    <w:tmpl w:val="EAC404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3A05A3B"/>
    <w:multiLevelType w:val="hybridMultilevel"/>
    <w:tmpl w:val="AF1C42E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4" w15:restartNumberingAfterBreak="0">
    <w:nsid w:val="2BB73938"/>
    <w:multiLevelType w:val="hybridMultilevel"/>
    <w:tmpl w:val="C180CAE8"/>
    <w:lvl w:ilvl="0" w:tplc="4F341762">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CC11F39"/>
    <w:multiLevelType w:val="hybridMultilevel"/>
    <w:tmpl w:val="F91A1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A74E88"/>
    <w:multiLevelType w:val="hybridMultilevel"/>
    <w:tmpl w:val="ABAEE2BE"/>
    <w:lvl w:ilvl="0" w:tplc="0C090001">
      <w:start w:val="1"/>
      <w:numFmt w:val="bullet"/>
      <w:lvlText w:val=""/>
      <w:lvlJc w:val="left"/>
      <w:pPr>
        <w:ind w:left="720" w:hanging="360"/>
      </w:pPr>
      <w:rPr>
        <w:rFonts w:ascii="Symbol" w:hAnsi="Symbol" w:hint="default"/>
      </w:rPr>
    </w:lvl>
    <w:lvl w:ilvl="1" w:tplc="4358F9BC">
      <w:start w:val="1"/>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8B63E5"/>
    <w:multiLevelType w:val="hybridMultilevel"/>
    <w:tmpl w:val="2BB8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2918EC"/>
    <w:multiLevelType w:val="hybridMultilevel"/>
    <w:tmpl w:val="79D66C9A"/>
    <w:lvl w:ilvl="0" w:tplc="4F34176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DE1B6C"/>
    <w:multiLevelType w:val="hybridMultilevel"/>
    <w:tmpl w:val="78C81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61D08"/>
    <w:multiLevelType w:val="hybridMultilevel"/>
    <w:tmpl w:val="A222A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1C21FE"/>
    <w:multiLevelType w:val="hybridMultilevel"/>
    <w:tmpl w:val="8146D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702E37"/>
    <w:multiLevelType w:val="hybridMultilevel"/>
    <w:tmpl w:val="3DB6C1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2C53F29"/>
    <w:multiLevelType w:val="hybridMultilevel"/>
    <w:tmpl w:val="02BC41CE"/>
    <w:lvl w:ilvl="0" w:tplc="CD9A0A00">
      <w:start w:val="1"/>
      <w:numFmt w:val="decimal"/>
      <w:lvlText w:val="%1."/>
      <w:lvlJc w:val="left"/>
      <w:pPr>
        <w:ind w:left="360" w:hanging="360"/>
      </w:pPr>
      <w:rPr>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5FC0A98"/>
    <w:multiLevelType w:val="hybridMultilevel"/>
    <w:tmpl w:val="FAE4A87A"/>
    <w:lvl w:ilvl="0" w:tplc="E510428A">
      <w:start w:val="1"/>
      <w:numFmt w:val="bullet"/>
      <w:lvlText w:val=""/>
      <w:lvlJc w:val="left"/>
      <w:pPr>
        <w:ind w:left="720" w:hanging="360"/>
      </w:pPr>
      <w:rPr>
        <w:rFonts w:ascii="Wingdings" w:hAnsi="Wingdings" w:hint="default"/>
        <w:b/>
        <w:bCs w:val="0"/>
        <w:color w:val="00B050"/>
        <w:sz w:val="4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80641CC"/>
    <w:multiLevelType w:val="hybridMultilevel"/>
    <w:tmpl w:val="07189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150033"/>
    <w:multiLevelType w:val="hybridMultilevel"/>
    <w:tmpl w:val="C3DC7C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4F984064"/>
    <w:multiLevelType w:val="hybridMultilevel"/>
    <w:tmpl w:val="06984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052152F"/>
    <w:multiLevelType w:val="hybridMultilevel"/>
    <w:tmpl w:val="D34A6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C47E79"/>
    <w:multiLevelType w:val="hybridMultilevel"/>
    <w:tmpl w:val="5A52954A"/>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6195433"/>
    <w:multiLevelType w:val="hybridMultilevel"/>
    <w:tmpl w:val="17625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B80954"/>
    <w:multiLevelType w:val="hybridMultilevel"/>
    <w:tmpl w:val="93AA8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811BC8"/>
    <w:multiLevelType w:val="hybridMultilevel"/>
    <w:tmpl w:val="1E249E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001618D"/>
    <w:multiLevelType w:val="multilevel"/>
    <w:tmpl w:val="6F7A3F8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4" w15:restartNumberingAfterBreak="0">
    <w:nsid w:val="611125E9"/>
    <w:multiLevelType w:val="hybridMultilevel"/>
    <w:tmpl w:val="FA6CA0E2"/>
    <w:lvl w:ilvl="0" w:tplc="4F34176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93E16"/>
    <w:multiLevelType w:val="hybridMultilevel"/>
    <w:tmpl w:val="16366DB8"/>
    <w:lvl w:ilvl="0" w:tplc="4F341762">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56B1105"/>
    <w:multiLevelType w:val="hybridMultilevel"/>
    <w:tmpl w:val="954C14B0"/>
    <w:lvl w:ilvl="0" w:tplc="EF38B81C">
      <w:start w:val="1"/>
      <w:numFmt w:val="bullet"/>
      <w:lvlText w:val=""/>
      <w:lvlJc w:val="left"/>
      <w:pPr>
        <w:ind w:left="720" w:hanging="360"/>
      </w:pPr>
      <w:rPr>
        <w:rFonts w:ascii="Wingdings" w:hAnsi="Wingdings" w:hint="default"/>
        <w:b/>
        <w:bCs w:val="0"/>
        <w:color w:val="00B050"/>
        <w:sz w:val="4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CF5F21"/>
    <w:multiLevelType w:val="hybridMultilevel"/>
    <w:tmpl w:val="68A85B66"/>
    <w:lvl w:ilvl="0" w:tplc="4F341762">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EFF76DE"/>
    <w:multiLevelType w:val="hybridMultilevel"/>
    <w:tmpl w:val="32B01796"/>
    <w:lvl w:ilvl="0" w:tplc="574C53E2">
      <w:start w:val="1"/>
      <w:numFmt w:val="bullet"/>
      <w:lvlText w:val=""/>
      <w:lvlJc w:val="left"/>
      <w:pPr>
        <w:ind w:left="720" w:hanging="360"/>
      </w:pPr>
      <w:rPr>
        <w:rFonts w:ascii="Wingdings" w:hAnsi="Wingdings" w:hint="default"/>
        <w:b/>
        <w:bCs w:val="0"/>
        <w:color w:val="00B050"/>
        <w:sz w:val="4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38043CA"/>
    <w:multiLevelType w:val="hybridMultilevel"/>
    <w:tmpl w:val="C3F88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153BB8"/>
    <w:multiLevelType w:val="hybridMultilevel"/>
    <w:tmpl w:val="7AC8C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C726F26"/>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A7495A"/>
    <w:multiLevelType w:val="hybridMultilevel"/>
    <w:tmpl w:val="9BD026F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num w:numId="1" w16cid:durableId="829831289">
    <w:abstractNumId w:val="0"/>
  </w:num>
  <w:num w:numId="2" w16cid:durableId="1109278500">
    <w:abstractNumId w:val="28"/>
  </w:num>
  <w:num w:numId="3" w16cid:durableId="2002584348">
    <w:abstractNumId w:val="11"/>
  </w:num>
  <w:num w:numId="4" w16cid:durableId="859273394">
    <w:abstractNumId w:val="27"/>
  </w:num>
  <w:num w:numId="5" w16cid:durableId="1085344926">
    <w:abstractNumId w:val="5"/>
  </w:num>
  <w:num w:numId="6" w16cid:durableId="4507047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1142783">
    <w:abstractNumId w:val="16"/>
  </w:num>
  <w:num w:numId="8" w16cid:durableId="1997489428">
    <w:abstractNumId w:val="26"/>
  </w:num>
  <w:num w:numId="9" w16cid:durableId="634066457">
    <w:abstractNumId w:val="39"/>
  </w:num>
  <w:num w:numId="10" w16cid:durableId="2035882533">
    <w:abstractNumId w:val="21"/>
  </w:num>
  <w:num w:numId="11" w16cid:durableId="944654707">
    <w:abstractNumId w:val="3"/>
  </w:num>
  <w:num w:numId="12" w16cid:durableId="1657689867">
    <w:abstractNumId w:val="10"/>
  </w:num>
  <w:num w:numId="13" w16cid:durableId="2000959306">
    <w:abstractNumId w:val="20"/>
  </w:num>
  <w:num w:numId="14" w16cid:durableId="1118250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03482789">
    <w:abstractNumId w:val="15"/>
  </w:num>
  <w:num w:numId="16" w16cid:durableId="977613457">
    <w:abstractNumId w:val="17"/>
  </w:num>
  <w:num w:numId="17" w16cid:durableId="135530852">
    <w:abstractNumId w:val="2"/>
  </w:num>
  <w:num w:numId="18" w16cid:durableId="1748259941">
    <w:abstractNumId w:val="33"/>
  </w:num>
  <w:num w:numId="19" w16cid:durableId="1721585579">
    <w:abstractNumId w:val="12"/>
  </w:num>
  <w:num w:numId="20" w16cid:durableId="376974882">
    <w:abstractNumId w:val="7"/>
  </w:num>
  <w:num w:numId="21" w16cid:durableId="1137336589">
    <w:abstractNumId w:val="6"/>
  </w:num>
  <w:num w:numId="22" w16cid:durableId="125048666">
    <w:abstractNumId w:val="40"/>
  </w:num>
  <w:num w:numId="23" w16cid:durableId="384332196">
    <w:abstractNumId w:val="1"/>
  </w:num>
  <w:num w:numId="24" w16cid:durableId="966743298">
    <w:abstractNumId w:val="29"/>
  </w:num>
  <w:num w:numId="25" w16cid:durableId="773406872">
    <w:abstractNumId w:val="23"/>
  </w:num>
  <w:num w:numId="26" w16cid:durableId="1771002924">
    <w:abstractNumId w:val="32"/>
  </w:num>
  <w:num w:numId="27" w16cid:durableId="177962502">
    <w:abstractNumId w:val="0"/>
  </w:num>
  <w:num w:numId="28" w16cid:durableId="1608925290">
    <w:abstractNumId w:val="0"/>
  </w:num>
  <w:num w:numId="29" w16cid:durableId="1025862860">
    <w:abstractNumId w:val="0"/>
  </w:num>
  <w:num w:numId="30" w16cid:durableId="187452230">
    <w:abstractNumId w:val="4"/>
  </w:num>
  <w:num w:numId="31" w16cid:durableId="1006597079">
    <w:abstractNumId w:val="25"/>
  </w:num>
  <w:num w:numId="32" w16cid:durableId="1722361955">
    <w:abstractNumId w:val="34"/>
  </w:num>
  <w:num w:numId="33" w16cid:durableId="1587610121">
    <w:abstractNumId w:val="18"/>
  </w:num>
  <w:num w:numId="34" w16cid:durableId="1178349414">
    <w:abstractNumId w:val="9"/>
  </w:num>
  <w:num w:numId="35" w16cid:durableId="1574243409">
    <w:abstractNumId w:val="30"/>
  </w:num>
  <w:num w:numId="36" w16cid:durableId="1632712576">
    <w:abstractNumId w:val="37"/>
  </w:num>
  <w:num w:numId="37" w16cid:durableId="479883429">
    <w:abstractNumId w:val="31"/>
  </w:num>
  <w:num w:numId="38" w16cid:durableId="1189638774">
    <w:abstractNumId w:val="19"/>
  </w:num>
  <w:num w:numId="39" w16cid:durableId="1979651512">
    <w:abstractNumId w:val="35"/>
  </w:num>
  <w:num w:numId="40" w16cid:durableId="1133330660">
    <w:abstractNumId w:val="14"/>
  </w:num>
  <w:num w:numId="41" w16cid:durableId="1879119492">
    <w:abstractNumId w:val="38"/>
  </w:num>
  <w:num w:numId="42" w16cid:durableId="1364869065">
    <w:abstractNumId w:val="24"/>
  </w:num>
  <w:num w:numId="43" w16cid:durableId="709380610">
    <w:abstractNumId w:val="36"/>
  </w:num>
  <w:num w:numId="44" w16cid:durableId="574903158">
    <w:abstractNumId w:val="8"/>
  </w:num>
  <w:num w:numId="45" w16cid:durableId="1487697302">
    <w:abstractNumId w:val="22"/>
  </w:num>
  <w:num w:numId="46" w16cid:durableId="554239279">
    <w:abstractNumId w:val="4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ynn, Annaliesha (Health)">
    <w15:presenceInfo w15:providerId="AD" w15:userId="S::Annaliesha.Flynn@act.gov.au::34cf2081-b2d5-4536-8e0f-684b526bd503"/>
  </w15:person>
  <w15:person w15:author="Flynn, Annaliesha">
    <w15:presenceInfo w15:providerId="AD" w15:userId="S::Annaliesha.Flynn@act.gov.au::34cf2081-b2d5-4536-8e0f-684b526bd503"/>
  </w15:person>
  <w15:person w15:author="Whitlam, Lizz">
    <w15:presenceInfo w15:providerId="AD" w15:userId="S::Lizz.Whitlam@act.gov.au::f964f7fc-36bf-4f36-b27f-8e3b38c789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6627"/>
    <w:rsid w:val="000067E1"/>
    <w:rsid w:val="00010583"/>
    <w:rsid w:val="000121C3"/>
    <w:rsid w:val="00015B90"/>
    <w:rsid w:val="0001607A"/>
    <w:rsid w:val="00021931"/>
    <w:rsid w:val="0002232C"/>
    <w:rsid w:val="00024E3D"/>
    <w:rsid w:val="000264FC"/>
    <w:rsid w:val="00027297"/>
    <w:rsid w:val="000335DB"/>
    <w:rsid w:val="00056E9E"/>
    <w:rsid w:val="00060448"/>
    <w:rsid w:val="00062B33"/>
    <w:rsid w:val="00062D36"/>
    <w:rsid w:val="0007029E"/>
    <w:rsid w:val="00072A81"/>
    <w:rsid w:val="00074252"/>
    <w:rsid w:val="00081B41"/>
    <w:rsid w:val="00082FA8"/>
    <w:rsid w:val="000855DC"/>
    <w:rsid w:val="00086294"/>
    <w:rsid w:val="000874E3"/>
    <w:rsid w:val="00091708"/>
    <w:rsid w:val="00091AC9"/>
    <w:rsid w:val="00095ECD"/>
    <w:rsid w:val="000A56FD"/>
    <w:rsid w:val="000A7335"/>
    <w:rsid w:val="000B1620"/>
    <w:rsid w:val="000B5C8C"/>
    <w:rsid w:val="000B71ED"/>
    <w:rsid w:val="000C3682"/>
    <w:rsid w:val="000C5206"/>
    <w:rsid w:val="000C59E2"/>
    <w:rsid w:val="000C7B2D"/>
    <w:rsid w:val="000C9D9C"/>
    <w:rsid w:val="000D0BA7"/>
    <w:rsid w:val="000E1032"/>
    <w:rsid w:val="000E5561"/>
    <w:rsid w:val="000E57C0"/>
    <w:rsid w:val="000F00B3"/>
    <w:rsid w:val="000F7B7E"/>
    <w:rsid w:val="00100AAD"/>
    <w:rsid w:val="001013FD"/>
    <w:rsid w:val="00101BCF"/>
    <w:rsid w:val="00103EEA"/>
    <w:rsid w:val="00105CFE"/>
    <w:rsid w:val="001115D7"/>
    <w:rsid w:val="00111C72"/>
    <w:rsid w:val="00112BC6"/>
    <w:rsid w:val="0011669D"/>
    <w:rsid w:val="00117AC9"/>
    <w:rsid w:val="00124E48"/>
    <w:rsid w:val="00131F06"/>
    <w:rsid w:val="0013260E"/>
    <w:rsid w:val="00135D63"/>
    <w:rsid w:val="001379A0"/>
    <w:rsid w:val="0014018F"/>
    <w:rsid w:val="00150C7B"/>
    <w:rsid w:val="00150F61"/>
    <w:rsid w:val="00152966"/>
    <w:rsid w:val="00166B83"/>
    <w:rsid w:val="00172C87"/>
    <w:rsid w:val="00176204"/>
    <w:rsid w:val="001767A1"/>
    <w:rsid w:val="00183EFB"/>
    <w:rsid w:val="00186E92"/>
    <w:rsid w:val="00191109"/>
    <w:rsid w:val="00191235"/>
    <w:rsid w:val="001926F4"/>
    <w:rsid w:val="001A0053"/>
    <w:rsid w:val="001A3D11"/>
    <w:rsid w:val="001A7216"/>
    <w:rsid w:val="001B2465"/>
    <w:rsid w:val="001B3435"/>
    <w:rsid w:val="001B7E3D"/>
    <w:rsid w:val="001E4F82"/>
    <w:rsid w:val="001F2A9B"/>
    <w:rsid w:val="001F6D2D"/>
    <w:rsid w:val="00200D04"/>
    <w:rsid w:val="00201FB6"/>
    <w:rsid w:val="002079C4"/>
    <w:rsid w:val="002105CC"/>
    <w:rsid w:val="00220211"/>
    <w:rsid w:val="00221A1E"/>
    <w:rsid w:val="00224662"/>
    <w:rsid w:val="00231F81"/>
    <w:rsid w:val="00232BA6"/>
    <w:rsid w:val="002405CF"/>
    <w:rsid w:val="00240B97"/>
    <w:rsid w:val="00250A3A"/>
    <w:rsid w:val="0025382D"/>
    <w:rsid w:val="00256B4D"/>
    <w:rsid w:val="00263BA6"/>
    <w:rsid w:val="0027264D"/>
    <w:rsid w:val="00277A72"/>
    <w:rsid w:val="00284201"/>
    <w:rsid w:val="00285D38"/>
    <w:rsid w:val="00293E43"/>
    <w:rsid w:val="002974CD"/>
    <w:rsid w:val="002A28DA"/>
    <w:rsid w:val="002A74C4"/>
    <w:rsid w:val="002B0B7D"/>
    <w:rsid w:val="002B28AA"/>
    <w:rsid w:val="002B3485"/>
    <w:rsid w:val="002B413F"/>
    <w:rsid w:val="002B4A8B"/>
    <w:rsid w:val="002B5F43"/>
    <w:rsid w:val="002C3732"/>
    <w:rsid w:val="002C405C"/>
    <w:rsid w:val="002D11BF"/>
    <w:rsid w:val="002D28DC"/>
    <w:rsid w:val="002D4D11"/>
    <w:rsid w:val="002E0FA3"/>
    <w:rsid w:val="002E2EFB"/>
    <w:rsid w:val="002E573D"/>
    <w:rsid w:val="002E6B57"/>
    <w:rsid w:val="002F1872"/>
    <w:rsid w:val="002F2006"/>
    <w:rsid w:val="002F7A27"/>
    <w:rsid w:val="00300728"/>
    <w:rsid w:val="003023FD"/>
    <w:rsid w:val="00312A49"/>
    <w:rsid w:val="00313707"/>
    <w:rsid w:val="003161D5"/>
    <w:rsid w:val="003216A0"/>
    <w:rsid w:val="0032270B"/>
    <w:rsid w:val="003234ED"/>
    <w:rsid w:val="00323504"/>
    <w:rsid w:val="003243B7"/>
    <w:rsid w:val="00325386"/>
    <w:rsid w:val="00327007"/>
    <w:rsid w:val="0033032C"/>
    <w:rsid w:val="0033279E"/>
    <w:rsid w:val="00337E7C"/>
    <w:rsid w:val="003473B9"/>
    <w:rsid w:val="00351CD9"/>
    <w:rsid w:val="0035380D"/>
    <w:rsid w:val="00353CBB"/>
    <w:rsid w:val="003542AE"/>
    <w:rsid w:val="00355E09"/>
    <w:rsid w:val="00366924"/>
    <w:rsid w:val="003706BF"/>
    <w:rsid w:val="00371C61"/>
    <w:rsid w:val="0037234E"/>
    <w:rsid w:val="0037410A"/>
    <w:rsid w:val="003763B8"/>
    <w:rsid w:val="00376A6D"/>
    <w:rsid w:val="00380B98"/>
    <w:rsid w:val="00383377"/>
    <w:rsid w:val="003844F4"/>
    <w:rsid w:val="00395E36"/>
    <w:rsid w:val="00396023"/>
    <w:rsid w:val="003A1130"/>
    <w:rsid w:val="003A327E"/>
    <w:rsid w:val="003A79CB"/>
    <w:rsid w:val="003B5E10"/>
    <w:rsid w:val="003C0A9F"/>
    <w:rsid w:val="003C204E"/>
    <w:rsid w:val="003C2D4C"/>
    <w:rsid w:val="003C4BB5"/>
    <w:rsid w:val="003C582E"/>
    <w:rsid w:val="003C6D14"/>
    <w:rsid w:val="003E0BE1"/>
    <w:rsid w:val="003E2DA9"/>
    <w:rsid w:val="003E38A3"/>
    <w:rsid w:val="003E4CC0"/>
    <w:rsid w:val="003E71DE"/>
    <w:rsid w:val="003E7AA7"/>
    <w:rsid w:val="003F3D8F"/>
    <w:rsid w:val="00401EB4"/>
    <w:rsid w:val="00404E94"/>
    <w:rsid w:val="0040534E"/>
    <w:rsid w:val="00405542"/>
    <w:rsid w:val="00405B97"/>
    <w:rsid w:val="00410409"/>
    <w:rsid w:val="00412CED"/>
    <w:rsid w:val="00414D19"/>
    <w:rsid w:val="00416751"/>
    <w:rsid w:val="00420F9E"/>
    <w:rsid w:val="004213C3"/>
    <w:rsid w:val="0042413C"/>
    <w:rsid w:val="00427139"/>
    <w:rsid w:val="00430459"/>
    <w:rsid w:val="00431A1C"/>
    <w:rsid w:val="00432854"/>
    <w:rsid w:val="004358E9"/>
    <w:rsid w:val="0045121C"/>
    <w:rsid w:val="004514DD"/>
    <w:rsid w:val="004537B3"/>
    <w:rsid w:val="004548E7"/>
    <w:rsid w:val="00472AB0"/>
    <w:rsid w:val="00476C6A"/>
    <w:rsid w:val="004770AD"/>
    <w:rsid w:val="0048050C"/>
    <w:rsid w:val="00481412"/>
    <w:rsid w:val="00487DD5"/>
    <w:rsid w:val="00491DD4"/>
    <w:rsid w:val="004947A7"/>
    <w:rsid w:val="00497E3E"/>
    <w:rsid w:val="004A2E02"/>
    <w:rsid w:val="004A4ECC"/>
    <w:rsid w:val="004A4F8B"/>
    <w:rsid w:val="004A6F57"/>
    <w:rsid w:val="004B7C43"/>
    <w:rsid w:val="004C0AE7"/>
    <w:rsid w:val="004C2B20"/>
    <w:rsid w:val="004C5F4A"/>
    <w:rsid w:val="004C6360"/>
    <w:rsid w:val="004D19C9"/>
    <w:rsid w:val="004D6932"/>
    <w:rsid w:val="004D7D03"/>
    <w:rsid w:val="004E28AD"/>
    <w:rsid w:val="004E4969"/>
    <w:rsid w:val="004E5684"/>
    <w:rsid w:val="004E635F"/>
    <w:rsid w:val="004E70A9"/>
    <w:rsid w:val="004F0F49"/>
    <w:rsid w:val="004F1D05"/>
    <w:rsid w:val="004F2008"/>
    <w:rsid w:val="004F30BE"/>
    <w:rsid w:val="004F58ED"/>
    <w:rsid w:val="004F7EF5"/>
    <w:rsid w:val="0050487F"/>
    <w:rsid w:val="00504AD7"/>
    <w:rsid w:val="00505B5D"/>
    <w:rsid w:val="005067CA"/>
    <w:rsid w:val="00515ED6"/>
    <w:rsid w:val="0052122A"/>
    <w:rsid w:val="005215AF"/>
    <w:rsid w:val="00523B06"/>
    <w:rsid w:val="0052443C"/>
    <w:rsid w:val="0052775E"/>
    <w:rsid w:val="00531EF2"/>
    <w:rsid w:val="005416F0"/>
    <w:rsid w:val="00542514"/>
    <w:rsid w:val="00543A83"/>
    <w:rsid w:val="00545BE4"/>
    <w:rsid w:val="00546AED"/>
    <w:rsid w:val="005512EF"/>
    <w:rsid w:val="0055526F"/>
    <w:rsid w:val="005560EF"/>
    <w:rsid w:val="005621E4"/>
    <w:rsid w:val="00566030"/>
    <w:rsid w:val="0057184E"/>
    <w:rsid w:val="00572784"/>
    <w:rsid w:val="005739AE"/>
    <w:rsid w:val="005822EE"/>
    <w:rsid w:val="00585530"/>
    <w:rsid w:val="0059084F"/>
    <w:rsid w:val="00590902"/>
    <w:rsid w:val="00592A14"/>
    <w:rsid w:val="00596FD7"/>
    <w:rsid w:val="005975FE"/>
    <w:rsid w:val="005A22EB"/>
    <w:rsid w:val="005A3625"/>
    <w:rsid w:val="005A3683"/>
    <w:rsid w:val="005A49E1"/>
    <w:rsid w:val="005B4738"/>
    <w:rsid w:val="005C212D"/>
    <w:rsid w:val="005C28B0"/>
    <w:rsid w:val="005C3CB0"/>
    <w:rsid w:val="005C42A0"/>
    <w:rsid w:val="005C4795"/>
    <w:rsid w:val="005C5F78"/>
    <w:rsid w:val="005C7BBD"/>
    <w:rsid w:val="005E1140"/>
    <w:rsid w:val="005E3F27"/>
    <w:rsid w:val="005E5954"/>
    <w:rsid w:val="005E7E36"/>
    <w:rsid w:val="005F0B97"/>
    <w:rsid w:val="005F2F02"/>
    <w:rsid w:val="005F3214"/>
    <w:rsid w:val="005F5951"/>
    <w:rsid w:val="00603E4B"/>
    <w:rsid w:val="00604A39"/>
    <w:rsid w:val="00612231"/>
    <w:rsid w:val="00614D0F"/>
    <w:rsid w:val="0061553C"/>
    <w:rsid w:val="00616247"/>
    <w:rsid w:val="006257F3"/>
    <w:rsid w:val="00626AC3"/>
    <w:rsid w:val="00635EB1"/>
    <w:rsid w:val="006377E5"/>
    <w:rsid w:val="00640E34"/>
    <w:rsid w:val="00646C4E"/>
    <w:rsid w:val="006472DE"/>
    <w:rsid w:val="006473BB"/>
    <w:rsid w:val="0066495D"/>
    <w:rsid w:val="006871D8"/>
    <w:rsid w:val="00694D96"/>
    <w:rsid w:val="00695EB6"/>
    <w:rsid w:val="006A0C1C"/>
    <w:rsid w:val="006A10B9"/>
    <w:rsid w:val="006A2D93"/>
    <w:rsid w:val="006A3770"/>
    <w:rsid w:val="006A4AA7"/>
    <w:rsid w:val="006A4D46"/>
    <w:rsid w:val="006A6024"/>
    <w:rsid w:val="006B132B"/>
    <w:rsid w:val="006B4197"/>
    <w:rsid w:val="006B5149"/>
    <w:rsid w:val="006C31FF"/>
    <w:rsid w:val="006C465D"/>
    <w:rsid w:val="006C6256"/>
    <w:rsid w:val="006C6B6C"/>
    <w:rsid w:val="006C704D"/>
    <w:rsid w:val="006D31A2"/>
    <w:rsid w:val="006D3595"/>
    <w:rsid w:val="006D510D"/>
    <w:rsid w:val="006D67D9"/>
    <w:rsid w:val="006F799F"/>
    <w:rsid w:val="007011A9"/>
    <w:rsid w:val="00702299"/>
    <w:rsid w:val="0070331D"/>
    <w:rsid w:val="007052B1"/>
    <w:rsid w:val="00706662"/>
    <w:rsid w:val="00710881"/>
    <w:rsid w:val="00711BF4"/>
    <w:rsid w:val="00715A42"/>
    <w:rsid w:val="00730D34"/>
    <w:rsid w:val="00741B43"/>
    <w:rsid w:val="0074223E"/>
    <w:rsid w:val="00743D28"/>
    <w:rsid w:val="0074796C"/>
    <w:rsid w:val="007543AC"/>
    <w:rsid w:val="00754D1C"/>
    <w:rsid w:val="00756537"/>
    <w:rsid w:val="00756A2B"/>
    <w:rsid w:val="00763F64"/>
    <w:rsid w:val="00764099"/>
    <w:rsid w:val="00765640"/>
    <w:rsid w:val="0077046B"/>
    <w:rsid w:val="00775F79"/>
    <w:rsid w:val="0078234E"/>
    <w:rsid w:val="00782B22"/>
    <w:rsid w:val="00792D1B"/>
    <w:rsid w:val="00797E86"/>
    <w:rsid w:val="007A0EBC"/>
    <w:rsid w:val="007A1CFF"/>
    <w:rsid w:val="007A6069"/>
    <w:rsid w:val="007A670E"/>
    <w:rsid w:val="007A6EDC"/>
    <w:rsid w:val="007B27F1"/>
    <w:rsid w:val="007B3F62"/>
    <w:rsid w:val="007B4ABB"/>
    <w:rsid w:val="007B58FA"/>
    <w:rsid w:val="007B6904"/>
    <w:rsid w:val="007B7628"/>
    <w:rsid w:val="007B773D"/>
    <w:rsid w:val="007C36E4"/>
    <w:rsid w:val="007D13EB"/>
    <w:rsid w:val="007D1754"/>
    <w:rsid w:val="007D5347"/>
    <w:rsid w:val="007E2987"/>
    <w:rsid w:val="007F0399"/>
    <w:rsid w:val="007F561E"/>
    <w:rsid w:val="00803E59"/>
    <w:rsid w:val="00815468"/>
    <w:rsid w:val="00816782"/>
    <w:rsid w:val="00820D44"/>
    <w:rsid w:val="0082141D"/>
    <w:rsid w:val="00827AA1"/>
    <w:rsid w:val="00827F24"/>
    <w:rsid w:val="00836591"/>
    <w:rsid w:val="008427AD"/>
    <w:rsid w:val="00845017"/>
    <w:rsid w:val="00845445"/>
    <w:rsid w:val="008472CF"/>
    <w:rsid w:val="008502C7"/>
    <w:rsid w:val="00850E07"/>
    <w:rsid w:val="0085169A"/>
    <w:rsid w:val="00852594"/>
    <w:rsid w:val="00853AEE"/>
    <w:rsid w:val="00855822"/>
    <w:rsid w:val="00855DA8"/>
    <w:rsid w:val="00862652"/>
    <w:rsid w:val="00863D91"/>
    <w:rsid w:val="008719BE"/>
    <w:rsid w:val="00886399"/>
    <w:rsid w:val="008969FA"/>
    <w:rsid w:val="008974CA"/>
    <w:rsid w:val="008A4437"/>
    <w:rsid w:val="008A63D9"/>
    <w:rsid w:val="008B0DC7"/>
    <w:rsid w:val="008B508A"/>
    <w:rsid w:val="008B73C7"/>
    <w:rsid w:val="008C0850"/>
    <w:rsid w:val="008C3939"/>
    <w:rsid w:val="008C56B7"/>
    <w:rsid w:val="008D4B64"/>
    <w:rsid w:val="008D5492"/>
    <w:rsid w:val="008D5B11"/>
    <w:rsid w:val="008E028E"/>
    <w:rsid w:val="008E1F7F"/>
    <w:rsid w:val="008E255B"/>
    <w:rsid w:val="008E2591"/>
    <w:rsid w:val="008E40FB"/>
    <w:rsid w:val="008EB878"/>
    <w:rsid w:val="008F00E8"/>
    <w:rsid w:val="008F57A7"/>
    <w:rsid w:val="00906142"/>
    <w:rsid w:val="0091036D"/>
    <w:rsid w:val="00912A1C"/>
    <w:rsid w:val="00916CD9"/>
    <w:rsid w:val="00930513"/>
    <w:rsid w:val="00931B93"/>
    <w:rsid w:val="00933EED"/>
    <w:rsid w:val="00936C1C"/>
    <w:rsid w:val="00940CDE"/>
    <w:rsid w:val="009441A7"/>
    <w:rsid w:val="009512F7"/>
    <w:rsid w:val="009565C6"/>
    <w:rsid w:val="00960D71"/>
    <w:rsid w:val="00962C46"/>
    <w:rsid w:val="00963185"/>
    <w:rsid w:val="00964E32"/>
    <w:rsid w:val="009656A7"/>
    <w:rsid w:val="009700D5"/>
    <w:rsid w:val="00974A09"/>
    <w:rsid w:val="00976F2E"/>
    <w:rsid w:val="0097742A"/>
    <w:rsid w:val="0097744F"/>
    <w:rsid w:val="00977C70"/>
    <w:rsid w:val="00980EED"/>
    <w:rsid w:val="00982FCE"/>
    <w:rsid w:val="00991670"/>
    <w:rsid w:val="009A1A11"/>
    <w:rsid w:val="009A1BC2"/>
    <w:rsid w:val="009A27C0"/>
    <w:rsid w:val="009B00BB"/>
    <w:rsid w:val="009B3DD3"/>
    <w:rsid w:val="009B6C8C"/>
    <w:rsid w:val="009B6EC4"/>
    <w:rsid w:val="009C08A1"/>
    <w:rsid w:val="009C0FCA"/>
    <w:rsid w:val="009C1762"/>
    <w:rsid w:val="009C3963"/>
    <w:rsid w:val="009D2BBB"/>
    <w:rsid w:val="009D323C"/>
    <w:rsid w:val="009D4269"/>
    <w:rsid w:val="009D4768"/>
    <w:rsid w:val="009D7C80"/>
    <w:rsid w:val="009E02F3"/>
    <w:rsid w:val="009E0FEB"/>
    <w:rsid w:val="009E200F"/>
    <w:rsid w:val="009E53BD"/>
    <w:rsid w:val="009E5F8D"/>
    <w:rsid w:val="009E70F4"/>
    <w:rsid w:val="009F7F3E"/>
    <w:rsid w:val="00A00352"/>
    <w:rsid w:val="00A00C57"/>
    <w:rsid w:val="00A15793"/>
    <w:rsid w:val="00A168DC"/>
    <w:rsid w:val="00A213DD"/>
    <w:rsid w:val="00A215F4"/>
    <w:rsid w:val="00A2269E"/>
    <w:rsid w:val="00A35E2D"/>
    <w:rsid w:val="00A412AA"/>
    <w:rsid w:val="00A54CB3"/>
    <w:rsid w:val="00A61099"/>
    <w:rsid w:val="00A6659D"/>
    <w:rsid w:val="00A73848"/>
    <w:rsid w:val="00A74B8A"/>
    <w:rsid w:val="00A80C66"/>
    <w:rsid w:val="00A81B63"/>
    <w:rsid w:val="00A85F61"/>
    <w:rsid w:val="00A86DB3"/>
    <w:rsid w:val="00A91152"/>
    <w:rsid w:val="00A92E4F"/>
    <w:rsid w:val="00AA03E2"/>
    <w:rsid w:val="00AA25DC"/>
    <w:rsid w:val="00AA3030"/>
    <w:rsid w:val="00AB4305"/>
    <w:rsid w:val="00AB4D50"/>
    <w:rsid w:val="00AB50DD"/>
    <w:rsid w:val="00AC20A9"/>
    <w:rsid w:val="00AC69F4"/>
    <w:rsid w:val="00AC7025"/>
    <w:rsid w:val="00AD001B"/>
    <w:rsid w:val="00AD0587"/>
    <w:rsid w:val="00AD196F"/>
    <w:rsid w:val="00AD3CCE"/>
    <w:rsid w:val="00AE3748"/>
    <w:rsid w:val="00AE6384"/>
    <w:rsid w:val="00AF42B5"/>
    <w:rsid w:val="00B06FC3"/>
    <w:rsid w:val="00B07A46"/>
    <w:rsid w:val="00B07DCE"/>
    <w:rsid w:val="00B12123"/>
    <w:rsid w:val="00B12B1E"/>
    <w:rsid w:val="00B1553C"/>
    <w:rsid w:val="00B160C4"/>
    <w:rsid w:val="00B21043"/>
    <w:rsid w:val="00B2181F"/>
    <w:rsid w:val="00B21C3F"/>
    <w:rsid w:val="00B256BD"/>
    <w:rsid w:val="00B26FB2"/>
    <w:rsid w:val="00B32225"/>
    <w:rsid w:val="00B34D1B"/>
    <w:rsid w:val="00B41518"/>
    <w:rsid w:val="00B42EA0"/>
    <w:rsid w:val="00B4385A"/>
    <w:rsid w:val="00B44CAC"/>
    <w:rsid w:val="00B46C26"/>
    <w:rsid w:val="00B512E2"/>
    <w:rsid w:val="00B5440E"/>
    <w:rsid w:val="00B558A1"/>
    <w:rsid w:val="00B56187"/>
    <w:rsid w:val="00B573D6"/>
    <w:rsid w:val="00B63835"/>
    <w:rsid w:val="00B64C75"/>
    <w:rsid w:val="00B70365"/>
    <w:rsid w:val="00B73E65"/>
    <w:rsid w:val="00B76B3F"/>
    <w:rsid w:val="00B81455"/>
    <w:rsid w:val="00B914DC"/>
    <w:rsid w:val="00B945F3"/>
    <w:rsid w:val="00B95AD5"/>
    <w:rsid w:val="00B9627F"/>
    <w:rsid w:val="00BA2415"/>
    <w:rsid w:val="00BA3779"/>
    <w:rsid w:val="00BA4DB2"/>
    <w:rsid w:val="00BA4F95"/>
    <w:rsid w:val="00BB2DCD"/>
    <w:rsid w:val="00BB33F9"/>
    <w:rsid w:val="00BB5722"/>
    <w:rsid w:val="00BC3CE6"/>
    <w:rsid w:val="00BC5027"/>
    <w:rsid w:val="00BD07A7"/>
    <w:rsid w:val="00BD639B"/>
    <w:rsid w:val="00BE5E41"/>
    <w:rsid w:val="00BE6434"/>
    <w:rsid w:val="00BF078E"/>
    <w:rsid w:val="00BF266B"/>
    <w:rsid w:val="00BF26F2"/>
    <w:rsid w:val="00BF33D3"/>
    <w:rsid w:val="00C0390B"/>
    <w:rsid w:val="00C1470B"/>
    <w:rsid w:val="00C22A0D"/>
    <w:rsid w:val="00C24EDC"/>
    <w:rsid w:val="00C25A76"/>
    <w:rsid w:val="00C31EB3"/>
    <w:rsid w:val="00C32206"/>
    <w:rsid w:val="00C359DC"/>
    <w:rsid w:val="00C3620C"/>
    <w:rsid w:val="00C4120F"/>
    <w:rsid w:val="00C422C8"/>
    <w:rsid w:val="00C4448D"/>
    <w:rsid w:val="00C45C67"/>
    <w:rsid w:val="00C47091"/>
    <w:rsid w:val="00C523FF"/>
    <w:rsid w:val="00C55088"/>
    <w:rsid w:val="00C55493"/>
    <w:rsid w:val="00C55B00"/>
    <w:rsid w:val="00C64062"/>
    <w:rsid w:val="00C64828"/>
    <w:rsid w:val="00C657CB"/>
    <w:rsid w:val="00C71C3C"/>
    <w:rsid w:val="00C76998"/>
    <w:rsid w:val="00C77E36"/>
    <w:rsid w:val="00C932CA"/>
    <w:rsid w:val="00C93E83"/>
    <w:rsid w:val="00C94439"/>
    <w:rsid w:val="00C95A72"/>
    <w:rsid w:val="00CA077D"/>
    <w:rsid w:val="00CA593D"/>
    <w:rsid w:val="00CA7E1D"/>
    <w:rsid w:val="00CB0CAB"/>
    <w:rsid w:val="00CB58CE"/>
    <w:rsid w:val="00CC2807"/>
    <w:rsid w:val="00CC5D11"/>
    <w:rsid w:val="00CD0C62"/>
    <w:rsid w:val="00CD1505"/>
    <w:rsid w:val="00CD1D4F"/>
    <w:rsid w:val="00CD3E77"/>
    <w:rsid w:val="00CD4FA8"/>
    <w:rsid w:val="00CE19C6"/>
    <w:rsid w:val="00CF5D38"/>
    <w:rsid w:val="00CF678F"/>
    <w:rsid w:val="00D043C4"/>
    <w:rsid w:val="00D04F1B"/>
    <w:rsid w:val="00D1276E"/>
    <w:rsid w:val="00D1791F"/>
    <w:rsid w:val="00D17BFD"/>
    <w:rsid w:val="00D205A0"/>
    <w:rsid w:val="00D21780"/>
    <w:rsid w:val="00D23346"/>
    <w:rsid w:val="00D243B8"/>
    <w:rsid w:val="00D27B7A"/>
    <w:rsid w:val="00D34794"/>
    <w:rsid w:val="00D42AD3"/>
    <w:rsid w:val="00D4502D"/>
    <w:rsid w:val="00D530CE"/>
    <w:rsid w:val="00D53E3C"/>
    <w:rsid w:val="00D54472"/>
    <w:rsid w:val="00D551BF"/>
    <w:rsid w:val="00D57080"/>
    <w:rsid w:val="00D5741D"/>
    <w:rsid w:val="00D71185"/>
    <w:rsid w:val="00D714E9"/>
    <w:rsid w:val="00D76880"/>
    <w:rsid w:val="00D77950"/>
    <w:rsid w:val="00D838BE"/>
    <w:rsid w:val="00D95F3E"/>
    <w:rsid w:val="00D97F3F"/>
    <w:rsid w:val="00DA7A33"/>
    <w:rsid w:val="00DC05F1"/>
    <w:rsid w:val="00DC0863"/>
    <w:rsid w:val="00DC3762"/>
    <w:rsid w:val="00DC5C47"/>
    <w:rsid w:val="00DC66EA"/>
    <w:rsid w:val="00DCAB0F"/>
    <w:rsid w:val="00DD3555"/>
    <w:rsid w:val="00DD4276"/>
    <w:rsid w:val="00DD5763"/>
    <w:rsid w:val="00DD616A"/>
    <w:rsid w:val="00DE0465"/>
    <w:rsid w:val="00DE14C1"/>
    <w:rsid w:val="00DE4E25"/>
    <w:rsid w:val="00DE6247"/>
    <w:rsid w:val="00DF4A91"/>
    <w:rsid w:val="00DF6AB9"/>
    <w:rsid w:val="00DF734A"/>
    <w:rsid w:val="00DF770C"/>
    <w:rsid w:val="00E049ED"/>
    <w:rsid w:val="00E165A4"/>
    <w:rsid w:val="00E27656"/>
    <w:rsid w:val="00E3036C"/>
    <w:rsid w:val="00E34E6D"/>
    <w:rsid w:val="00E362FD"/>
    <w:rsid w:val="00E37CD4"/>
    <w:rsid w:val="00E4236A"/>
    <w:rsid w:val="00E5124B"/>
    <w:rsid w:val="00E5375D"/>
    <w:rsid w:val="00E57848"/>
    <w:rsid w:val="00E70544"/>
    <w:rsid w:val="00E73459"/>
    <w:rsid w:val="00E7468A"/>
    <w:rsid w:val="00E750BF"/>
    <w:rsid w:val="00E7600B"/>
    <w:rsid w:val="00E80ABE"/>
    <w:rsid w:val="00E81E70"/>
    <w:rsid w:val="00E82D00"/>
    <w:rsid w:val="00E856A2"/>
    <w:rsid w:val="00E87726"/>
    <w:rsid w:val="00E90708"/>
    <w:rsid w:val="00E90B85"/>
    <w:rsid w:val="00E939B1"/>
    <w:rsid w:val="00EA33DC"/>
    <w:rsid w:val="00EB212A"/>
    <w:rsid w:val="00EC2BF7"/>
    <w:rsid w:val="00EC2E3E"/>
    <w:rsid w:val="00EC2EA0"/>
    <w:rsid w:val="00EC3B19"/>
    <w:rsid w:val="00EC5206"/>
    <w:rsid w:val="00EC692E"/>
    <w:rsid w:val="00EC78B3"/>
    <w:rsid w:val="00ED1FC9"/>
    <w:rsid w:val="00ED21C3"/>
    <w:rsid w:val="00ED388C"/>
    <w:rsid w:val="00ED46C3"/>
    <w:rsid w:val="00EE17BB"/>
    <w:rsid w:val="00EE2585"/>
    <w:rsid w:val="00EE29FA"/>
    <w:rsid w:val="00EE45A9"/>
    <w:rsid w:val="00EE66AA"/>
    <w:rsid w:val="00EF02B0"/>
    <w:rsid w:val="00EF13A4"/>
    <w:rsid w:val="00EF38A6"/>
    <w:rsid w:val="00EF4CFE"/>
    <w:rsid w:val="00F01B61"/>
    <w:rsid w:val="00F0222F"/>
    <w:rsid w:val="00F11338"/>
    <w:rsid w:val="00F12D6C"/>
    <w:rsid w:val="00F13998"/>
    <w:rsid w:val="00F13AE5"/>
    <w:rsid w:val="00F149FD"/>
    <w:rsid w:val="00F14EC1"/>
    <w:rsid w:val="00F16B98"/>
    <w:rsid w:val="00F23811"/>
    <w:rsid w:val="00F24206"/>
    <w:rsid w:val="00F31A84"/>
    <w:rsid w:val="00F31C25"/>
    <w:rsid w:val="00F4134A"/>
    <w:rsid w:val="00F41913"/>
    <w:rsid w:val="00F4262F"/>
    <w:rsid w:val="00F51856"/>
    <w:rsid w:val="00F527FF"/>
    <w:rsid w:val="00F53719"/>
    <w:rsid w:val="00F57291"/>
    <w:rsid w:val="00F63CE7"/>
    <w:rsid w:val="00F64788"/>
    <w:rsid w:val="00F66CB0"/>
    <w:rsid w:val="00F73E19"/>
    <w:rsid w:val="00F76C89"/>
    <w:rsid w:val="00F80D7C"/>
    <w:rsid w:val="00F829C8"/>
    <w:rsid w:val="00F87973"/>
    <w:rsid w:val="00F9158A"/>
    <w:rsid w:val="00FA29B8"/>
    <w:rsid w:val="00FA5BE4"/>
    <w:rsid w:val="00FB0023"/>
    <w:rsid w:val="00FB5036"/>
    <w:rsid w:val="00FC7CBC"/>
    <w:rsid w:val="00FD3D92"/>
    <w:rsid w:val="00FD50CF"/>
    <w:rsid w:val="00FD58C9"/>
    <w:rsid w:val="00FE0CE6"/>
    <w:rsid w:val="00FF0F16"/>
    <w:rsid w:val="00FF226D"/>
    <w:rsid w:val="00FF251A"/>
    <w:rsid w:val="00FF4723"/>
    <w:rsid w:val="00FF56DD"/>
    <w:rsid w:val="015BF545"/>
    <w:rsid w:val="016C4133"/>
    <w:rsid w:val="01B04027"/>
    <w:rsid w:val="01B783E0"/>
    <w:rsid w:val="01F3EB39"/>
    <w:rsid w:val="01F9B8C3"/>
    <w:rsid w:val="0236223F"/>
    <w:rsid w:val="03535441"/>
    <w:rsid w:val="035D473B"/>
    <w:rsid w:val="04118D45"/>
    <w:rsid w:val="050BA0BE"/>
    <w:rsid w:val="05DCA9F3"/>
    <w:rsid w:val="05F9DA40"/>
    <w:rsid w:val="077EC275"/>
    <w:rsid w:val="0792DEA4"/>
    <w:rsid w:val="088C79CA"/>
    <w:rsid w:val="08CDA3E2"/>
    <w:rsid w:val="08D18CC2"/>
    <w:rsid w:val="091B143C"/>
    <w:rsid w:val="0965635A"/>
    <w:rsid w:val="09744890"/>
    <w:rsid w:val="09CFD48D"/>
    <w:rsid w:val="09F08276"/>
    <w:rsid w:val="09F5466D"/>
    <w:rsid w:val="0A0598BD"/>
    <w:rsid w:val="0A21BE66"/>
    <w:rsid w:val="0A56BA40"/>
    <w:rsid w:val="0A58713B"/>
    <w:rsid w:val="0A697443"/>
    <w:rsid w:val="0A70FC9D"/>
    <w:rsid w:val="0A7FCF81"/>
    <w:rsid w:val="0CF3B7F8"/>
    <w:rsid w:val="0D06810F"/>
    <w:rsid w:val="0D166EF1"/>
    <w:rsid w:val="0D8B2C70"/>
    <w:rsid w:val="0D9E1610"/>
    <w:rsid w:val="0DA323DF"/>
    <w:rsid w:val="0DB4B2FE"/>
    <w:rsid w:val="0DF56822"/>
    <w:rsid w:val="0E6A2CC3"/>
    <w:rsid w:val="0EDFC5D2"/>
    <w:rsid w:val="0EFBBB4E"/>
    <w:rsid w:val="0F176FC8"/>
    <w:rsid w:val="0F2EE0B9"/>
    <w:rsid w:val="0F8F5C1F"/>
    <w:rsid w:val="102754B7"/>
    <w:rsid w:val="105B196B"/>
    <w:rsid w:val="10D5B6D2"/>
    <w:rsid w:val="11C45BFC"/>
    <w:rsid w:val="12EDBD13"/>
    <w:rsid w:val="131E4F66"/>
    <w:rsid w:val="13F75903"/>
    <w:rsid w:val="142FF409"/>
    <w:rsid w:val="1463F51F"/>
    <w:rsid w:val="14A06B85"/>
    <w:rsid w:val="159D1BB9"/>
    <w:rsid w:val="15C598B0"/>
    <w:rsid w:val="15D3B857"/>
    <w:rsid w:val="161293B8"/>
    <w:rsid w:val="17DEFA99"/>
    <w:rsid w:val="17F9AAFA"/>
    <w:rsid w:val="18345C9F"/>
    <w:rsid w:val="184BEF33"/>
    <w:rsid w:val="18892A98"/>
    <w:rsid w:val="18C5D152"/>
    <w:rsid w:val="1953EB1D"/>
    <w:rsid w:val="1A420122"/>
    <w:rsid w:val="1A8562FE"/>
    <w:rsid w:val="1C1B7AC0"/>
    <w:rsid w:val="1CEC6DB2"/>
    <w:rsid w:val="1D8F0443"/>
    <w:rsid w:val="1DB8F49F"/>
    <w:rsid w:val="1EB55772"/>
    <w:rsid w:val="1FC32CA1"/>
    <w:rsid w:val="207B1420"/>
    <w:rsid w:val="20A89786"/>
    <w:rsid w:val="226D21DA"/>
    <w:rsid w:val="23A48D3F"/>
    <w:rsid w:val="23B99154"/>
    <w:rsid w:val="23FE8579"/>
    <w:rsid w:val="258A60B7"/>
    <w:rsid w:val="271CBE2C"/>
    <w:rsid w:val="27991CFC"/>
    <w:rsid w:val="27F08F94"/>
    <w:rsid w:val="283C5F25"/>
    <w:rsid w:val="28DE9273"/>
    <w:rsid w:val="2901CD69"/>
    <w:rsid w:val="29776678"/>
    <w:rsid w:val="29B0BF4F"/>
    <w:rsid w:val="29D80275"/>
    <w:rsid w:val="2A9C3EAB"/>
    <w:rsid w:val="2ADD0E77"/>
    <w:rsid w:val="2BF9A23B"/>
    <w:rsid w:val="2D3FE2E6"/>
    <w:rsid w:val="2D746BE5"/>
    <w:rsid w:val="2DB5F00C"/>
    <w:rsid w:val="2E090637"/>
    <w:rsid w:val="2E1644FF"/>
    <w:rsid w:val="2EA2F589"/>
    <w:rsid w:val="2EAFE4B5"/>
    <w:rsid w:val="2F51C06D"/>
    <w:rsid w:val="2FF9A69D"/>
    <w:rsid w:val="304865CA"/>
    <w:rsid w:val="304BB516"/>
    <w:rsid w:val="30DBABF7"/>
    <w:rsid w:val="30ED90CE"/>
    <w:rsid w:val="30F5644C"/>
    <w:rsid w:val="31008DF1"/>
    <w:rsid w:val="3143A4DB"/>
    <w:rsid w:val="31D753F5"/>
    <w:rsid w:val="31FD6781"/>
    <w:rsid w:val="32A7C296"/>
    <w:rsid w:val="335F4100"/>
    <w:rsid w:val="3381AFC3"/>
    <w:rsid w:val="339B4A7A"/>
    <w:rsid w:val="3518F483"/>
    <w:rsid w:val="351FC935"/>
    <w:rsid w:val="35522041"/>
    <w:rsid w:val="35AE3621"/>
    <w:rsid w:val="3625CF63"/>
    <w:rsid w:val="36845735"/>
    <w:rsid w:val="3697C493"/>
    <w:rsid w:val="38B0EA38"/>
    <w:rsid w:val="392C53B8"/>
    <w:rsid w:val="3A87AB96"/>
    <w:rsid w:val="3ADB9FAA"/>
    <w:rsid w:val="3AF53746"/>
    <w:rsid w:val="3B023A47"/>
    <w:rsid w:val="3B192800"/>
    <w:rsid w:val="3B9491E0"/>
    <w:rsid w:val="3C1729B4"/>
    <w:rsid w:val="3C49849F"/>
    <w:rsid w:val="3CE8CFA2"/>
    <w:rsid w:val="3D07B97B"/>
    <w:rsid w:val="3D23C489"/>
    <w:rsid w:val="3D8C2DDE"/>
    <w:rsid w:val="3DEC1457"/>
    <w:rsid w:val="3E7CBE10"/>
    <w:rsid w:val="3EB182CD"/>
    <w:rsid w:val="3ED6A7B6"/>
    <w:rsid w:val="3F27FE3F"/>
    <w:rsid w:val="403A2E4A"/>
    <w:rsid w:val="40C3CEA0"/>
    <w:rsid w:val="41267C16"/>
    <w:rsid w:val="41B3884E"/>
    <w:rsid w:val="41BD7CF1"/>
    <w:rsid w:val="41ECF5FD"/>
    <w:rsid w:val="42D68226"/>
    <w:rsid w:val="42D70277"/>
    <w:rsid w:val="42FD69C4"/>
    <w:rsid w:val="43157579"/>
    <w:rsid w:val="434F58AF"/>
    <w:rsid w:val="43502F33"/>
    <w:rsid w:val="43C6112C"/>
    <w:rsid w:val="4452AABB"/>
    <w:rsid w:val="44BF0212"/>
    <w:rsid w:val="45424F9E"/>
    <w:rsid w:val="4569061B"/>
    <w:rsid w:val="4577DB18"/>
    <w:rsid w:val="457FB850"/>
    <w:rsid w:val="465AD273"/>
    <w:rsid w:val="4713672A"/>
    <w:rsid w:val="47202094"/>
    <w:rsid w:val="47FFDD3B"/>
    <w:rsid w:val="4835FB84"/>
    <w:rsid w:val="4841C0E1"/>
    <w:rsid w:val="48B19051"/>
    <w:rsid w:val="49217D87"/>
    <w:rsid w:val="49EB2072"/>
    <w:rsid w:val="4A914743"/>
    <w:rsid w:val="4ADA021A"/>
    <w:rsid w:val="4AE355BC"/>
    <w:rsid w:val="4AE8E9F6"/>
    <w:rsid w:val="4B7265A4"/>
    <w:rsid w:val="4BBCB6CA"/>
    <w:rsid w:val="4C8FA4DC"/>
    <w:rsid w:val="4CBA280A"/>
    <w:rsid w:val="4CF63AF5"/>
    <w:rsid w:val="4CFC0FB5"/>
    <w:rsid w:val="4D483DDB"/>
    <w:rsid w:val="4D58872B"/>
    <w:rsid w:val="4E1D86DB"/>
    <w:rsid w:val="4EB45C64"/>
    <w:rsid w:val="4EC6BABE"/>
    <w:rsid w:val="4FB81AA9"/>
    <w:rsid w:val="500934A9"/>
    <w:rsid w:val="50151C1D"/>
    <w:rsid w:val="5039C476"/>
    <w:rsid w:val="50CB4E38"/>
    <w:rsid w:val="50F256D1"/>
    <w:rsid w:val="51B74099"/>
    <w:rsid w:val="51E31E19"/>
    <w:rsid w:val="5315336D"/>
    <w:rsid w:val="538183D5"/>
    <w:rsid w:val="5386ACBF"/>
    <w:rsid w:val="53B77F5F"/>
    <w:rsid w:val="53C4A5BF"/>
    <w:rsid w:val="544211EB"/>
    <w:rsid w:val="54A09340"/>
    <w:rsid w:val="54A6FFDB"/>
    <w:rsid w:val="54D82023"/>
    <w:rsid w:val="54E0551F"/>
    <w:rsid w:val="5532E732"/>
    <w:rsid w:val="563A02C9"/>
    <w:rsid w:val="5675A236"/>
    <w:rsid w:val="5779B2AD"/>
    <w:rsid w:val="5865447C"/>
    <w:rsid w:val="58838C39"/>
    <w:rsid w:val="589640D7"/>
    <w:rsid w:val="59A1B532"/>
    <w:rsid w:val="5A99DD2B"/>
    <w:rsid w:val="5AFABFAC"/>
    <w:rsid w:val="5B01670C"/>
    <w:rsid w:val="5B9925FA"/>
    <w:rsid w:val="5BD3D456"/>
    <w:rsid w:val="5BFC6AED"/>
    <w:rsid w:val="5C3DB9F1"/>
    <w:rsid w:val="5C421F47"/>
    <w:rsid w:val="5CC70050"/>
    <w:rsid w:val="5DD03C0E"/>
    <w:rsid w:val="5EC9C5D6"/>
    <w:rsid w:val="5EEA229D"/>
    <w:rsid w:val="60063905"/>
    <w:rsid w:val="60A2FE39"/>
    <w:rsid w:val="611E9A17"/>
    <w:rsid w:val="6165EDEB"/>
    <w:rsid w:val="61B63898"/>
    <w:rsid w:val="629A8364"/>
    <w:rsid w:val="630C78F1"/>
    <w:rsid w:val="633DD9C7"/>
    <w:rsid w:val="6374AEDC"/>
    <w:rsid w:val="64563AD9"/>
    <w:rsid w:val="65BE7C8F"/>
    <w:rsid w:val="663B20D0"/>
    <w:rsid w:val="663DE7FD"/>
    <w:rsid w:val="665D367D"/>
    <w:rsid w:val="66F84FC2"/>
    <w:rsid w:val="679FCD38"/>
    <w:rsid w:val="681AB930"/>
    <w:rsid w:val="6874018D"/>
    <w:rsid w:val="69AD3589"/>
    <w:rsid w:val="69CA3A64"/>
    <w:rsid w:val="6B0C78C0"/>
    <w:rsid w:val="6C37A840"/>
    <w:rsid w:val="6C49DB9F"/>
    <w:rsid w:val="6D6D458C"/>
    <w:rsid w:val="6D972484"/>
    <w:rsid w:val="6DEC1715"/>
    <w:rsid w:val="6F580797"/>
    <w:rsid w:val="6F82A20E"/>
    <w:rsid w:val="706CDB7D"/>
    <w:rsid w:val="708CB073"/>
    <w:rsid w:val="709AEB5A"/>
    <w:rsid w:val="70FE5030"/>
    <w:rsid w:val="712C79E5"/>
    <w:rsid w:val="71949FCA"/>
    <w:rsid w:val="7236BBBB"/>
    <w:rsid w:val="7238D7AB"/>
    <w:rsid w:val="72402FAB"/>
    <w:rsid w:val="7363979B"/>
    <w:rsid w:val="769D8E11"/>
    <w:rsid w:val="76D29818"/>
    <w:rsid w:val="772A1D6E"/>
    <w:rsid w:val="774D7553"/>
    <w:rsid w:val="78042227"/>
    <w:rsid w:val="79A5E8D3"/>
    <w:rsid w:val="7A6C78D5"/>
    <w:rsid w:val="7B41B934"/>
    <w:rsid w:val="7BA6093B"/>
    <w:rsid w:val="7C1C73AA"/>
    <w:rsid w:val="7C402446"/>
    <w:rsid w:val="7C52F6C8"/>
    <w:rsid w:val="7D0593DF"/>
    <w:rsid w:val="7D41D99C"/>
    <w:rsid w:val="7D8EF2C6"/>
    <w:rsid w:val="7D9C08F7"/>
    <w:rsid w:val="7DD57A6D"/>
    <w:rsid w:val="7FFB0A1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1A84E"/>
  <w15:docId w15:val="{0CB3A5FA-E377-4ECE-A321-9CB73ADE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3CE7"/>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uiPriority w:val="99"/>
    <w:rsid w:val="007B6904"/>
    <w:pPr>
      <w:tabs>
        <w:tab w:val="center" w:pos="4153"/>
        <w:tab w:val="right" w:pos="8306"/>
      </w:tabs>
    </w:pPr>
  </w:style>
  <w:style w:type="character" w:customStyle="1" w:styleId="HeaderChar">
    <w:name w:val="Header Char"/>
    <w:basedOn w:val="DefaultParagraphFont"/>
    <w:link w:val="Header"/>
    <w:uiPriority w:val="99"/>
    <w:rsid w:val="007B6904"/>
    <w:rPr>
      <w:rFonts w:ascii="Times New Roman" w:eastAsia="Times New Roman" w:hAnsi="Times New Roman" w:cs="Times New Roman"/>
      <w:sz w:val="24"/>
      <w:szCs w:val="20"/>
    </w:rPr>
  </w:style>
  <w:style w:type="paragraph" w:styleId="ListParagraph">
    <w:name w:val="List Paragraph"/>
    <w:aliases w:val="List Level 1"/>
    <w:basedOn w:val="Normal"/>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F14EC1"/>
    <w:pPr>
      <w:numPr>
        <w:numId w:val="1"/>
      </w:numPr>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unhideWhenUsed/>
    <w:rsid w:val="00CC5D11"/>
    <w:rPr>
      <w:sz w:val="20"/>
    </w:rPr>
  </w:style>
  <w:style w:type="character" w:customStyle="1" w:styleId="CommentTextChar">
    <w:name w:val="Comment Text Char"/>
    <w:basedOn w:val="DefaultParagraphFont"/>
    <w:link w:val="CommentText"/>
    <w:uiPriority w:val="99"/>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numbering" w:customStyle="1" w:styleId="NoList1">
    <w:name w:val="No List1"/>
    <w:next w:val="NoList"/>
    <w:uiPriority w:val="99"/>
    <w:semiHidden/>
    <w:unhideWhenUsed/>
    <w:rsid w:val="008D5492"/>
  </w:style>
  <w:style w:type="table" w:customStyle="1" w:styleId="TableGrid1">
    <w:name w:val="Table Grid1"/>
    <w:basedOn w:val="TableNormal"/>
    <w:next w:val="TableGrid"/>
    <w:uiPriority w:val="39"/>
    <w:rsid w:val="008D549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D5492"/>
    <w:pPr>
      <w:spacing w:after="0" w:line="240" w:lineRule="auto"/>
    </w:pPr>
    <w:rPr>
      <w:rFonts w:ascii="Calibri" w:eastAsia="Times New Roman" w:hAnsi="Calibri" w:cs="Times New Roman"/>
      <w:sz w:val="24"/>
      <w:szCs w:val="20"/>
    </w:rPr>
  </w:style>
  <w:style w:type="paragraph" w:styleId="NormalWeb">
    <w:name w:val="Normal (Web)"/>
    <w:basedOn w:val="Normal"/>
    <w:uiPriority w:val="99"/>
    <w:semiHidden/>
    <w:unhideWhenUsed/>
    <w:rsid w:val="008D5492"/>
    <w:pPr>
      <w:spacing w:before="100" w:beforeAutospacing="1" w:after="100" w:afterAutospacing="1"/>
    </w:pPr>
    <w:rPr>
      <w:rFonts w:ascii="Times New Roman" w:hAnsi="Times New Roman"/>
      <w:szCs w:val="24"/>
      <w:lang w:eastAsia="en-AU"/>
    </w:rPr>
  </w:style>
  <w:style w:type="paragraph" w:styleId="NoSpacing">
    <w:name w:val="No Spacing"/>
    <w:uiPriority w:val="1"/>
    <w:qFormat/>
    <w:rsid w:val="008D5492"/>
    <w:pPr>
      <w:spacing w:after="0" w:line="240" w:lineRule="auto"/>
      <w:jc w:val="both"/>
    </w:pPr>
    <w:rPr>
      <w:rFonts w:ascii="Arial" w:eastAsia="Times New Roman" w:hAnsi="Arial" w:cs="Times New Roman"/>
      <w:sz w:val="24"/>
      <w:szCs w:val="24"/>
      <w:lang w:val="en-GB" w:eastAsia="en-GB"/>
    </w:rPr>
  </w:style>
  <w:style w:type="paragraph" w:customStyle="1" w:styleId="font5">
    <w:name w:val="font5"/>
    <w:basedOn w:val="Normal"/>
    <w:rsid w:val="008D5492"/>
    <w:pPr>
      <w:spacing w:before="100" w:beforeAutospacing="1" w:after="100" w:afterAutospacing="1"/>
    </w:pPr>
    <w:rPr>
      <w:color w:val="000000"/>
      <w:sz w:val="22"/>
      <w:szCs w:val="22"/>
      <w:lang w:eastAsia="en-AU"/>
    </w:rPr>
  </w:style>
  <w:style w:type="paragraph" w:customStyle="1" w:styleId="xl65">
    <w:name w:val="xl65"/>
    <w:basedOn w:val="Normal"/>
    <w:rsid w:val="008D5492"/>
    <w:pPr>
      <w:pBdr>
        <w:top w:val="single" w:sz="4" w:space="0" w:color="auto"/>
      </w:pBdr>
      <w:spacing w:before="100" w:beforeAutospacing="1" w:after="100" w:afterAutospacing="1"/>
    </w:pPr>
    <w:rPr>
      <w:rFonts w:ascii="Times New Roman" w:hAnsi="Times New Roman"/>
      <w:szCs w:val="24"/>
      <w:lang w:eastAsia="en-AU"/>
    </w:rPr>
  </w:style>
  <w:style w:type="paragraph" w:customStyle="1" w:styleId="xl66">
    <w:name w:val="xl66"/>
    <w:basedOn w:val="Normal"/>
    <w:rsid w:val="008D5492"/>
    <w:pPr>
      <w:pBdr>
        <w:top w:val="single" w:sz="4" w:space="0" w:color="auto"/>
        <w:right w:val="single" w:sz="4" w:space="0" w:color="auto"/>
      </w:pBdr>
      <w:spacing w:before="100" w:beforeAutospacing="1" w:after="100" w:afterAutospacing="1"/>
    </w:pPr>
    <w:rPr>
      <w:rFonts w:ascii="Times New Roman" w:hAnsi="Times New Roman"/>
      <w:szCs w:val="24"/>
      <w:lang w:eastAsia="en-AU"/>
    </w:rPr>
  </w:style>
  <w:style w:type="paragraph" w:customStyle="1" w:styleId="xl67">
    <w:name w:val="xl67"/>
    <w:basedOn w:val="Normal"/>
    <w:rsid w:val="008D5492"/>
    <w:pPr>
      <w:pBdr>
        <w:bottom w:val="single" w:sz="4" w:space="0" w:color="auto"/>
      </w:pBdr>
      <w:spacing w:before="100" w:beforeAutospacing="1" w:after="100" w:afterAutospacing="1"/>
    </w:pPr>
    <w:rPr>
      <w:rFonts w:ascii="Times New Roman" w:hAnsi="Times New Roman"/>
      <w:szCs w:val="24"/>
      <w:lang w:eastAsia="en-AU"/>
    </w:rPr>
  </w:style>
  <w:style w:type="paragraph" w:customStyle="1" w:styleId="xl68">
    <w:name w:val="xl68"/>
    <w:basedOn w:val="Normal"/>
    <w:rsid w:val="008D5492"/>
    <w:pPr>
      <w:pBdr>
        <w:bottom w:val="single" w:sz="4" w:space="0" w:color="auto"/>
        <w:right w:val="single" w:sz="4" w:space="0" w:color="auto"/>
      </w:pBdr>
      <w:spacing w:before="100" w:beforeAutospacing="1" w:after="100" w:afterAutospacing="1"/>
    </w:pPr>
    <w:rPr>
      <w:rFonts w:ascii="Times New Roman" w:hAnsi="Times New Roman"/>
      <w:szCs w:val="24"/>
      <w:lang w:eastAsia="en-AU"/>
    </w:rPr>
  </w:style>
  <w:style w:type="paragraph" w:customStyle="1" w:styleId="xl69">
    <w:name w:val="xl69"/>
    <w:basedOn w:val="Normal"/>
    <w:rsid w:val="008D54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lang w:eastAsia="en-AU"/>
    </w:rPr>
  </w:style>
  <w:style w:type="paragraph" w:customStyle="1" w:styleId="xl70">
    <w:name w:val="xl70"/>
    <w:basedOn w:val="Normal"/>
    <w:rsid w:val="008D5492"/>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imes New Roman" w:hAnsi="Times New Roman"/>
      <w:b/>
      <w:bCs/>
      <w:szCs w:val="24"/>
      <w:lang w:eastAsia="en-AU"/>
    </w:rPr>
  </w:style>
  <w:style w:type="paragraph" w:customStyle="1" w:styleId="xl71">
    <w:name w:val="xl71"/>
    <w:basedOn w:val="Normal"/>
    <w:rsid w:val="008D5492"/>
    <w:pPr>
      <w:pBdr>
        <w:top w:val="single" w:sz="4" w:space="0" w:color="auto"/>
        <w:bottom w:val="single" w:sz="4" w:space="0" w:color="auto"/>
      </w:pBdr>
      <w:shd w:val="clear" w:color="000000" w:fill="FFC000"/>
      <w:spacing w:before="100" w:beforeAutospacing="1" w:after="100" w:afterAutospacing="1"/>
      <w:textAlignment w:val="center"/>
    </w:pPr>
    <w:rPr>
      <w:rFonts w:ascii="Times New Roman" w:hAnsi="Times New Roman"/>
      <w:szCs w:val="24"/>
      <w:lang w:eastAsia="en-AU"/>
    </w:rPr>
  </w:style>
  <w:style w:type="paragraph" w:customStyle="1" w:styleId="xl72">
    <w:name w:val="xl72"/>
    <w:basedOn w:val="Normal"/>
    <w:rsid w:val="008D5492"/>
    <w:pPr>
      <w:pBdr>
        <w:top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Times New Roman" w:hAnsi="Times New Roman"/>
      <w:szCs w:val="24"/>
      <w:lang w:eastAsia="en-AU"/>
    </w:rPr>
  </w:style>
  <w:style w:type="paragraph" w:customStyle="1" w:styleId="xl73">
    <w:name w:val="xl73"/>
    <w:basedOn w:val="Normal"/>
    <w:rsid w:val="008D549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rFonts w:ascii="Times New Roman" w:hAnsi="Times New Roman"/>
      <w:b/>
      <w:bCs/>
      <w:szCs w:val="24"/>
      <w:lang w:eastAsia="en-AU"/>
    </w:rPr>
  </w:style>
  <w:style w:type="paragraph" w:customStyle="1" w:styleId="xl74">
    <w:name w:val="xl74"/>
    <w:basedOn w:val="Normal"/>
    <w:rsid w:val="008D549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Times New Roman" w:hAnsi="Times New Roman"/>
      <w:szCs w:val="24"/>
      <w:lang w:eastAsia="en-AU"/>
    </w:rPr>
  </w:style>
  <w:style w:type="paragraph" w:customStyle="1" w:styleId="xl75">
    <w:name w:val="xl75"/>
    <w:basedOn w:val="Normal"/>
    <w:rsid w:val="008D5492"/>
    <w:pPr>
      <w:pBdr>
        <w:top w:val="single" w:sz="4" w:space="0" w:color="auto"/>
        <w:bottom w:val="single" w:sz="4" w:space="0" w:color="auto"/>
      </w:pBdr>
      <w:shd w:val="clear" w:color="000000" w:fill="00B0F0"/>
      <w:spacing w:before="100" w:beforeAutospacing="1" w:after="100" w:afterAutospacing="1"/>
      <w:textAlignment w:val="center"/>
    </w:pPr>
    <w:rPr>
      <w:rFonts w:ascii="Times New Roman" w:hAnsi="Times New Roman"/>
      <w:szCs w:val="24"/>
      <w:lang w:eastAsia="en-AU"/>
    </w:rPr>
  </w:style>
  <w:style w:type="paragraph" w:customStyle="1" w:styleId="xl76">
    <w:name w:val="xl76"/>
    <w:basedOn w:val="Normal"/>
    <w:rsid w:val="008D5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Cs w:val="24"/>
      <w:lang w:eastAsia="en-AU"/>
    </w:rPr>
  </w:style>
  <w:style w:type="paragraph" w:customStyle="1" w:styleId="xl77">
    <w:name w:val="xl77"/>
    <w:basedOn w:val="Normal"/>
    <w:rsid w:val="008D5492"/>
    <w:pPr>
      <w:pBdr>
        <w:left w:val="single" w:sz="4" w:space="0" w:color="auto"/>
      </w:pBdr>
      <w:spacing w:before="100" w:beforeAutospacing="1" w:after="100" w:afterAutospacing="1"/>
      <w:textAlignment w:val="center"/>
    </w:pPr>
    <w:rPr>
      <w:rFonts w:ascii="Times New Roman" w:hAnsi="Times New Roman"/>
      <w:szCs w:val="24"/>
      <w:lang w:eastAsia="en-AU"/>
    </w:rPr>
  </w:style>
  <w:style w:type="paragraph" w:customStyle="1" w:styleId="xl78">
    <w:name w:val="xl78"/>
    <w:basedOn w:val="Normal"/>
    <w:rsid w:val="008D5492"/>
    <w:pPr>
      <w:pBdr>
        <w:right w:val="single" w:sz="4" w:space="0" w:color="auto"/>
      </w:pBdr>
      <w:spacing w:before="100" w:beforeAutospacing="1" w:after="100" w:afterAutospacing="1"/>
    </w:pPr>
    <w:rPr>
      <w:rFonts w:ascii="Times New Roman" w:hAnsi="Times New Roman"/>
      <w:szCs w:val="24"/>
      <w:lang w:eastAsia="en-AU"/>
    </w:rPr>
  </w:style>
  <w:style w:type="paragraph" w:customStyle="1" w:styleId="xl79">
    <w:name w:val="xl79"/>
    <w:basedOn w:val="Normal"/>
    <w:rsid w:val="008D54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4"/>
      <w:lang w:eastAsia="en-AU"/>
    </w:rPr>
  </w:style>
  <w:style w:type="paragraph" w:customStyle="1" w:styleId="xl80">
    <w:name w:val="xl80"/>
    <w:basedOn w:val="Normal"/>
    <w:rsid w:val="008D5492"/>
    <w:pPr>
      <w:pBdr>
        <w:top w:val="single" w:sz="4" w:space="0" w:color="auto"/>
        <w:bottom w:val="single" w:sz="4" w:space="0" w:color="auto"/>
      </w:pBdr>
      <w:shd w:val="clear" w:color="000000" w:fill="FFC000"/>
      <w:spacing w:before="100" w:beforeAutospacing="1" w:after="100" w:afterAutospacing="1"/>
      <w:textAlignment w:val="center"/>
    </w:pPr>
    <w:rPr>
      <w:rFonts w:ascii="Times New Roman" w:hAnsi="Times New Roman"/>
      <w:b/>
      <w:bCs/>
      <w:szCs w:val="24"/>
      <w:lang w:eastAsia="en-AU"/>
    </w:rPr>
  </w:style>
  <w:style w:type="paragraph" w:customStyle="1" w:styleId="xl81">
    <w:name w:val="xl81"/>
    <w:basedOn w:val="Normal"/>
    <w:rsid w:val="008D5492"/>
    <w:pPr>
      <w:pBdr>
        <w:top w:val="single" w:sz="4" w:space="0" w:color="auto"/>
        <w:left w:val="single" w:sz="4" w:space="0" w:color="auto"/>
        <w:bottom w:val="single" w:sz="4" w:space="0" w:color="auto"/>
      </w:pBdr>
      <w:shd w:val="clear" w:color="000000" w:fill="C0504D"/>
      <w:spacing w:before="100" w:beforeAutospacing="1" w:after="100" w:afterAutospacing="1"/>
      <w:textAlignment w:val="center"/>
    </w:pPr>
    <w:rPr>
      <w:rFonts w:ascii="Times New Roman" w:hAnsi="Times New Roman"/>
      <w:b/>
      <w:bCs/>
      <w:szCs w:val="24"/>
      <w:lang w:eastAsia="en-AU"/>
    </w:rPr>
  </w:style>
  <w:style w:type="paragraph" w:customStyle="1" w:styleId="xl82">
    <w:name w:val="xl82"/>
    <w:basedOn w:val="Normal"/>
    <w:rsid w:val="008D5492"/>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rFonts w:ascii="Times New Roman" w:hAnsi="Times New Roman"/>
      <w:b/>
      <w:bCs/>
      <w:szCs w:val="24"/>
      <w:lang w:eastAsia="en-AU"/>
    </w:rPr>
  </w:style>
  <w:style w:type="paragraph" w:customStyle="1" w:styleId="xl83">
    <w:name w:val="xl83"/>
    <w:basedOn w:val="Normal"/>
    <w:rsid w:val="008D5492"/>
    <w:pPr>
      <w:pBdr>
        <w:top w:val="single" w:sz="4" w:space="0" w:color="auto"/>
        <w:bottom w:val="single" w:sz="4" w:space="0" w:color="auto"/>
      </w:pBdr>
      <w:shd w:val="clear" w:color="000000" w:fill="92D050"/>
      <w:spacing w:before="100" w:beforeAutospacing="1" w:after="100" w:afterAutospacing="1"/>
      <w:textAlignment w:val="center"/>
    </w:pPr>
    <w:rPr>
      <w:rFonts w:ascii="Times New Roman" w:hAnsi="Times New Roman"/>
      <w:b/>
      <w:bCs/>
      <w:szCs w:val="24"/>
      <w:lang w:eastAsia="en-AU"/>
    </w:rPr>
  </w:style>
  <w:style w:type="paragraph" w:customStyle="1" w:styleId="xl84">
    <w:name w:val="xl84"/>
    <w:basedOn w:val="Normal"/>
    <w:rsid w:val="008D5492"/>
    <w:pPr>
      <w:pBdr>
        <w:top w:val="single" w:sz="4" w:space="0" w:color="auto"/>
        <w:bottom w:val="single" w:sz="4" w:space="0" w:color="auto"/>
      </w:pBdr>
      <w:shd w:val="clear" w:color="000000" w:fill="92D050"/>
      <w:spacing w:before="100" w:beforeAutospacing="1" w:after="100" w:afterAutospacing="1"/>
      <w:textAlignment w:val="center"/>
    </w:pPr>
    <w:rPr>
      <w:rFonts w:ascii="Times New Roman" w:hAnsi="Times New Roman"/>
      <w:szCs w:val="24"/>
      <w:lang w:eastAsia="en-AU"/>
    </w:rPr>
  </w:style>
  <w:style w:type="paragraph" w:customStyle="1" w:styleId="xl85">
    <w:name w:val="xl85"/>
    <w:basedOn w:val="Normal"/>
    <w:rsid w:val="008D5492"/>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w:hAnsi="Times New Roman"/>
      <w:szCs w:val="24"/>
      <w:lang w:eastAsia="en-AU"/>
    </w:rPr>
  </w:style>
  <w:style w:type="paragraph" w:customStyle="1" w:styleId="xl86">
    <w:name w:val="xl86"/>
    <w:basedOn w:val="Normal"/>
    <w:rsid w:val="008D5492"/>
    <w:pPr>
      <w:pBdr>
        <w:top w:val="single" w:sz="4" w:space="0" w:color="auto"/>
        <w:left w:val="single" w:sz="4" w:space="0" w:color="auto"/>
        <w:bottom w:val="single" w:sz="4" w:space="0" w:color="auto"/>
      </w:pBdr>
      <w:shd w:val="clear" w:color="000000" w:fill="00B0F0"/>
      <w:spacing w:before="100" w:beforeAutospacing="1" w:after="100" w:afterAutospacing="1"/>
      <w:textAlignment w:val="center"/>
    </w:pPr>
    <w:rPr>
      <w:rFonts w:ascii="Times New Roman" w:hAnsi="Times New Roman"/>
      <w:b/>
      <w:bCs/>
      <w:szCs w:val="24"/>
      <w:lang w:eastAsia="en-AU"/>
    </w:rPr>
  </w:style>
  <w:style w:type="paragraph" w:customStyle="1" w:styleId="xl87">
    <w:name w:val="xl87"/>
    <w:basedOn w:val="Normal"/>
    <w:rsid w:val="008D549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szCs w:val="24"/>
      <w:lang w:eastAsia="en-AU"/>
    </w:rPr>
  </w:style>
  <w:style w:type="paragraph" w:customStyle="1" w:styleId="xl88">
    <w:name w:val="xl88"/>
    <w:basedOn w:val="Normal"/>
    <w:rsid w:val="008D5492"/>
    <w:pPr>
      <w:pBdr>
        <w:top w:val="single" w:sz="4" w:space="0" w:color="auto"/>
        <w:left w:val="single" w:sz="4" w:space="0" w:color="auto"/>
        <w:bottom w:val="single" w:sz="4" w:space="0" w:color="auto"/>
      </w:pBdr>
      <w:shd w:val="clear" w:color="000000" w:fill="B2A1C7"/>
      <w:spacing w:before="100" w:beforeAutospacing="1" w:after="100" w:afterAutospacing="1"/>
      <w:textAlignment w:val="center"/>
    </w:pPr>
    <w:rPr>
      <w:rFonts w:ascii="Times New Roman" w:hAnsi="Times New Roman"/>
      <w:b/>
      <w:bCs/>
      <w:szCs w:val="24"/>
      <w:lang w:eastAsia="en-AU"/>
    </w:rPr>
  </w:style>
  <w:style w:type="paragraph" w:customStyle="1" w:styleId="xl89">
    <w:name w:val="xl89"/>
    <w:basedOn w:val="Normal"/>
    <w:rsid w:val="008D5492"/>
    <w:pPr>
      <w:pBdr>
        <w:top w:val="single" w:sz="4" w:space="0" w:color="auto"/>
        <w:left w:val="single" w:sz="4" w:space="0" w:color="auto"/>
        <w:bottom w:val="single" w:sz="4" w:space="0" w:color="auto"/>
      </w:pBdr>
      <w:shd w:val="clear" w:color="000000" w:fill="C4BC96"/>
      <w:spacing w:before="100" w:beforeAutospacing="1" w:after="100" w:afterAutospacing="1"/>
      <w:textAlignment w:val="center"/>
    </w:pPr>
    <w:rPr>
      <w:rFonts w:ascii="Times New Roman" w:hAnsi="Times New Roman"/>
      <w:b/>
      <w:bCs/>
      <w:szCs w:val="24"/>
      <w:lang w:eastAsia="en-AU"/>
    </w:rPr>
  </w:style>
  <w:style w:type="paragraph" w:customStyle="1" w:styleId="xl90">
    <w:name w:val="xl90"/>
    <w:basedOn w:val="Normal"/>
    <w:rsid w:val="008D549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szCs w:val="24"/>
      <w:lang w:eastAsia="en-AU"/>
    </w:rPr>
  </w:style>
  <w:style w:type="paragraph" w:customStyle="1" w:styleId="xl91">
    <w:name w:val="xl91"/>
    <w:basedOn w:val="Normal"/>
    <w:rsid w:val="008D5492"/>
    <w:pPr>
      <w:pBdr>
        <w:left w:val="single" w:sz="4" w:space="0" w:color="auto"/>
        <w:bottom w:val="single" w:sz="4" w:space="0" w:color="auto"/>
      </w:pBdr>
      <w:spacing w:before="100" w:beforeAutospacing="1" w:after="100" w:afterAutospacing="1"/>
      <w:textAlignment w:val="center"/>
    </w:pPr>
    <w:rPr>
      <w:rFonts w:ascii="Times New Roman" w:hAnsi="Times New Roman"/>
      <w:szCs w:val="24"/>
      <w:lang w:eastAsia="en-AU"/>
    </w:rPr>
  </w:style>
  <w:style w:type="paragraph" w:customStyle="1" w:styleId="xl92">
    <w:name w:val="xl92"/>
    <w:basedOn w:val="Normal"/>
    <w:rsid w:val="008D5492"/>
    <w:pPr>
      <w:pBdr>
        <w:left w:val="single" w:sz="4" w:space="0" w:color="auto"/>
        <w:right w:val="single" w:sz="4" w:space="0" w:color="auto"/>
      </w:pBdr>
      <w:spacing w:before="100" w:beforeAutospacing="1" w:after="100" w:afterAutospacing="1"/>
      <w:textAlignment w:val="center"/>
    </w:pPr>
    <w:rPr>
      <w:rFonts w:ascii="Times New Roman" w:hAnsi="Times New Roman"/>
      <w:szCs w:val="24"/>
      <w:lang w:eastAsia="en-AU"/>
    </w:rPr>
  </w:style>
  <w:style w:type="paragraph" w:customStyle="1" w:styleId="xl93">
    <w:name w:val="xl93"/>
    <w:basedOn w:val="Normal"/>
    <w:rsid w:val="008D5492"/>
    <w:pPr>
      <w:pBdr>
        <w:top w:val="single" w:sz="4" w:space="0" w:color="auto"/>
        <w:bottom w:val="single" w:sz="4" w:space="0" w:color="auto"/>
      </w:pBdr>
      <w:shd w:val="clear" w:color="000000" w:fill="FFC000"/>
      <w:spacing w:before="100" w:beforeAutospacing="1" w:after="100" w:afterAutospacing="1"/>
      <w:jc w:val="center"/>
      <w:textAlignment w:val="center"/>
    </w:pPr>
    <w:rPr>
      <w:rFonts w:ascii="Times New Roman" w:hAnsi="Times New Roman"/>
      <w:szCs w:val="24"/>
      <w:lang w:eastAsia="en-AU"/>
    </w:rPr>
  </w:style>
  <w:style w:type="paragraph" w:customStyle="1" w:styleId="xl94">
    <w:name w:val="xl94"/>
    <w:basedOn w:val="Normal"/>
    <w:rsid w:val="008D5492"/>
    <w:pPr>
      <w:pBdr>
        <w:left w:val="single" w:sz="4" w:space="0" w:color="auto"/>
        <w:bottom w:val="single" w:sz="4" w:space="0" w:color="auto"/>
      </w:pBdr>
      <w:spacing w:before="100" w:beforeAutospacing="1" w:after="100" w:afterAutospacing="1"/>
    </w:pPr>
    <w:rPr>
      <w:rFonts w:ascii="Times New Roman" w:hAnsi="Times New Roman"/>
      <w:szCs w:val="24"/>
      <w:lang w:eastAsia="en-AU"/>
    </w:rPr>
  </w:style>
  <w:style w:type="paragraph" w:customStyle="1" w:styleId="xl95">
    <w:name w:val="xl95"/>
    <w:basedOn w:val="Normal"/>
    <w:rsid w:val="008D5492"/>
    <w:pPr>
      <w:pBdr>
        <w:top w:val="single" w:sz="4" w:space="0" w:color="auto"/>
      </w:pBdr>
      <w:spacing w:before="100" w:beforeAutospacing="1" w:after="100" w:afterAutospacing="1"/>
      <w:jc w:val="center"/>
    </w:pPr>
    <w:rPr>
      <w:rFonts w:ascii="Times New Roman" w:hAnsi="Times New Roman"/>
      <w:b/>
      <w:bCs/>
      <w:szCs w:val="24"/>
      <w:lang w:eastAsia="en-AU"/>
    </w:rPr>
  </w:style>
  <w:style w:type="paragraph" w:customStyle="1" w:styleId="xl96">
    <w:name w:val="xl96"/>
    <w:basedOn w:val="Normal"/>
    <w:rsid w:val="008D5492"/>
    <w:pPr>
      <w:pBdr>
        <w:top w:val="single" w:sz="4" w:space="0" w:color="auto"/>
        <w:left w:val="single" w:sz="4" w:space="0" w:color="auto"/>
      </w:pBdr>
      <w:spacing w:before="100" w:beforeAutospacing="1" w:after="100" w:afterAutospacing="1"/>
    </w:pPr>
    <w:rPr>
      <w:rFonts w:ascii="Times New Roman" w:hAnsi="Times New Roman"/>
      <w:b/>
      <w:bCs/>
      <w:szCs w:val="24"/>
      <w:lang w:eastAsia="en-AU"/>
    </w:rPr>
  </w:style>
  <w:style w:type="paragraph" w:customStyle="1" w:styleId="xl97">
    <w:name w:val="xl97"/>
    <w:basedOn w:val="Normal"/>
    <w:rsid w:val="008D54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Cs w:val="24"/>
      <w:lang w:eastAsia="en-AU"/>
    </w:rPr>
  </w:style>
  <w:style w:type="paragraph" w:customStyle="1" w:styleId="xl98">
    <w:name w:val="xl98"/>
    <w:basedOn w:val="Normal"/>
    <w:rsid w:val="008D5492"/>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Cs w:val="24"/>
      <w:lang w:eastAsia="en-AU"/>
    </w:rPr>
  </w:style>
  <w:style w:type="paragraph" w:customStyle="1" w:styleId="xl99">
    <w:name w:val="xl99"/>
    <w:basedOn w:val="Normal"/>
    <w:rsid w:val="008D549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Cs w:val="24"/>
      <w:lang w:eastAsia="en-AU"/>
    </w:rPr>
  </w:style>
  <w:style w:type="character" w:styleId="UnresolvedMention">
    <w:name w:val="Unresolved Mention"/>
    <w:basedOn w:val="DefaultParagraphFont"/>
    <w:uiPriority w:val="99"/>
    <w:semiHidden/>
    <w:unhideWhenUsed/>
    <w:rsid w:val="00F527FF"/>
    <w:rPr>
      <w:color w:val="605E5C"/>
      <w:shd w:val="clear" w:color="auto" w:fill="E1DFDD"/>
    </w:rPr>
  </w:style>
  <w:style w:type="paragraph" w:styleId="BodyText">
    <w:name w:val="Body Text"/>
    <w:basedOn w:val="Normal"/>
    <w:link w:val="BodyTextChar"/>
    <w:uiPriority w:val="99"/>
    <w:semiHidden/>
    <w:unhideWhenUsed/>
    <w:rsid w:val="000067E1"/>
    <w:pPr>
      <w:spacing w:after="120"/>
    </w:pPr>
  </w:style>
  <w:style w:type="character" w:customStyle="1" w:styleId="BodyTextChar">
    <w:name w:val="Body Text Char"/>
    <w:basedOn w:val="DefaultParagraphFont"/>
    <w:link w:val="BodyText"/>
    <w:uiPriority w:val="99"/>
    <w:semiHidden/>
    <w:rsid w:val="000067E1"/>
    <w:rPr>
      <w:rFonts w:ascii="Calibri" w:eastAsia="Times New Roman" w:hAnsi="Calibri" w:cs="Times New Roman"/>
      <w:sz w:val="24"/>
      <w:szCs w:val="20"/>
    </w:rPr>
  </w:style>
  <w:style w:type="paragraph" w:styleId="TOCHeading">
    <w:name w:val="TOC Heading"/>
    <w:basedOn w:val="Heading1"/>
    <w:next w:val="Normal"/>
    <w:uiPriority w:val="39"/>
    <w:unhideWhenUsed/>
    <w:qFormat/>
    <w:rsid w:val="00BF33D3"/>
    <w:pPr>
      <w:keepLines/>
      <w:spacing w:before="240" w:after="0" w:line="259" w:lineRule="auto"/>
      <w:outlineLvl w:val="9"/>
    </w:pPr>
    <w:rPr>
      <w:rFonts w:asciiTheme="majorHAnsi" w:eastAsiaTheme="majorEastAsia" w:hAnsiTheme="majorHAnsi" w:cstheme="majorBidi"/>
      <w:b w:val="0"/>
      <w:iCs w:val="0"/>
      <w:color w:val="365F91" w:themeColor="accent1" w:themeShade="BF"/>
      <w:sz w:val="32"/>
      <w:szCs w:val="32"/>
      <w:lang w:val="en-US"/>
    </w:rPr>
  </w:style>
  <w:style w:type="table" w:customStyle="1" w:styleId="TableGrid2">
    <w:name w:val="Table Grid2"/>
    <w:basedOn w:val="TableNormal"/>
    <w:next w:val="TableGrid"/>
    <w:uiPriority w:val="59"/>
    <w:rsid w:val="00100AAD"/>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02447">
      <w:bodyDiv w:val="1"/>
      <w:marLeft w:val="0"/>
      <w:marRight w:val="0"/>
      <w:marTop w:val="0"/>
      <w:marBottom w:val="0"/>
      <w:divBdr>
        <w:top w:val="none" w:sz="0" w:space="0" w:color="auto"/>
        <w:left w:val="none" w:sz="0" w:space="0" w:color="auto"/>
        <w:bottom w:val="none" w:sz="0" w:space="0" w:color="auto"/>
        <w:right w:val="none" w:sz="0" w:space="0" w:color="auto"/>
      </w:divBdr>
    </w:div>
    <w:div w:id="140461062">
      <w:bodyDiv w:val="1"/>
      <w:marLeft w:val="0"/>
      <w:marRight w:val="0"/>
      <w:marTop w:val="0"/>
      <w:marBottom w:val="0"/>
      <w:divBdr>
        <w:top w:val="none" w:sz="0" w:space="0" w:color="auto"/>
        <w:left w:val="none" w:sz="0" w:space="0" w:color="auto"/>
        <w:bottom w:val="none" w:sz="0" w:space="0" w:color="auto"/>
        <w:right w:val="none" w:sz="0" w:space="0" w:color="auto"/>
      </w:divBdr>
    </w:div>
    <w:div w:id="143592506">
      <w:bodyDiv w:val="1"/>
      <w:marLeft w:val="0"/>
      <w:marRight w:val="0"/>
      <w:marTop w:val="0"/>
      <w:marBottom w:val="0"/>
      <w:divBdr>
        <w:top w:val="none" w:sz="0" w:space="0" w:color="auto"/>
        <w:left w:val="none" w:sz="0" w:space="0" w:color="auto"/>
        <w:bottom w:val="none" w:sz="0" w:space="0" w:color="auto"/>
        <w:right w:val="none" w:sz="0" w:space="0" w:color="auto"/>
      </w:divBdr>
    </w:div>
    <w:div w:id="325939798">
      <w:bodyDiv w:val="1"/>
      <w:marLeft w:val="0"/>
      <w:marRight w:val="0"/>
      <w:marTop w:val="0"/>
      <w:marBottom w:val="0"/>
      <w:divBdr>
        <w:top w:val="none" w:sz="0" w:space="0" w:color="auto"/>
        <w:left w:val="none" w:sz="0" w:space="0" w:color="auto"/>
        <w:bottom w:val="none" w:sz="0" w:space="0" w:color="auto"/>
        <w:right w:val="none" w:sz="0" w:space="0" w:color="auto"/>
      </w:divBdr>
    </w:div>
    <w:div w:id="436684528">
      <w:bodyDiv w:val="1"/>
      <w:marLeft w:val="0"/>
      <w:marRight w:val="0"/>
      <w:marTop w:val="0"/>
      <w:marBottom w:val="0"/>
      <w:divBdr>
        <w:top w:val="none" w:sz="0" w:space="0" w:color="auto"/>
        <w:left w:val="none" w:sz="0" w:space="0" w:color="auto"/>
        <w:bottom w:val="none" w:sz="0" w:space="0" w:color="auto"/>
        <w:right w:val="none" w:sz="0" w:space="0" w:color="auto"/>
      </w:divBdr>
    </w:div>
    <w:div w:id="503513284">
      <w:bodyDiv w:val="1"/>
      <w:marLeft w:val="0"/>
      <w:marRight w:val="0"/>
      <w:marTop w:val="0"/>
      <w:marBottom w:val="0"/>
      <w:divBdr>
        <w:top w:val="none" w:sz="0" w:space="0" w:color="auto"/>
        <w:left w:val="none" w:sz="0" w:space="0" w:color="auto"/>
        <w:bottom w:val="none" w:sz="0" w:space="0" w:color="auto"/>
        <w:right w:val="none" w:sz="0" w:space="0" w:color="auto"/>
      </w:divBdr>
    </w:div>
    <w:div w:id="642201402">
      <w:bodyDiv w:val="1"/>
      <w:marLeft w:val="0"/>
      <w:marRight w:val="0"/>
      <w:marTop w:val="0"/>
      <w:marBottom w:val="0"/>
      <w:divBdr>
        <w:top w:val="none" w:sz="0" w:space="0" w:color="auto"/>
        <w:left w:val="none" w:sz="0" w:space="0" w:color="auto"/>
        <w:bottom w:val="none" w:sz="0" w:space="0" w:color="auto"/>
        <w:right w:val="none" w:sz="0" w:space="0" w:color="auto"/>
      </w:divBdr>
    </w:div>
    <w:div w:id="720327594">
      <w:bodyDiv w:val="1"/>
      <w:marLeft w:val="0"/>
      <w:marRight w:val="0"/>
      <w:marTop w:val="0"/>
      <w:marBottom w:val="0"/>
      <w:divBdr>
        <w:top w:val="none" w:sz="0" w:space="0" w:color="auto"/>
        <w:left w:val="none" w:sz="0" w:space="0" w:color="auto"/>
        <w:bottom w:val="none" w:sz="0" w:space="0" w:color="auto"/>
        <w:right w:val="none" w:sz="0" w:space="0" w:color="auto"/>
      </w:divBdr>
    </w:div>
    <w:div w:id="755399794">
      <w:bodyDiv w:val="1"/>
      <w:marLeft w:val="0"/>
      <w:marRight w:val="0"/>
      <w:marTop w:val="0"/>
      <w:marBottom w:val="0"/>
      <w:divBdr>
        <w:top w:val="none" w:sz="0" w:space="0" w:color="auto"/>
        <w:left w:val="none" w:sz="0" w:space="0" w:color="auto"/>
        <w:bottom w:val="none" w:sz="0" w:space="0" w:color="auto"/>
        <w:right w:val="none" w:sz="0" w:space="0" w:color="auto"/>
      </w:divBdr>
    </w:div>
    <w:div w:id="904803782">
      <w:bodyDiv w:val="1"/>
      <w:marLeft w:val="0"/>
      <w:marRight w:val="0"/>
      <w:marTop w:val="0"/>
      <w:marBottom w:val="0"/>
      <w:divBdr>
        <w:top w:val="none" w:sz="0" w:space="0" w:color="auto"/>
        <w:left w:val="none" w:sz="0" w:space="0" w:color="auto"/>
        <w:bottom w:val="none" w:sz="0" w:space="0" w:color="auto"/>
        <w:right w:val="none" w:sz="0" w:space="0" w:color="auto"/>
      </w:divBdr>
    </w:div>
    <w:div w:id="914783067">
      <w:bodyDiv w:val="1"/>
      <w:marLeft w:val="0"/>
      <w:marRight w:val="0"/>
      <w:marTop w:val="0"/>
      <w:marBottom w:val="0"/>
      <w:divBdr>
        <w:top w:val="none" w:sz="0" w:space="0" w:color="auto"/>
        <w:left w:val="none" w:sz="0" w:space="0" w:color="auto"/>
        <w:bottom w:val="none" w:sz="0" w:space="0" w:color="auto"/>
        <w:right w:val="none" w:sz="0" w:space="0" w:color="auto"/>
      </w:divBdr>
    </w:div>
    <w:div w:id="993216866">
      <w:bodyDiv w:val="1"/>
      <w:marLeft w:val="0"/>
      <w:marRight w:val="0"/>
      <w:marTop w:val="0"/>
      <w:marBottom w:val="0"/>
      <w:divBdr>
        <w:top w:val="none" w:sz="0" w:space="0" w:color="auto"/>
        <w:left w:val="none" w:sz="0" w:space="0" w:color="auto"/>
        <w:bottom w:val="none" w:sz="0" w:space="0" w:color="auto"/>
        <w:right w:val="none" w:sz="0" w:space="0" w:color="auto"/>
      </w:divBdr>
    </w:div>
    <w:div w:id="997465457">
      <w:bodyDiv w:val="1"/>
      <w:marLeft w:val="0"/>
      <w:marRight w:val="0"/>
      <w:marTop w:val="0"/>
      <w:marBottom w:val="0"/>
      <w:divBdr>
        <w:top w:val="none" w:sz="0" w:space="0" w:color="auto"/>
        <w:left w:val="none" w:sz="0" w:space="0" w:color="auto"/>
        <w:bottom w:val="none" w:sz="0" w:space="0" w:color="auto"/>
        <w:right w:val="none" w:sz="0" w:space="0" w:color="auto"/>
      </w:divBdr>
    </w:div>
    <w:div w:id="997999756">
      <w:bodyDiv w:val="1"/>
      <w:marLeft w:val="0"/>
      <w:marRight w:val="0"/>
      <w:marTop w:val="0"/>
      <w:marBottom w:val="0"/>
      <w:divBdr>
        <w:top w:val="none" w:sz="0" w:space="0" w:color="auto"/>
        <w:left w:val="none" w:sz="0" w:space="0" w:color="auto"/>
        <w:bottom w:val="none" w:sz="0" w:space="0" w:color="auto"/>
        <w:right w:val="none" w:sz="0" w:space="0" w:color="auto"/>
      </w:divBdr>
    </w:div>
    <w:div w:id="1030256552">
      <w:bodyDiv w:val="1"/>
      <w:marLeft w:val="0"/>
      <w:marRight w:val="0"/>
      <w:marTop w:val="0"/>
      <w:marBottom w:val="0"/>
      <w:divBdr>
        <w:top w:val="none" w:sz="0" w:space="0" w:color="auto"/>
        <w:left w:val="none" w:sz="0" w:space="0" w:color="auto"/>
        <w:bottom w:val="none" w:sz="0" w:space="0" w:color="auto"/>
        <w:right w:val="none" w:sz="0" w:space="0" w:color="auto"/>
      </w:divBdr>
    </w:div>
    <w:div w:id="1235428256">
      <w:bodyDiv w:val="1"/>
      <w:marLeft w:val="0"/>
      <w:marRight w:val="0"/>
      <w:marTop w:val="0"/>
      <w:marBottom w:val="0"/>
      <w:divBdr>
        <w:top w:val="none" w:sz="0" w:space="0" w:color="auto"/>
        <w:left w:val="none" w:sz="0" w:space="0" w:color="auto"/>
        <w:bottom w:val="none" w:sz="0" w:space="0" w:color="auto"/>
        <w:right w:val="none" w:sz="0" w:space="0" w:color="auto"/>
      </w:divBdr>
    </w:div>
    <w:div w:id="1407341440">
      <w:bodyDiv w:val="1"/>
      <w:marLeft w:val="0"/>
      <w:marRight w:val="0"/>
      <w:marTop w:val="0"/>
      <w:marBottom w:val="0"/>
      <w:divBdr>
        <w:top w:val="none" w:sz="0" w:space="0" w:color="auto"/>
        <w:left w:val="none" w:sz="0" w:space="0" w:color="auto"/>
        <w:bottom w:val="none" w:sz="0" w:space="0" w:color="auto"/>
        <w:right w:val="none" w:sz="0" w:space="0" w:color="auto"/>
      </w:divBdr>
    </w:div>
    <w:div w:id="1454665433">
      <w:bodyDiv w:val="1"/>
      <w:marLeft w:val="0"/>
      <w:marRight w:val="0"/>
      <w:marTop w:val="0"/>
      <w:marBottom w:val="0"/>
      <w:divBdr>
        <w:top w:val="none" w:sz="0" w:space="0" w:color="auto"/>
        <w:left w:val="none" w:sz="0" w:space="0" w:color="auto"/>
        <w:bottom w:val="none" w:sz="0" w:space="0" w:color="auto"/>
        <w:right w:val="none" w:sz="0" w:space="0" w:color="auto"/>
      </w:divBdr>
    </w:div>
    <w:div w:id="1479807023">
      <w:bodyDiv w:val="1"/>
      <w:marLeft w:val="0"/>
      <w:marRight w:val="0"/>
      <w:marTop w:val="0"/>
      <w:marBottom w:val="0"/>
      <w:divBdr>
        <w:top w:val="none" w:sz="0" w:space="0" w:color="auto"/>
        <w:left w:val="none" w:sz="0" w:space="0" w:color="auto"/>
        <w:bottom w:val="none" w:sz="0" w:space="0" w:color="auto"/>
        <w:right w:val="none" w:sz="0" w:space="0" w:color="auto"/>
      </w:divBdr>
    </w:div>
    <w:div w:id="1527208753">
      <w:bodyDiv w:val="1"/>
      <w:marLeft w:val="0"/>
      <w:marRight w:val="0"/>
      <w:marTop w:val="0"/>
      <w:marBottom w:val="0"/>
      <w:divBdr>
        <w:top w:val="none" w:sz="0" w:space="0" w:color="auto"/>
        <w:left w:val="none" w:sz="0" w:space="0" w:color="auto"/>
        <w:bottom w:val="none" w:sz="0" w:space="0" w:color="auto"/>
        <w:right w:val="none" w:sz="0" w:space="0" w:color="auto"/>
      </w:divBdr>
    </w:div>
    <w:div w:id="1646163366">
      <w:bodyDiv w:val="1"/>
      <w:marLeft w:val="0"/>
      <w:marRight w:val="0"/>
      <w:marTop w:val="0"/>
      <w:marBottom w:val="0"/>
      <w:divBdr>
        <w:top w:val="none" w:sz="0" w:space="0" w:color="auto"/>
        <w:left w:val="none" w:sz="0" w:space="0" w:color="auto"/>
        <w:bottom w:val="none" w:sz="0" w:space="0" w:color="auto"/>
        <w:right w:val="none" w:sz="0" w:space="0" w:color="auto"/>
      </w:divBdr>
    </w:div>
    <w:div w:id="1847748338">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 w:id="207804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actgovernment.sharepoint.com/:w:/r/sites/Intranet-CHS/PolicyRegister/_layouts/15/Doc.aspx?sourcedoc=%7B4F4CFB17-2BBA-4ADA-AE62-70DF4603D542%7D&amp;file=Psychological%20Support%20for%20Staff%20-%20A%20Manager%E2%80%99s%20Guide.docx&amp;action=default&amp;mobileredirect=true&amp;DefaultItemOpen=1%3Fweb%3D1" TargetMode="External"/><Relationship Id="rId26" Type="http://schemas.openxmlformats.org/officeDocument/2006/relationships/hyperlink" Target="https://riskman.internal.health.act.gov.au/" TargetMode="External"/><Relationship Id="rId39" Type="http://schemas.openxmlformats.org/officeDocument/2006/relationships/hyperlink" Target="https://www.cqc.org.uk/guidance-providers/mhforum-ligature-guidance/built-environment" TargetMode="External"/><Relationship Id="rId21" Type="http://schemas.openxmlformats.org/officeDocument/2006/relationships/comments" Target="comments.xml"/><Relationship Id="rId34" Type="http://schemas.openxmlformats.org/officeDocument/2006/relationships/hyperlink" Target="https://actgovernment.sharepoint.com/:w:/r/sites/Intranet-CHS/PolicyRegister/_layouts/15/Doc.aspx?sourcedoc=%7BB71C48C8-2E4C-4903-90F3-AD0E2F53B4C7%7D&amp;file=Spinal%20Injury%20Management%20of%20the%20Adult%20Patient.docx&amp;action=default&amp;mobileredirect=true&amp;DefaultItemOpen=1" TargetMode="External"/><Relationship Id="rId42" Type="http://schemas.openxmlformats.org/officeDocument/2006/relationships/image" Target="media/image9.png"/><Relationship Id="rId47" Type="http://schemas.openxmlformats.org/officeDocument/2006/relationships/image" Target="media/image14.emf"/><Relationship Id="rId50" Type="http://schemas.openxmlformats.org/officeDocument/2006/relationships/hyperlink" Target="https://actgovernment.sharepoint.com/:w:/r/sites/Intranet-CHS/_layouts/15/Doc.aspx?sourcedoc=%7BEFAF2092-170B-45B0-80B1-801DE7F1BAC0%7D&amp;file=Risk%20assessment%20template.docx&amp;action=default&amp;mobileredirect=true&amp;DefaultItemOpen=1" TargetMode="External"/><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actgovernment.sharepoint.com/:w:/r/sites/Intranet-CHS/PolicyRegister/_layouts/15/Doc.aspx?sourcedoc=%7BF775630B-7D84-4743-AED2-30FB2CF295B9%7D&amp;file=Infection%20Prevention%20and%20Control%20Procedure.docx&amp;action=default&amp;mobileredirect=true&amp;DefaultItemOpen=1" TargetMode="External"/><Relationship Id="rId11" Type="http://schemas.openxmlformats.org/officeDocument/2006/relationships/image" Target="media/image1.png"/><Relationship Id="rId24" Type="http://schemas.microsoft.com/office/2018/08/relationships/commentsExtensible" Target="commentsExtensible.xml"/><Relationship Id="rId32" Type="http://schemas.openxmlformats.org/officeDocument/2006/relationships/hyperlink" Target="https://actgovernment.sharepoint.com/:w:/r/sites/Intranet-CHS/PolicyRegister/_layouts/15/Doc.aspx?sourcedoc=%7BE8E6E911-F84F-4BDA-881A-DDEAC7FDDCAF%7D&amp;file=CHS%20Emergency%20Management%20Plans%20-%20Code%20Blue.docx&amp;action=default&amp;mobileredirect=true&amp;DefaultItemOpen=1" TargetMode="External"/><Relationship Id="rId37" Type="http://schemas.openxmlformats.org/officeDocument/2006/relationships/hyperlink" Target="https://doi.org/10.1027/0227-5910/a000117" TargetMode="External"/><Relationship Id="rId40" Type="http://schemas.openxmlformats.org/officeDocument/2006/relationships/image" Target="media/image7.png"/><Relationship Id="rId45" Type="http://schemas.openxmlformats.org/officeDocument/2006/relationships/image" Target="media/image12.emf"/><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actgovernment.sharepoint.com/sites/Intranet-CHS/Shared%20Documents/Forms/AllItems.aspx?id=%2Fsites%2FIntranet%2DCHS%2FShared%20Documents%2FCHS%20Risk%20Management%20Framework%2Epdf&amp;parent=%2Fsites%2FIntranet%2DCHS%2FShared%20Documents" TargetMode="Externa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hyperlink" Target="https://actgovernment.sharepoint.com/:w:/r/sites/Intranet-CHS/_layouts/15/Doc.aspx?sourcedoc=%7B87599f38-e963-44a0-9187-a7aeb514081d%7D&amp;action=view&amp;wdAccPdf=0&amp;wdparaid=64787B9E" TargetMode="External"/><Relationship Id="rId30" Type="http://schemas.openxmlformats.org/officeDocument/2006/relationships/hyperlink" Target="https://actgovernment.sharepoint.com/:w:/r/sites/Intranet-CHS/PolicyRegister/_layouts/15/Doc.aspx?sourcedoc=%7B76541F4A-DF66-47CD-A67F-88A46660A0A6%7D&amp;file=Providing%20care%20after%20Death.docx&amp;action=default&amp;mobileredirect=true&amp;DefaultItemOpen=1" TargetMode="External"/><Relationship Id="rId35" Type="http://schemas.openxmlformats.org/officeDocument/2006/relationships/hyperlink" Target="https://actgovernment.sharepoint.com/sites/Intranet-CHS/SitePages/Risk-management.aspx" TargetMode="External"/><Relationship Id="rId43" Type="http://schemas.openxmlformats.org/officeDocument/2006/relationships/image" Target="media/image10.png"/><Relationship Id="rId48" Type="http://schemas.openxmlformats.org/officeDocument/2006/relationships/header" Target="header1.xm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actgovernment.sharepoint.com/sites/Intranet-CHS/SitePages/Risk-management.asp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actgovernment.sharepoint.com/sites/Intranet-CHS/SitePages/Patient-death-guidelines.aspx" TargetMode="External"/><Relationship Id="rId25" Type="http://schemas.openxmlformats.org/officeDocument/2006/relationships/hyperlink" Target="https://actgovernment.sharepoint.com/:w:/r/sites/Intranet-CHS/PolicyRegister/_layouts/15/Doc.aspx?sourcedoc=%7Be401c81d-bb64-4a71-9773-e04bd8a24a19%7D&amp;action=view&amp;wdAccPdf=0&amp;wdparaid=BBE0FEE" TargetMode="External"/><Relationship Id="rId33" Type="http://schemas.openxmlformats.org/officeDocument/2006/relationships/hyperlink" Target="https://actgovernment.sharepoint.com/:w:/r/sites/Intranet-CHS/PolicyRegister/_layouts/15/Doc.aspx?sourcedoc=%7BE8292AE0-F840-4FBB-A194-8276F8BAA14F%7D&amp;file=Vital%20Signs%20%26%20Early%20Warning%20Scores%20%E2%80%93%20The%20Canberra%20Hospital%20Inpatients.docx&amp;action=default&amp;mobileredirect=true&amp;DefaultItemOpen=1" TargetMode="External"/><Relationship Id="rId38" Type="http://schemas.openxmlformats.org/officeDocument/2006/relationships/hyperlink" Target="https://doi.org/10.3390/ijerph14030253" TargetMode="External"/><Relationship Id="rId46" Type="http://schemas.openxmlformats.org/officeDocument/2006/relationships/image" Target="media/image13.emf"/><Relationship Id="rId59" Type="http://schemas.openxmlformats.org/officeDocument/2006/relationships/fontTable" Target="fontTable.xml"/><Relationship Id="rId20" Type="http://schemas.openxmlformats.org/officeDocument/2006/relationships/hyperlink" Target="https://actgovernment.sharepoint.com/:w:/r/sites/Intranet-CHS/PolicyRegister/_layouts/15/Doc.aspx?sourcedoc=%7BE401C81D-BB64-4A71-9773-E04BD8A24A19%7D&amp;file=Risk%20Management%20Policy%20.docx&amp;wdLOR=c30D724D0-AA08-4AFD-85E7-05AFB30EE297&amp;action=default&amp;mobileredirect=true" TargetMode="External"/><Relationship Id="rId41" Type="http://schemas.openxmlformats.org/officeDocument/2006/relationships/image" Target="media/image8.jpeg"/><Relationship Id="rId54" Type="http://schemas.openxmlformats.org/officeDocument/2006/relationships/header" Target="header3.xml"/><Relationship Id="rId62"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16/09/relationships/commentsIds" Target="commentsIds.xml"/><Relationship Id="rId28" Type="http://schemas.openxmlformats.org/officeDocument/2006/relationships/hyperlink" Target="Q://MH/Director%20of%20Nursing%20MHJHADS/9.%20Projects%202024/Ligature%20Audit%20Procedure/Literature/ACT%20Government%20Risk%20Management%20Policy%202021%20Final.pdf" TargetMode="External"/><Relationship Id="rId36" Type="http://schemas.openxmlformats.org/officeDocument/2006/relationships/hyperlink" Target="https://www.safetyandquality.gov.au/standards/nsqhs-standards" TargetMode="External"/><Relationship Id="rId49" Type="http://schemas.openxmlformats.org/officeDocument/2006/relationships/footer" Target="footer1.xm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hyperlink" Target="https://actgovernment.sharepoint.com/:w:/r/sites/Intranet-CHS/PolicyRegister/_layouts/15/Doc.aspx?sourcedoc=%7B147B92AA-31DD-4DBC-90B3-FF0260EE1C6E%7D&amp;file=Initial%20Management%2C%20Assessment%20and%20Intervention%20for%20People%20Vulnerable%20to%20Suicide%20.docx&amp;action=default&amp;mobileredirect=true&amp;DefaultItemOpen=1" TargetMode="External"/><Relationship Id="rId44" Type="http://schemas.openxmlformats.org/officeDocument/2006/relationships/image" Target="media/image11.png"/><Relationship Id="rId52" Type="http://schemas.openxmlformats.org/officeDocument/2006/relationships/image" Target="media/image16.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ess xmlns="690b2128-8961-48af-a473-22c34a9accba">15/02/2024 - updated to include NCH.</Progress>
    <Approval_x0020_Date xmlns="690b2128-8961-48af-a473-22c34a9accba">2022-03-17T13:00:00+00:00</Approval_x0020_Date>
    <Review_x0020_Date xmlns="690b2128-8961-48af-a473-22c34a9accba">2025-03-31T13:00:00+00:00</Review_x0020_Date>
    <TaxCatchAll xmlns="c0239a80-7f07-4ed7-82c3-24ad7d76ada5">
      <Value>422</Value>
      <Value>420</Value>
      <Value>419</Value>
      <Value>432</Value>
      <Value>417</Value>
      <Value>416</Value>
      <Value>415</Value>
      <Value>418</Value>
      <Value>428</Value>
    </TaxCatchAll>
    <Version_x0020_Number xmlns="690b2128-8961-48af-a473-22c34a9accba" xsi:nil="true"/>
    <Notes0 xmlns="690b2128-8961-48af-a473-22c34a9accba">Not to display on internet
</Notes0>
    <Key_x0020_Words xmlns="690b2128-8961-48af-a473-22c34a9accba">Search Terms  Ligature, ligature audit, ligature management, ligature points, self-harm, self-strangulation, suicide, hanging</Key_x0020_Words>
    <Type_x0020_of_x0020_Document xmlns="690b2128-8961-48af-a473-22c34a9accba">Procedure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CHS20/056	Ligature Risk Management for MHJHADS Inpatient Mental Health Units
CHS20/0555	Ligature Use in inpatient mental health units response management
</Replaces_x003a_>
    <Risk_x0020_Rating xmlns="690b2128-8961-48af-a473-22c34a9accba">High</Risk_x0020_Rating>
    <Description0 xmlns="690b2128-8961-48af-a473-22c34a9accba">This procedure will be used in collaboration with assessment of mental state, medication prescription, participation in therapy, clinical risk assessment, observation and engagement of people with mental illness admitted to inpatient units.   </Description0>
    <Display_x0020_on_x0020_Internet xmlns="690b2128-8961-48af-a473-22c34a9accba">false</Display_x0020_on_x0020_Internet>
    <Related_x0020_Documents xmlns="690b2128-8961-48af-a473-22c34a9accba" xsi:nil="true"/>
    <Decision_x0020_Number xmlns="690b2128-8961-48af-a473-22c34a9accba">CHS22/106</Decision_x0020_Number>
    <New_x0020_Owner xmlns="690b2128-8961-48af-a473-22c34a9accba">Mental Health, Justice Health and Alcohol and Drug Services (MHJHADS)</New_x0020_Owner>
    <ISD_x0020_Submitted xmlns="690b2128-8961-48af-a473-22c34a9accba">Yes</ISD_x0020_Submitted>
    <RelatedPolicies_x002c_ProceduresGuidelines xmlns="690b2128-8961-48af-a473-22c34a9accba">
      <Value>13456</Value>
    </RelatedPolicies_x002c_ProceduresGuidelines>
    <k0794e393e1f41c2810d090eedba34a0 xmlns="690b2128-8961-48af-a473-22c34a9accba">
      <Terms xmlns="http://schemas.microsoft.com/office/infopath/2007/PartnerControls">
        <TermInfo xmlns="http://schemas.microsoft.com/office/infopath/2007/PartnerControls">
          <TermName xmlns="http://schemas.microsoft.com/office/infopath/2007/PartnerControls">Health Records (Privacy and Access) Act 1997 (Territory)</TermName>
          <TermId xmlns="http://schemas.microsoft.com/office/infopath/2007/PartnerControls">d07d1347-0355-417c-badf-2bae9c7c0e3b</TermId>
        </TermInfo>
        <TermInfo xmlns="http://schemas.microsoft.com/office/infopath/2007/PartnerControls">
          <TermName xmlns="http://schemas.microsoft.com/office/infopath/2007/PartnerControls">Human Rights Act 2004 (Territory)</TermName>
          <TermId xmlns="http://schemas.microsoft.com/office/infopath/2007/PartnerControls">bbb6fb4a-2117-4ff9-8364-021a762deae2</TermId>
        </TermInfo>
        <TermInfo xmlns="http://schemas.microsoft.com/office/infopath/2007/PartnerControls">
          <TermName xmlns="http://schemas.microsoft.com/office/infopath/2007/PartnerControls">Work Health and Safety Act 2011 (Territory)</TermName>
          <TermId xmlns="http://schemas.microsoft.com/office/infopath/2007/PartnerControls">ff017976-c7e7-4dc1-b890-63352415bc5e</TermId>
        </TermInfo>
        <TermInfo xmlns="http://schemas.microsoft.com/office/infopath/2007/PartnerControls">
          <TermName xmlns="http://schemas.microsoft.com/office/infopath/2007/PartnerControls">Carers Recognition Act 2021 (Territory)</TermName>
          <TermId xmlns="http://schemas.microsoft.com/office/infopath/2007/PartnerControls">a9c8282c-cc19-42a3-a6c3-de05b442298b</TermId>
        </TermInfo>
        <TermInfo xmlns="http://schemas.microsoft.com/office/infopath/2007/PartnerControls">
          <TermName xmlns="http://schemas.microsoft.com/office/infopath/2007/PartnerControls">Children and Young People Act 2008 (Territory)</TermName>
          <TermId xmlns="http://schemas.microsoft.com/office/infopath/2007/PartnerControls">dcbae983-a86f-43e3-a515-ebe0e01e8da7</TermId>
        </TermInfo>
        <TermInfo xmlns="http://schemas.microsoft.com/office/infopath/2007/PartnerControls">
          <TermName xmlns="http://schemas.microsoft.com/office/infopath/2007/PartnerControls">Guardianship and Management of Property Act 1991 (Territory)</TermName>
          <TermId xmlns="http://schemas.microsoft.com/office/infopath/2007/PartnerControls">e6f2e280-ec56-4659-8627-2fde2dd30af3</TermId>
        </TermInfo>
        <TermInfo xmlns="http://schemas.microsoft.com/office/infopath/2007/PartnerControls">
          <TermName xmlns="http://schemas.microsoft.com/office/infopath/2007/PartnerControls">Information Privacy Act 2014 (Territory)</TermName>
          <TermId xmlns="http://schemas.microsoft.com/office/infopath/2007/PartnerControls">2f048731-618d-490d-916b-9879074452a2</TermId>
        </TermInfo>
        <TermInfo xmlns="http://schemas.microsoft.com/office/infopath/2007/PartnerControls">
          <TermName xmlns="http://schemas.microsoft.com/office/infopath/2007/PartnerControls">Mental Health Act 2015 (Territory)</TermName>
          <TermId xmlns="http://schemas.microsoft.com/office/infopath/2007/PartnerControls">f8701ef3-747f-4928-a8d6-c930591714da</TermId>
        </TermInfo>
        <TermInfo xmlns="http://schemas.microsoft.com/office/infopath/2007/PartnerControls">
          <TermName xmlns="http://schemas.microsoft.com/office/infopath/2007/PartnerControls">Mental Health (Secure Facilities) Act 2016 (Territory)</TermName>
          <TermId xmlns="http://schemas.microsoft.com/office/infopath/2007/PartnerControls">a4da4541-9cb1-4ec6-b126-4373b4c05899</TermId>
        </TermInfo>
      </Terms>
    </k0794e393e1f41c2810d090eedba34a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7" ma:contentTypeDescription="Create a new document." ma:contentTypeScope="" ma:versionID="d2e64bdc2bd6377a6833d64f74ebc14f">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91d7cb21ccc58bf03ce266bfff8f634e"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ISD_x0020_Submitted" minOccurs="0"/>
                <xsd:element ref="ns2:k0794e393e1f41c2810d090eedba34a0" minOccurs="0"/>
                <xsd:element ref="ns2:RelatedPolicies_x002c_ProceduresGuidelin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Physiotherapists"/>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Maternity"/>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North Canberra Hospital (NCH)"/>
              <xsd:enumeration value="North Canberra Hospital (NCH) - Corporate &amp; Finance - Corporate"/>
              <xsd:enumeration value="North Canberra Hospital (NCH) - Corporate &amp; Finance - Finance"/>
              <xsd:enumeration value="North Canberra Hospital (NCH) - Corporate &amp; Finance - Infrastructure"/>
              <xsd:enumeration value="North Canberra Hospital (NCH) - Corporate &amp; Finance - Clinical Support Services"/>
              <xsd:enumeration value="North Canberra Hospital (NCH) - Corporate &amp; Finance - Digital Health and IT"/>
              <xsd:enumeration value="North Canberra Hospital (NCH) - People &amp; Culture - HR"/>
              <xsd:enumeration value="North Canberra Hospital (NCH) - People &amp; Culture - WHS"/>
              <xsd:enumeration value="North Canberra Hospital (NCH) - People &amp; Culture - L&amp;D"/>
              <xsd:enumeration value="North Canberra Hospital (NCH) - People &amp; Culture - Payroll"/>
              <xsd:enumeration value="North Canberra Hospital (NCH) - People &amp; Culture - Volunteer Services"/>
              <xsd:enumeration value="North Canberra Hospital (NCH) - People &amp; Culture - Security"/>
              <xsd:enumeration value="North Canberra Hospital (NCH) - People &amp; Culture - Injury Management"/>
              <xsd:enumeration value="North Canberra Hospital (NCH) - Nursing &amp; Midwifery - IPC"/>
              <xsd:enumeration value="North Canberra Hospital (NCH) - Nursing &amp; Midwifery - Patient Flow"/>
              <xsd:enumeration value="North Canberra Hospital (NCH) - Nursing &amp; Midwifery - Quality &amp; Safety"/>
              <xsd:enumeration value="North Canberra Hospital (NCH) - Nursing &amp; Midwifery - Professional Functions"/>
              <xsd:enumeration value="North Canberra Hospital (NCH) - Nursing &amp; Midwifery - Clinical L&amp;D"/>
              <xsd:enumeration value="North Canberra Hospital (NCH) - Women &amp; Children"/>
              <xsd:enumeration value="North Canberra Hospital (NCH) - Allied Health &amp; Palliative Care - Allied Health"/>
              <xsd:enumeration value="North Canberra Hospital (NCH) - Allied Health &amp; Palliative Care - Pharmacy"/>
              <xsd:enumeration value="North Canberra Hospital (NCH) - Allied Health &amp; Palliative Care - Palliative Care"/>
              <xsd:enumeration value="North Canberra Hospital (NCH) - Allied Health &amp; Palliative Care - Aboriginal &amp; Torres Strait Islander Liaison Service"/>
              <xsd:enumeration value="North Canberra Hospital (NCH) - Allied Health &amp; Palliative Care - Medical Imaging"/>
              <xsd:enumeration value="North Canberra Hospital (NCH) - Allied Health &amp; Palliative Care - Pastoral Care"/>
              <xsd:enumeration value="North Canberra Hospital (NCH) - Medical &amp; Mental Health - Medical"/>
              <xsd:enumeration value="North Canberra Hospital (NCH) - Medical &amp; Mental Health - Mental Health"/>
              <xsd:enumeration value="North Canberra Hospital (NCH) - Medical Services - Ambulatory Care"/>
              <xsd:enumeration value="North Canberra Hospital (NCH) - Medical Services - Medical Administration"/>
              <xsd:enumeration value="North Canberra Hospital (NCH) - Medical Services - Clinical Governance"/>
              <xsd:enumeration value="North Canberra Hospital (NCH) - Medical Services - Credentialling &amp; Scope of Practice"/>
              <xsd:enumeration value="North Canberra Hospital (NCH) - Medical Services - Research &amp; Innovation"/>
              <xsd:enumeration value="North Canberra Hospital (NCH) - Medical Services - Medical Education &amp; Training"/>
              <xsd:enumeration value="North Canberra Hospital (NCH) - Surgical Division - Perioperative Suite"/>
              <xsd:enumeration value="North Canberra Hospital (NCH) - Surgical Division - Surgical Inpatient"/>
              <xsd:enumeration value="North Canberra Hospital (NCH) - Surgical Division - ICU/CCU"/>
              <xsd:enumeration value="North Canberra Hospital (NCH) - Surgical Division - Preadmission"/>
              <xsd:enumeration value="North Canberra Hospital (NCH) - Surgical Division - Anaesthetics/Acute Pain Service"/>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ISD_x0020_Submitted" ma:index="38" nillable="true" ma:displayName="ISD Submitted" ma:default="Yes" ma:format="Dropdown" ma:internalName="ISD_x0020_Submitted">
      <xsd:simpleType>
        <xsd:restriction base="dms:Choice">
          <xsd:enumeration value="Yes"/>
          <xsd:enumeration value="Not Required"/>
        </xsd:restriction>
      </xsd:simpleType>
    </xsd:element>
    <xsd:element name="k0794e393e1f41c2810d090eedba34a0" ma:index="40" nillable="true" ma:taxonomy="true" ma:internalName="k0794e393e1f41c2810d090eedba34a0" ma:taxonomyFieldName="Related_x0020_Legislation_x0020__x0026__x0020_Guidelines" ma:displayName="Related Legislation" ma:default="" ma:fieldId="{40794e39-3e1f-41c2-810d-090eedba34a0}" ma:taxonomyMulti="true" ma:sspId="a32ba9fb-117d-4a5c-9dda-ba27611682cc" ma:termSetId="49344749-ac97-47db-a832-94a6952cd0d1" ma:anchorId="00000000-0000-0000-0000-000000000000" ma:open="false" ma:isKeyword="false">
      <xsd:complexType>
        <xsd:sequence>
          <xsd:element ref="pc:Terms" minOccurs="0" maxOccurs="1"/>
        </xsd:sequence>
      </xsd:complexType>
    </xsd:element>
    <xsd:element name="RelatedPolicies_x002c_ProceduresGuidelines" ma:index="41" nillable="true" ma:displayName="Related Policies, Procedures, Guidelines and Industry Standards" ma:format="Dropdown" ma:list="690b2128-8961-48af-a473-22c34a9accba" ma:internalName="RelatedPolicies_x002c_ProceduresGuidelines" ma:showField="Title">
      <xsd:complexType>
        <xsd:complexContent>
          <xsd:extension base="dms:MultiChoiceLookup">
            <xsd:sequence>
              <xsd:element name="Value" type="dms:Lookup" maxOccurs="unbounded" minOccurs="0" nillable="true"/>
            </xsd:sequence>
          </xsd:extension>
        </xsd:complexContent>
      </xsd:complex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F58B0-E6BF-4237-9984-6DF2E01C04FA}">
  <ds:schemaRefs>
    <ds:schemaRef ds:uri="http://schemas.microsoft.com/office/2006/metadata/properties"/>
    <ds:schemaRef ds:uri="http://schemas.microsoft.com/office/infopath/2007/PartnerControls"/>
    <ds:schemaRef ds:uri="690b2128-8961-48af-a473-22c34a9accba"/>
    <ds:schemaRef ds:uri="c0239a80-7f07-4ed7-82c3-24ad7d76ada5"/>
  </ds:schemaRefs>
</ds:datastoreItem>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FC384310-5165-4CD1-972A-44FACC480274}">
  <ds:schemaRefs>
    <ds:schemaRef ds:uri="http://schemas.openxmlformats.org/officeDocument/2006/bibliography"/>
  </ds:schemaRefs>
</ds:datastoreItem>
</file>

<file path=customXml/itemProps4.xml><?xml version="1.0" encoding="utf-8"?>
<ds:datastoreItem xmlns:ds="http://schemas.openxmlformats.org/officeDocument/2006/customXml" ds:itemID="{E45CD2D0-E729-4D89-B1AC-8A0CC3FAC1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0b2128-8961-48af-a473-22c34a9accba"/>
    <ds:schemaRef ds:uri="c0239a80-7f07-4ed7-82c3-24ad7d76ad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10242</Words>
  <Characters>58385</Characters>
  <Application>Microsoft Office Word</Application>
  <DocSecurity>4</DocSecurity>
  <Lines>486</Lines>
  <Paragraphs>136</Paragraphs>
  <ScaleCrop>false</ScaleCrop>
  <HeadingPairs>
    <vt:vector size="2" baseType="variant">
      <vt:variant>
        <vt:lpstr>Title</vt:lpstr>
      </vt:variant>
      <vt:variant>
        <vt:i4>1</vt:i4>
      </vt:variant>
    </vt:vector>
  </HeadingPairs>
  <TitlesOfParts>
    <vt:vector size="1" baseType="lpstr">
      <vt:lpstr>Ligature Use, Response and Risk Management MHJHADS</vt:lpstr>
    </vt:vector>
  </TitlesOfParts>
  <Company>ACT Government</Company>
  <LinksUpToDate>false</LinksUpToDate>
  <CharactersWithSpaces>68491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Ligature Use, Response and Risk Management MHJHADS</dc:title>
  <dc:subject/>
  <dc:creator>Kerryn Hunter</dc:creator>
  <cp:keywords/>
  <cp:lastModifiedBy>Whitlam, Lizz</cp:lastModifiedBy>
  <cp:revision>2</cp:revision>
  <cp:lastPrinted>2024-07-08T05:11:00Z</cp:lastPrinted>
  <dcterms:created xsi:type="dcterms:W3CDTF">2024-08-09T00:15:00Z</dcterms:created>
  <dcterms:modified xsi:type="dcterms:W3CDTF">2024-08-09T00:15:00Z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Order">
    <vt:r8>4100</vt:r8>
  </property>
  <property fmtid="{D5CDD505-2E9C-101B-9397-08002B2CF9AE}" pid="4" name="_ExtendedDescription">
    <vt:lpwstr/>
  </property>
  <property fmtid="{D5CDD505-2E9C-101B-9397-08002B2CF9AE}" pid="5" name="Related Legislation &amp; Guidelines">
    <vt:lpwstr>415;#Health Records (Privacy and Access) Act 1997 (Territory)|d07d1347-0355-417c-badf-2bae9c7c0e3b;#416;#Human Rights Act 2004 (Territory)|bbb6fb4a-2117-4ff9-8364-021a762deae2;#417;#Work Health and Safety Act 2011 (Territory)|ff017976-c7e7-4dc1-b890-63352415bc5e;#432;#Carers Recognition Act 2021 (Territory)|a9c8282c-cc19-42a3-a6c3-de05b442298b;#420;#Children and Young People Act 2008 (Territory)|dcbae983-a86f-43e3-a515-ebe0e01e8da7;#428;#Guardianship and Management of Property Act 1991 (Territory)|e6f2e280-ec56-4659-8627-2fde2dd30af3;#422;#Information Privacy Act 2014 (Territory)|2f048731-618d-490d-916b-9879074452a2;#418;#Mental Health Act 2015 (Territory)|f8701ef3-747f-4928-a8d6-c930591714da;#419;#Mental Health (Secure Facilities) Act 2016 (Territory)|a4da4541-9cb1-4ec6-b126-4373b4c05899</vt:lpwstr>
  </property>
  <property fmtid="{D5CDD505-2E9C-101B-9397-08002B2CF9AE}" pid="6" name="MSIP_Label_69af8531-eb46-4968-8cb3-105d2f5ea87e_Enabled">
    <vt:lpwstr>true</vt:lpwstr>
  </property>
  <property fmtid="{D5CDD505-2E9C-101B-9397-08002B2CF9AE}" pid="7" name="MSIP_Label_69af8531-eb46-4968-8cb3-105d2f5ea87e_SetDate">
    <vt:lpwstr>2024-05-09T04:35:36Z</vt:lpwstr>
  </property>
  <property fmtid="{D5CDD505-2E9C-101B-9397-08002B2CF9AE}" pid="8" name="MSIP_Label_69af8531-eb46-4968-8cb3-105d2f5ea87e_Method">
    <vt:lpwstr>Standard</vt:lpwstr>
  </property>
  <property fmtid="{D5CDD505-2E9C-101B-9397-08002B2CF9AE}" pid="9" name="MSIP_Label_69af8531-eb46-4968-8cb3-105d2f5ea87e_Name">
    <vt:lpwstr>Official - No Marking</vt:lpwstr>
  </property>
  <property fmtid="{D5CDD505-2E9C-101B-9397-08002B2CF9AE}" pid="10" name="MSIP_Label_69af8531-eb46-4968-8cb3-105d2f5ea87e_SiteId">
    <vt:lpwstr>b46c1908-0334-4236-b978-585ee88e4199</vt:lpwstr>
  </property>
  <property fmtid="{D5CDD505-2E9C-101B-9397-08002B2CF9AE}" pid="11" name="MSIP_Label_69af8531-eb46-4968-8cb3-105d2f5ea87e_ActionId">
    <vt:lpwstr>bfb1e546-afc4-429f-82bd-ecdfd4c13e6f</vt:lpwstr>
  </property>
  <property fmtid="{D5CDD505-2E9C-101B-9397-08002B2CF9AE}" pid="12" name="MSIP_Label_69af8531-eb46-4968-8cb3-105d2f5ea87e_ContentBits">
    <vt:lpwstr>0</vt:lpwstr>
  </property>
</Properties>
</file>