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8CDE1" w14:textId="77777777" w:rsidR="00E86A33" w:rsidRPr="00DA3910" w:rsidRDefault="00E86A33" w:rsidP="00E86A33">
      <w:pPr>
        <w:tabs>
          <w:tab w:val="left" w:pos="7335"/>
        </w:tabs>
        <w:rPr>
          <w:rFonts w:cs="Arial"/>
          <w:b/>
          <w:sz w:val="40"/>
          <w:szCs w:val="40"/>
        </w:rPr>
      </w:pPr>
      <w:r w:rsidRPr="00DA3910">
        <w:rPr>
          <w:rFonts w:cs="Arial"/>
          <w:b/>
          <w:sz w:val="40"/>
          <w:szCs w:val="40"/>
        </w:rPr>
        <w:t>Canberra Health Services</w:t>
      </w:r>
    </w:p>
    <w:p w14:paraId="743F0FE5" w14:textId="77777777" w:rsidR="00E86A33" w:rsidRPr="00DA3910" w:rsidRDefault="00E86A33" w:rsidP="00E86A33">
      <w:pPr>
        <w:rPr>
          <w:rFonts w:cs="Arial"/>
          <w:b/>
          <w:sz w:val="40"/>
          <w:szCs w:val="40"/>
        </w:rPr>
      </w:pPr>
      <w:r>
        <w:rPr>
          <w:rFonts w:cs="Arial"/>
          <w:b/>
          <w:sz w:val="40"/>
          <w:szCs w:val="40"/>
        </w:rPr>
        <w:t xml:space="preserve">Guideline </w:t>
      </w:r>
    </w:p>
    <w:p w14:paraId="3251B842" w14:textId="77777777" w:rsidR="00E86A33" w:rsidRDefault="00E86A33" w:rsidP="00E86A33">
      <w:pPr>
        <w:rPr>
          <w:rFonts w:cs="Arial"/>
          <w:b/>
          <w:sz w:val="36"/>
          <w:szCs w:val="36"/>
        </w:rPr>
      </w:pPr>
      <w:r w:rsidRPr="000C2A8A">
        <w:rPr>
          <w:rFonts w:cs="Arial"/>
          <w:b/>
          <w:sz w:val="36"/>
          <w:szCs w:val="36"/>
        </w:rPr>
        <w:t>Clozapine Therapy</w:t>
      </w:r>
    </w:p>
    <w:tbl>
      <w:tblPr>
        <w:tblpPr w:leftFromText="180" w:rightFromText="180" w:vertAnchor="text" w:horzAnchor="margin" w:tblpY="181"/>
        <w:tblW w:w="9158" w:type="dxa"/>
        <w:tblLook w:val="0000" w:firstRow="0" w:lastRow="0" w:firstColumn="0" w:lastColumn="0" w:noHBand="0" w:noVBand="0"/>
      </w:tblPr>
      <w:tblGrid>
        <w:gridCol w:w="9158"/>
      </w:tblGrid>
      <w:tr w:rsidR="00E86A33" w:rsidRPr="00CD1C0E" w14:paraId="6DD52EC1" w14:textId="77777777" w:rsidTr="004528A9">
        <w:trPr>
          <w:cantSplit/>
          <w:trHeight w:val="285"/>
        </w:trPr>
        <w:tc>
          <w:tcPr>
            <w:tcW w:w="9158" w:type="dxa"/>
            <w:shd w:val="clear" w:color="auto" w:fill="D9D9D9" w:themeFill="background1" w:themeFillShade="D9"/>
          </w:tcPr>
          <w:p w14:paraId="04167D65" w14:textId="77777777" w:rsidR="00E86A33" w:rsidRPr="00CD1C0E" w:rsidRDefault="00E86A33" w:rsidP="004528A9">
            <w:pPr>
              <w:pStyle w:val="Heading1"/>
            </w:pPr>
            <w:bookmarkStart w:id="0" w:name="_Toc389473273"/>
            <w:bookmarkStart w:id="1" w:name="_Toc393203330"/>
            <w:bookmarkStart w:id="2" w:name="Contents"/>
            <w:bookmarkStart w:id="3" w:name="_Toc175041969"/>
            <w:r w:rsidRPr="00CD1C0E">
              <w:t>Contents</w:t>
            </w:r>
            <w:bookmarkEnd w:id="0"/>
            <w:bookmarkEnd w:id="1"/>
            <w:bookmarkEnd w:id="2"/>
            <w:bookmarkEnd w:id="3"/>
          </w:p>
        </w:tc>
      </w:tr>
    </w:tbl>
    <w:p w14:paraId="266FA29E" w14:textId="77777777" w:rsidR="00E86A33" w:rsidRDefault="00E86A33" w:rsidP="00E86A33"/>
    <w:bookmarkStart w:id="4" w:name="_Hlk65577524"/>
    <w:p w14:paraId="5058657D" w14:textId="08A1147D" w:rsidR="00452663" w:rsidRDefault="003F62C0">
      <w:pPr>
        <w:pStyle w:val="TOC1"/>
        <w:tabs>
          <w:tab w:val="right" w:leader="dot" w:pos="9060"/>
        </w:tabs>
        <w:rPr>
          <w:rFonts w:eastAsiaTheme="minorEastAsia" w:cstheme="minorBidi"/>
          <w:noProof/>
          <w:kern w:val="2"/>
          <w:sz w:val="22"/>
          <w:szCs w:val="22"/>
          <w:lang w:eastAsia="en-AU"/>
          <w14:ligatures w14:val="standardContextual"/>
        </w:rPr>
      </w:pPr>
      <w:r w:rsidRPr="003F62C0">
        <w:rPr>
          <w:rFonts w:cs="Arial"/>
          <w:b/>
          <w:sz w:val="36"/>
          <w:szCs w:val="36"/>
          <w:shd w:val="clear" w:color="auto" w:fill="E6E6E6"/>
        </w:rPr>
        <w:fldChar w:fldCharType="begin"/>
      </w:r>
      <w:r w:rsidRPr="003F62C0">
        <w:rPr>
          <w:rFonts w:cs="Arial"/>
          <w:b/>
          <w:sz w:val="36"/>
          <w:szCs w:val="36"/>
        </w:rPr>
        <w:instrText xml:space="preserve"> TOC \h \z \t "Heading 1,1,Heading 2,2" </w:instrText>
      </w:r>
      <w:r w:rsidRPr="003F62C0">
        <w:rPr>
          <w:rFonts w:cs="Arial"/>
          <w:b/>
          <w:sz w:val="36"/>
          <w:szCs w:val="36"/>
          <w:shd w:val="clear" w:color="auto" w:fill="E6E6E6"/>
        </w:rPr>
        <w:fldChar w:fldCharType="separate"/>
      </w:r>
      <w:hyperlink w:anchor="_Toc175041969" w:history="1">
        <w:r w:rsidR="00452663" w:rsidRPr="00046746">
          <w:rPr>
            <w:rStyle w:val="Hyperlink"/>
            <w:noProof/>
          </w:rPr>
          <w:t>Contents</w:t>
        </w:r>
        <w:r w:rsidR="00452663">
          <w:rPr>
            <w:noProof/>
            <w:webHidden/>
          </w:rPr>
          <w:tab/>
        </w:r>
        <w:r w:rsidR="00452663">
          <w:rPr>
            <w:noProof/>
            <w:webHidden/>
          </w:rPr>
          <w:fldChar w:fldCharType="begin"/>
        </w:r>
        <w:r w:rsidR="00452663">
          <w:rPr>
            <w:noProof/>
            <w:webHidden/>
          </w:rPr>
          <w:instrText xml:space="preserve"> PAGEREF _Toc175041969 \h </w:instrText>
        </w:r>
        <w:r w:rsidR="00452663">
          <w:rPr>
            <w:noProof/>
            <w:webHidden/>
          </w:rPr>
        </w:r>
        <w:r w:rsidR="00452663">
          <w:rPr>
            <w:noProof/>
            <w:webHidden/>
          </w:rPr>
          <w:fldChar w:fldCharType="separate"/>
        </w:r>
        <w:r w:rsidR="00CC26A3">
          <w:rPr>
            <w:noProof/>
            <w:webHidden/>
          </w:rPr>
          <w:t>1</w:t>
        </w:r>
        <w:r w:rsidR="00452663">
          <w:rPr>
            <w:noProof/>
            <w:webHidden/>
          </w:rPr>
          <w:fldChar w:fldCharType="end"/>
        </w:r>
      </w:hyperlink>
    </w:p>
    <w:p w14:paraId="6A3A4114" w14:textId="3DBD450D" w:rsidR="00452663" w:rsidRDefault="00CB7EFB">
      <w:pPr>
        <w:pStyle w:val="TOC1"/>
        <w:tabs>
          <w:tab w:val="right" w:leader="dot" w:pos="9060"/>
        </w:tabs>
        <w:rPr>
          <w:rFonts w:eastAsiaTheme="minorEastAsia" w:cstheme="minorBidi"/>
          <w:noProof/>
          <w:kern w:val="2"/>
          <w:sz w:val="22"/>
          <w:szCs w:val="22"/>
          <w:lang w:eastAsia="en-AU"/>
          <w14:ligatures w14:val="standardContextual"/>
        </w:rPr>
      </w:pPr>
      <w:hyperlink w:anchor="_Toc175041970" w:history="1">
        <w:r w:rsidR="00452663" w:rsidRPr="00046746">
          <w:rPr>
            <w:rStyle w:val="Hyperlink"/>
            <w:noProof/>
          </w:rPr>
          <w:t>Guideline Statement</w:t>
        </w:r>
        <w:r w:rsidR="00452663">
          <w:rPr>
            <w:noProof/>
            <w:webHidden/>
          </w:rPr>
          <w:tab/>
        </w:r>
        <w:r w:rsidR="00452663">
          <w:rPr>
            <w:noProof/>
            <w:webHidden/>
          </w:rPr>
          <w:fldChar w:fldCharType="begin"/>
        </w:r>
        <w:r w:rsidR="00452663">
          <w:rPr>
            <w:noProof/>
            <w:webHidden/>
          </w:rPr>
          <w:instrText xml:space="preserve"> PAGEREF _Toc175041970 \h </w:instrText>
        </w:r>
        <w:r w:rsidR="00452663">
          <w:rPr>
            <w:noProof/>
            <w:webHidden/>
          </w:rPr>
        </w:r>
        <w:r w:rsidR="00452663">
          <w:rPr>
            <w:noProof/>
            <w:webHidden/>
          </w:rPr>
          <w:fldChar w:fldCharType="separate"/>
        </w:r>
        <w:r w:rsidR="00CC26A3">
          <w:rPr>
            <w:noProof/>
            <w:webHidden/>
          </w:rPr>
          <w:t>4</w:t>
        </w:r>
        <w:r w:rsidR="00452663">
          <w:rPr>
            <w:noProof/>
            <w:webHidden/>
          </w:rPr>
          <w:fldChar w:fldCharType="end"/>
        </w:r>
      </w:hyperlink>
    </w:p>
    <w:p w14:paraId="57DF7FD8" w14:textId="52BE2A54" w:rsidR="00452663" w:rsidRDefault="00CB7EFB">
      <w:pPr>
        <w:pStyle w:val="TOC2"/>
        <w:rPr>
          <w:rFonts w:eastAsiaTheme="minorEastAsia" w:cstheme="minorBidi"/>
          <w:kern w:val="2"/>
          <w:sz w:val="22"/>
          <w:szCs w:val="22"/>
          <w:lang w:eastAsia="en-AU"/>
          <w14:ligatures w14:val="standardContextual"/>
        </w:rPr>
      </w:pPr>
      <w:hyperlink w:anchor="_Toc175041971" w:history="1">
        <w:r w:rsidR="00452663" w:rsidRPr="00046746">
          <w:rPr>
            <w:rStyle w:val="Hyperlink"/>
          </w:rPr>
          <w:t>Background</w:t>
        </w:r>
        <w:r w:rsidR="00452663">
          <w:rPr>
            <w:webHidden/>
          </w:rPr>
          <w:tab/>
        </w:r>
        <w:r w:rsidR="00452663">
          <w:rPr>
            <w:webHidden/>
          </w:rPr>
          <w:fldChar w:fldCharType="begin"/>
        </w:r>
        <w:r w:rsidR="00452663">
          <w:rPr>
            <w:webHidden/>
          </w:rPr>
          <w:instrText xml:space="preserve"> PAGEREF _Toc175041971 \h </w:instrText>
        </w:r>
        <w:r w:rsidR="00452663">
          <w:rPr>
            <w:webHidden/>
          </w:rPr>
        </w:r>
        <w:r w:rsidR="00452663">
          <w:rPr>
            <w:webHidden/>
          </w:rPr>
          <w:fldChar w:fldCharType="separate"/>
        </w:r>
        <w:r w:rsidR="00CC26A3">
          <w:rPr>
            <w:webHidden/>
          </w:rPr>
          <w:t>4</w:t>
        </w:r>
        <w:r w:rsidR="00452663">
          <w:rPr>
            <w:webHidden/>
          </w:rPr>
          <w:fldChar w:fldCharType="end"/>
        </w:r>
      </w:hyperlink>
    </w:p>
    <w:p w14:paraId="34386AAB" w14:textId="6CFB56B6" w:rsidR="00452663" w:rsidRDefault="00CB7EFB">
      <w:pPr>
        <w:pStyle w:val="TOC2"/>
        <w:rPr>
          <w:rFonts w:eastAsiaTheme="minorEastAsia" w:cstheme="minorBidi"/>
          <w:kern w:val="2"/>
          <w:sz w:val="22"/>
          <w:szCs w:val="22"/>
          <w:lang w:eastAsia="en-AU"/>
          <w14:ligatures w14:val="standardContextual"/>
        </w:rPr>
      </w:pPr>
      <w:hyperlink w:anchor="_Toc175041972" w:history="1">
        <w:r w:rsidR="00452663" w:rsidRPr="00046746">
          <w:rPr>
            <w:rStyle w:val="Hyperlink"/>
          </w:rPr>
          <w:t>Key Objective</w:t>
        </w:r>
        <w:r w:rsidR="00452663">
          <w:rPr>
            <w:webHidden/>
          </w:rPr>
          <w:tab/>
        </w:r>
        <w:r w:rsidR="00452663">
          <w:rPr>
            <w:webHidden/>
          </w:rPr>
          <w:fldChar w:fldCharType="begin"/>
        </w:r>
        <w:r w:rsidR="00452663">
          <w:rPr>
            <w:webHidden/>
          </w:rPr>
          <w:instrText xml:space="preserve"> PAGEREF _Toc175041972 \h </w:instrText>
        </w:r>
        <w:r w:rsidR="00452663">
          <w:rPr>
            <w:webHidden/>
          </w:rPr>
        </w:r>
        <w:r w:rsidR="00452663">
          <w:rPr>
            <w:webHidden/>
          </w:rPr>
          <w:fldChar w:fldCharType="separate"/>
        </w:r>
        <w:r w:rsidR="00CC26A3">
          <w:rPr>
            <w:webHidden/>
          </w:rPr>
          <w:t>5</w:t>
        </w:r>
        <w:r w:rsidR="00452663">
          <w:rPr>
            <w:webHidden/>
          </w:rPr>
          <w:fldChar w:fldCharType="end"/>
        </w:r>
      </w:hyperlink>
    </w:p>
    <w:p w14:paraId="7360FCDB" w14:textId="39163C06" w:rsidR="00452663" w:rsidRDefault="00CB7EFB">
      <w:pPr>
        <w:pStyle w:val="TOC1"/>
        <w:tabs>
          <w:tab w:val="right" w:leader="dot" w:pos="9060"/>
        </w:tabs>
        <w:rPr>
          <w:rFonts w:eastAsiaTheme="minorEastAsia" w:cstheme="minorBidi"/>
          <w:noProof/>
          <w:kern w:val="2"/>
          <w:sz w:val="22"/>
          <w:szCs w:val="22"/>
          <w:lang w:eastAsia="en-AU"/>
          <w14:ligatures w14:val="standardContextual"/>
        </w:rPr>
      </w:pPr>
      <w:hyperlink w:anchor="_Toc175041973" w:history="1">
        <w:r w:rsidR="00452663" w:rsidRPr="00046746">
          <w:rPr>
            <w:rStyle w:val="Hyperlink"/>
            <w:noProof/>
          </w:rPr>
          <w:t>Scope</w:t>
        </w:r>
        <w:r w:rsidR="00452663">
          <w:rPr>
            <w:noProof/>
            <w:webHidden/>
          </w:rPr>
          <w:tab/>
        </w:r>
        <w:r w:rsidR="00452663">
          <w:rPr>
            <w:noProof/>
            <w:webHidden/>
          </w:rPr>
          <w:fldChar w:fldCharType="begin"/>
        </w:r>
        <w:r w:rsidR="00452663">
          <w:rPr>
            <w:noProof/>
            <w:webHidden/>
          </w:rPr>
          <w:instrText xml:space="preserve"> PAGEREF _Toc175041973 \h </w:instrText>
        </w:r>
        <w:r w:rsidR="00452663">
          <w:rPr>
            <w:noProof/>
            <w:webHidden/>
          </w:rPr>
        </w:r>
        <w:r w:rsidR="00452663">
          <w:rPr>
            <w:noProof/>
            <w:webHidden/>
          </w:rPr>
          <w:fldChar w:fldCharType="separate"/>
        </w:r>
        <w:r w:rsidR="00CC26A3">
          <w:rPr>
            <w:noProof/>
            <w:webHidden/>
          </w:rPr>
          <w:t>6</w:t>
        </w:r>
        <w:r w:rsidR="00452663">
          <w:rPr>
            <w:noProof/>
            <w:webHidden/>
          </w:rPr>
          <w:fldChar w:fldCharType="end"/>
        </w:r>
      </w:hyperlink>
    </w:p>
    <w:p w14:paraId="6AD15C7C" w14:textId="7B0290CD" w:rsidR="00452663" w:rsidRDefault="00CB7EFB">
      <w:pPr>
        <w:pStyle w:val="TOC1"/>
        <w:tabs>
          <w:tab w:val="right" w:leader="dot" w:pos="9060"/>
        </w:tabs>
        <w:rPr>
          <w:rFonts w:eastAsiaTheme="minorEastAsia" w:cstheme="minorBidi"/>
          <w:noProof/>
          <w:kern w:val="2"/>
          <w:sz w:val="22"/>
          <w:szCs w:val="22"/>
          <w:lang w:eastAsia="en-AU"/>
          <w14:ligatures w14:val="standardContextual"/>
        </w:rPr>
      </w:pPr>
      <w:hyperlink w:anchor="_Toc175041974" w:history="1">
        <w:r w:rsidR="00452663" w:rsidRPr="00046746">
          <w:rPr>
            <w:rStyle w:val="Hyperlink"/>
            <w:noProof/>
          </w:rPr>
          <w:t>Roles and Responsibilities</w:t>
        </w:r>
        <w:r w:rsidR="00452663">
          <w:rPr>
            <w:noProof/>
            <w:webHidden/>
          </w:rPr>
          <w:tab/>
        </w:r>
        <w:r w:rsidR="00452663">
          <w:rPr>
            <w:noProof/>
            <w:webHidden/>
          </w:rPr>
          <w:fldChar w:fldCharType="begin"/>
        </w:r>
        <w:r w:rsidR="00452663">
          <w:rPr>
            <w:noProof/>
            <w:webHidden/>
          </w:rPr>
          <w:instrText xml:space="preserve"> PAGEREF _Toc175041974 \h </w:instrText>
        </w:r>
        <w:r w:rsidR="00452663">
          <w:rPr>
            <w:noProof/>
            <w:webHidden/>
          </w:rPr>
        </w:r>
        <w:r w:rsidR="00452663">
          <w:rPr>
            <w:noProof/>
            <w:webHidden/>
          </w:rPr>
          <w:fldChar w:fldCharType="separate"/>
        </w:r>
        <w:r w:rsidR="00CC26A3">
          <w:rPr>
            <w:noProof/>
            <w:webHidden/>
          </w:rPr>
          <w:t>6</w:t>
        </w:r>
        <w:r w:rsidR="00452663">
          <w:rPr>
            <w:noProof/>
            <w:webHidden/>
          </w:rPr>
          <w:fldChar w:fldCharType="end"/>
        </w:r>
      </w:hyperlink>
    </w:p>
    <w:p w14:paraId="7CD5F5DB" w14:textId="60BCE5D1" w:rsidR="00452663" w:rsidRDefault="00CB7EFB">
      <w:pPr>
        <w:pStyle w:val="TOC1"/>
        <w:tabs>
          <w:tab w:val="right" w:leader="dot" w:pos="9060"/>
        </w:tabs>
        <w:rPr>
          <w:rFonts w:eastAsiaTheme="minorEastAsia" w:cstheme="minorBidi"/>
          <w:noProof/>
          <w:kern w:val="2"/>
          <w:sz w:val="22"/>
          <w:szCs w:val="22"/>
          <w:lang w:eastAsia="en-AU"/>
          <w14:ligatures w14:val="standardContextual"/>
        </w:rPr>
      </w:pPr>
      <w:hyperlink w:anchor="_Toc175041975" w:history="1">
        <w:r w:rsidR="00452663" w:rsidRPr="00046746">
          <w:rPr>
            <w:rStyle w:val="Hyperlink"/>
            <w:noProof/>
          </w:rPr>
          <w:t>Section 1 – Legislation and Regulation</w:t>
        </w:r>
        <w:r w:rsidR="00452663">
          <w:rPr>
            <w:noProof/>
            <w:webHidden/>
          </w:rPr>
          <w:tab/>
        </w:r>
        <w:r w:rsidR="00452663">
          <w:rPr>
            <w:noProof/>
            <w:webHidden/>
          </w:rPr>
          <w:fldChar w:fldCharType="begin"/>
        </w:r>
        <w:r w:rsidR="00452663">
          <w:rPr>
            <w:noProof/>
            <w:webHidden/>
          </w:rPr>
          <w:instrText xml:space="preserve"> PAGEREF _Toc175041975 \h </w:instrText>
        </w:r>
        <w:r w:rsidR="00452663">
          <w:rPr>
            <w:noProof/>
            <w:webHidden/>
          </w:rPr>
        </w:r>
        <w:r w:rsidR="00452663">
          <w:rPr>
            <w:noProof/>
            <w:webHidden/>
          </w:rPr>
          <w:fldChar w:fldCharType="separate"/>
        </w:r>
        <w:r w:rsidR="00CC26A3">
          <w:rPr>
            <w:noProof/>
            <w:webHidden/>
          </w:rPr>
          <w:t>8</w:t>
        </w:r>
        <w:r w:rsidR="00452663">
          <w:rPr>
            <w:noProof/>
            <w:webHidden/>
          </w:rPr>
          <w:fldChar w:fldCharType="end"/>
        </w:r>
      </w:hyperlink>
    </w:p>
    <w:p w14:paraId="3745D9A8" w14:textId="4FFDDA16" w:rsidR="00452663" w:rsidRDefault="00CB7EFB">
      <w:pPr>
        <w:pStyle w:val="TOC2"/>
        <w:rPr>
          <w:rFonts w:eastAsiaTheme="minorEastAsia" w:cstheme="minorBidi"/>
          <w:kern w:val="2"/>
          <w:sz w:val="22"/>
          <w:szCs w:val="22"/>
          <w:lang w:eastAsia="en-AU"/>
          <w14:ligatures w14:val="standardContextual"/>
        </w:rPr>
      </w:pPr>
      <w:hyperlink w:anchor="_Toc175041976" w:history="1">
        <w:r w:rsidR="00452663" w:rsidRPr="00046746">
          <w:rPr>
            <w:rStyle w:val="Hyperlink"/>
          </w:rPr>
          <w:t>1.1 Medicines, Poisons and Therapeutic Goods Regulation (2008)</w:t>
        </w:r>
        <w:r w:rsidR="00452663">
          <w:rPr>
            <w:webHidden/>
          </w:rPr>
          <w:tab/>
        </w:r>
        <w:r w:rsidR="00452663">
          <w:rPr>
            <w:webHidden/>
          </w:rPr>
          <w:fldChar w:fldCharType="begin"/>
        </w:r>
        <w:r w:rsidR="00452663">
          <w:rPr>
            <w:webHidden/>
          </w:rPr>
          <w:instrText xml:space="preserve"> PAGEREF _Toc175041976 \h </w:instrText>
        </w:r>
        <w:r w:rsidR="00452663">
          <w:rPr>
            <w:webHidden/>
          </w:rPr>
        </w:r>
        <w:r w:rsidR="00452663">
          <w:rPr>
            <w:webHidden/>
          </w:rPr>
          <w:fldChar w:fldCharType="separate"/>
        </w:r>
        <w:r w:rsidR="00CC26A3">
          <w:rPr>
            <w:webHidden/>
          </w:rPr>
          <w:t>8</w:t>
        </w:r>
        <w:r w:rsidR="00452663">
          <w:rPr>
            <w:webHidden/>
          </w:rPr>
          <w:fldChar w:fldCharType="end"/>
        </w:r>
      </w:hyperlink>
    </w:p>
    <w:p w14:paraId="0DBBC8B1" w14:textId="345171F9" w:rsidR="00452663" w:rsidRDefault="00CB7EFB">
      <w:pPr>
        <w:pStyle w:val="TOC2"/>
        <w:rPr>
          <w:rFonts w:eastAsiaTheme="minorEastAsia" w:cstheme="minorBidi"/>
          <w:kern w:val="2"/>
          <w:sz w:val="22"/>
          <w:szCs w:val="22"/>
          <w:lang w:eastAsia="en-AU"/>
          <w14:ligatures w14:val="standardContextual"/>
        </w:rPr>
      </w:pPr>
      <w:hyperlink w:anchor="_Toc175041977" w:history="1">
        <w:r w:rsidR="00452663" w:rsidRPr="00046746">
          <w:rPr>
            <w:rStyle w:val="Hyperlink"/>
          </w:rPr>
          <w:t>1.2 Pharmaceutical Benefits Scheme and Highly Specialised Drugs (HSD) Program</w:t>
        </w:r>
        <w:r w:rsidR="00452663">
          <w:rPr>
            <w:webHidden/>
          </w:rPr>
          <w:tab/>
        </w:r>
        <w:r w:rsidR="00452663">
          <w:rPr>
            <w:webHidden/>
          </w:rPr>
          <w:fldChar w:fldCharType="begin"/>
        </w:r>
        <w:r w:rsidR="00452663">
          <w:rPr>
            <w:webHidden/>
          </w:rPr>
          <w:instrText xml:space="preserve"> PAGEREF _Toc175041977 \h </w:instrText>
        </w:r>
        <w:r w:rsidR="00452663">
          <w:rPr>
            <w:webHidden/>
          </w:rPr>
        </w:r>
        <w:r w:rsidR="00452663">
          <w:rPr>
            <w:webHidden/>
          </w:rPr>
          <w:fldChar w:fldCharType="separate"/>
        </w:r>
        <w:r w:rsidR="00CC26A3">
          <w:rPr>
            <w:webHidden/>
          </w:rPr>
          <w:t>9</w:t>
        </w:r>
        <w:r w:rsidR="00452663">
          <w:rPr>
            <w:webHidden/>
          </w:rPr>
          <w:fldChar w:fldCharType="end"/>
        </w:r>
      </w:hyperlink>
    </w:p>
    <w:p w14:paraId="780EECCA" w14:textId="7193144A" w:rsidR="00452663" w:rsidRDefault="00CB7EFB">
      <w:pPr>
        <w:pStyle w:val="TOC2"/>
        <w:rPr>
          <w:rFonts w:eastAsiaTheme="minorEastAsia" w:cstheme="minorBidi"/>
          <w:kern w:val="2"/>
          <w:sz w:val="22"/>
          <w:szCs w:val="22"/>
          <w:lang w:eastAsia="en-AU"/>
          <w14:ligatures w14:val="standardContextual"/>
        </w:rPr>
      </w:pPr>
      <w:hyperlink w:anchor="_Toc175041978" w:history="1">
        <w:r w:rsidR="00452663" w:rsidRPr="00046746">
          <w:rPr>
            <w:rStyle w:val="Hyperlink"/>
            <w:rFonts w:eastAsia="Times"/>
          </w:rPr>
          <w:t>1.3 First 18 weeks of Treatment (Titration)</w:t>
        </w:r>
        <w:r w:rsidR="00452663">
          <w:rPr>
            <w:webHidden/>
          </w:rPr>
          <w:tab/>
        </w:r>
        <w:r w:rsidR="00452663">
          <w:rPr>
            <w:webHidden/>
          </w:rPr>
          <w:fldChar w:fldCharType="begin"/>
        </w:r>
        <w:r w:rsidR="00452663">
          <w:rPr>
            <w:webHidden/>
          </w:rPr>
          <w:instrText xml:space="preserve"> PAGEREF _Toc175041978 \h </w:instrText>
        </w:r>
        <w:r w:rsidR="00452663">
          <w:rPr>
            <w:webHidden/>
          </w:rPr>
        </w:r>
        <w:r w:rsidR="00452663">
          <w:rPr>
            <w:webHidden/>
          </w:rPr>
          <w:fldChar w:fldCharType="separate"/>
        </w:r>
        <w:r w:rsidR="00CC26A3">
          <w:rPr>
            <w:webHidden/>
          </w:rPr>
          <w:t>9</w:t>
        </w:r>
        <w:r w:rsidR="00452663">
          <w:rPr>
            <w:webHidden/>
          </w:rPr>
          <w:fldChar w:fldCharType="end"/>
        </w:r>
      </w:hyperlink>
    </w:p>
    <w:p w14:paraId="6F9EEDF4" w14:textId="308DF9F3" w:rsidR="00452663" w:rsidRDefault="00CB7EFB">
      <w:pPr>
        <w:pStyle w:val="TOC2"/>
        <w:rPr>
          <w:rFonts w:eastAsiaTheme="minorEastAsia" w:cstheme="minorBidi"/>
          <w:kern w:val="2"/>
          <w:sz w:val="22"/>
          <w:szCs w:val="22"/>
          <w:lang w:eastAsia="en-AU"/>
          <w14:ligatures w14:val="standardContextual"/>
        </w:rPr>
      </w:pPr>
      <w:hyperlink w:anchor="_Toc175041979" w:history="1">
        <w:r w:rsidR="00452663" w:rsidRPr="00046746">
          <w:rPr>
            <w:rStyle w:val="Hyperlink"/>
            <w:rFonts w:eastAsia="Times"/>
          </w:rPr>
          <w:t>1.4 After 18 weeks (Maintenance)</w:t>
        </w:r>
        <w:r w:rsidR="00452663">
          <w:rPr>
            <w:webHidden/>
          </w:rPr>
          <w:tab/>
        </w:r>
        <w:r w:rsidR="00452663">
          <w:rPr>
            <w:webHidden/>
          </w:rPr>
          <w:fldChar w:fldCharType="begin"/>
        </w:r>
        <w:r w:rsidR="00452663">
          <w:rPr>
            <w:webHidden/>
          </w:rPr>
          <w:instrText xml:space="preserve"> PAGEREF _Toc175041979 \h </w:instrText>
        </w:r>
        <w:r w:rsidR="00452663">
          <w:rPr>
            <w:webHidden/>
          </w:rPr>
        </w:r>
        <w:r w:rsidR="00452663">
          <w:rPr>
            <w:webHidden/>
          </w:rPr>
          <w:fldChar w:fldCharType="separate"/>
        </w:r>
        <w:r w:rsidR="00CC26A3">
          <w:rPr>
            <w:webHidden/>
          </w:rPr>
          <w:t>10</w:t>
        </w:r>
        <w:r w:rsidR="00452663">
          <w:rPr>
            <w:webHidden/>
          </w:rPr>
          <w:fldChar w:fldCharType="end"/>
        </w:r>
      </w:hyperlink>
    </w:p>
    <w:p w14:paraId="3F1B8B1F" w14:textId="0273B00D" w:rsidR="00452663" w:rsidRDefault="00CB7EFB">
      <w:pPr>
        <w:pStyle w:val="TOC2"/>
        <w:rPr>
          <w:rFonts w:eastAsiaTheme="minorEastAsia" w:cstheme="minorBidi"/>
          <w:kern w:val="2"/>
          <w:sz w:val="22"/>
          <w:szCs w:val="22"/>
          <w:lang w:eastAsia="en-AU"/>
          <w14:ligatures w14:val="standardContextual"/>
        </w:rPr>
      </w:pPr>
      <w:hyperlink w:anchor="_Toc175041980" w:history="1">
        <w:r w:rsidR="00452663" w:rsidRPr="00046746">
          <w:rPr>
            <w:rStyle w:val="Hyperlink"/>
            <w:rFonts w:eastAsia="Times"/>
            <w:iCs/>
          </w:rPr>
          <w:t>1.5 Accessing Clozapine in the Community</w:t>
        </w:r>
        <w:r w:rsidR="00452663">
          <w:rPr>
            <w:webHidden/>
          </w:rPr>
          <w:tab/>
        </w:r>
        <w:r w:rsidR="00452663">
          <w:rPr>
            <w:webHidden/>
          </w:rPr>
          <w:fldChar w:fldCharType="begin"/>
        </w:r>
        <w:r w:rsidR="00452663">
          <w:rPr>
            <w:webHidden/>
          </w:rPr>
          <w:instrText xml:space="preserve"> PAGEREF _Toc175041980 \h </w:instrText>
        </w:r>
        <w:r w:rsidR="00452663">
          <w:rPr>
            <w:webHidden/>
          </w:rPr>
        </w:r>
        <w:r w:rsidR="00452663">
          <w:rPr>
            <w:webHidden/>
          </w:rPr>
          <w:fldChar w:fldCharType="separate"/>
        </w:r>
        <w:r w:rsidR="00CC26A3">
          <w:rPr>
            <w:webHidden/>
          </w:rPr>
          <w:t>10</w:t>
        </w:r>
        <w:r w:rsidR="00452663">
          <w:rPr>
            <w:webHidden/>
          </w:rPr>
          <w:fldChar w:fldCharType="end"/>
        </w:r>
      </w:hyperlink>
    </w:p>
    <w:p w14:paraId="1EB50A3E" w14:textId="4006E8C4" w:rsidR="00452663" w:rsidRDefault="00CB7EFB">
      <w:pPr>
        <w:pStyle w:val="TOC2"/>
        <w:rPr>
          <w:rFonts w:eastAsiaTheme="minorEastAsia" w:cstheme="minorBidi"/>
          <w:kern w:val="2"/>
          <w:sz w:val="22"/>
          <w:szCs w:val="22"/>
          <w:lang w:eastAsia="en-AU"/>
          <w14:ligatures w14:val="standardContextual"/>
        </w:rPr>
      </w:pPr>
      <w:hyperlink w:anchor="_Toc175041981" w:history="1">
        <w:r w:rsidR="00452663" w:rsidRPr="00046746">
          <w:rPr>
            <w:rStyle w:val="Hyperlink"/>
          </w:rPr>
          <w:t>1.6 Supply of Clozapine for Patients in Financial Hardship</w:t>
        </w:r>
        <w:r w:rsidR="00452663">
          <w:rPr>
            <w:webHidden/>
          </w:rPr>
          <w:tab/>
        </w:r>
        <w:r w:rsidR="00452663">
          <w:rPr>
            <w:webHidden/>
          </w:rPr>
          <w:fldChar w:fldCharType="begin"/>
        </w:r>
        <w:r w:rsidR="00452663">
          <w:rPr>
            <w:webHidden/>
          </w:rPr>
          <w:instrText xml:space="preserve"> PAGEREF _Toc175041981 \h </w:instrText>
        </w:r>
        <w:r w:rsidR="00452663">
          <w:rPr>
            <w:webHidden/>
          </w:rPr>
        </w:r>
        <w:r w:rsidR="00452663">
          <w:rPr>
            <w:webHidden/>
          </w:rPr>
          <w:fldChar w:fldCharType="separate"/>
        </w:r>
        <w:r w:rsidR="00CC26A3">
          <w:rPr>
            <w:webHidden/>
          </w:rPr>
          <w:t>11</w:t>
        </w:r>
        <w:r w:rsidR="00452663">
          <w:rPr>
            <w:webHidden/>
          </w:rPr>
          <w:fldChar w:fldCharType="end"/>
        </w:r>
      </w:hyperlink>
    </w:p>
    <w:p w14:paraId="2256A82B" w14:textId="32A6AAA8" w:rsidR="00452663" w:rsidRDefault="00CB7EFB">
      <w:pPr>
        <w:pStyle w:val="TOC2"/>
        <w:rPr>
          <w:rFonts w:eastAsiaTheme="minorEastAsia" w:cstheme="minorBidi"/>
          <w:kern w:val="2"/>
          <w:sz w:val="22"/>
          <w:szCs w:val="22"/>
          <w:lang w:eastAsia="en-AU"/>
          <w14:ligatures w14:val="standardContextual"/>
        </w:rPr>
      </w:pPr>
      <w:hyperlink w:anchor="_Toc175041982" w:history="1">
        <w:r w:rsidR="00452663" w:rsidRPr="00046746">
          <w:rPr>
            <w:rStyle w:val="Hyperlink"/>
          </w:rPr>
          <w:t xml:space="preserve">1.7 Therapeutic Goods Administration (TGA) </w:t>
        </w:r>
        <w:r w:rsidR="00452663" w:rsidRPr="00046746">
          <w:rPr>
            <w:rStyle w:val="Hyperlink"/>
            <w:rFonts w:cstheme="minorHAnsi"/>
          </w:rPr>
          <w:t>mandatory haematological monitoring</w:t>
        </w:r>
        <w:r w:rsidR="00452663">
          <w:rPr>
            <w:webHidden/>
          </w:rPr>
          <w:tab/>
        </w:r>
        <w:r w:rsidR="00452663">
          <w:rPr>
            <w:webHidden/>
          </w:rPr>
          <w:fldChar w:fldCharType="begin"/>
        </w:r>
        <w:r w:rsidR="00452663">
          <w:rPr>
            <w:webHidden/>
          </w:rPr>
          <w:instrText xml:space="preserve"> PAGEREF _Toc175041982 \h </w:instrText>
        </w:r>
        <w:r w:rsidR="00452663">
          <w:rPr>
            <w:webHidden/>
          </w:rPr>
        </w:r>
        <w:r w:rsidR="00452663">
          <w:rPr>
            <w:webHidden/>
          </w:rPr>
          <w:fldChar w:fldCharType="separate"/>
        </w:r>
        <w:r w:rsidR="00CC26A3">
          <w:rPr>
            <w:webHidden/>
          </w:rPr>
          <w:t>11</w:t>
        </w:r>
        <w:r w:rsidR="00452663">
          <w:rPr>
            <w:webHidden/>
          </w:rPr>
          <w:fldChar w:fldCharType="end"/>
        </w:r>
      </w:hyperlink>
    </w:p>
    <w:p w14:paraId="717E4393" w14:textId="3EF01658" w:rsidR="00452663" w:rsidRDefault="00CB7EFB">
      <w:pPr>
        <w:pStyle w:val="TOC1"/>
        <w:tabs>
          <w:tab w:val="right" w:leader="dot" w:pos="9060"/>
        </w:tabs>
        <w:rPr>
          <w:rFonts w:eastAsiaTheme="minorEastAsia" w:cstheme="minorBidi"/>
          <w:noProof/>
          <w:kern w:val="2"/>
          <w:sz w:val="22"/>
          <w:szCs w:val="22"/>
          <w:lang w:eastAsia="en-AU"/>
          <w14:ligatures w14:val="standardContextual"/>
        </w:rPr>
      </w:pPr>
      <w:hyperlink w:anchor="_Toc175041983" w:history="1">
        <w:r w:rsidR="00452663" w:rsidRPr="00046746">
          <w:rPr>
            <w:rStyle w:val="Hyperlink"/>
            <w:noProof/>
          </w:rPr>
          <w:t>Section 2 – Clozapine Centre in the ACT</w:t>
        </w:r>
        <w:r w:rsidR="00452663">
          <w:rPr>
            <w:noProof/>
            <w:webHidden/>
          </w:rPr>
          <w:tab/>
        </w:r>
        <w:r w:rsidR="00452663">
          <w:rPr>
            <w:noProof/>
            <w:webHidden/>
          </w:rPr>
          <w:fldChar w:fldCharType="begin"/>
        </w:r>
        <w:r w:rsidR="00452663">
          <w:rPr>
            <w:noProof/>
            <w:webHidden/>
          </w:rPr>
          <w:instrText xml:space="preserve"> PAGEREF _Toc175041983 \h </w:instrText>
        </w:r>
        <w:r w:rsidR="00452663">
          <w:rPr>
            <w:noProof/>
            <w:webHidden/>
          </w:rPr>
        </w:r>
        <w:r w:rsidR="00452663">
          <w:rPr>
            <w:noProof/>
            <w:webHidden/>
          </w:rPr>
          <w:fldChar w:fldCharType="separate"/>
        </w:r>
        <w:r w:rsidR="00CC26A3">
          <w:rPr>
            <w:noProof/>
            <w:webHidden/>
          </w:rPr>
          <w:t>12</w:t>
        </w:r>
        <w:r w:rsidR="00452663">
          <w:rPr>
            <w:noProof/>
            <w:webHidden/>
          </w:rPr>
          <w:fldChar w:fldCharType="end"/>
        </w:r>
      </w:hyperlink>
    </w:p>
    <w:p w14:paraId="13F342F6" w14:textId="67151217" w:rsidR="00452663" w:rsidRDefault="00CB7EFB">
      <w:pPr>
        <w:pStyle w:val="TOC2"/>
        <w:rPr>
          <w:rFonts w:eastAsiaTheme="minorEastAsia" w:cstheme="minorBidi"/>
          <w:kern w:val="2"/>
          <w:sz w:val="22"/>
          <w:szCs w:val="22"/>
          <w:lang w:eastAsia="en-AU"/>
          <w14:ligatures w14:val="standardContextual"/>
        </w:rPr>
      </w:pPr>
      <w:hyperlink w:anchor="_Toc175041984" w:history="1">
        <w:r w:rsidR="00452663" w:rsidRPr="00046746">
          <w:rPr>
            <w:rStyle w:val="Hyperlink"/>
          </w:rPr>
          <w:t>2.1 Clozapine Coordinator</w:t>
        </w:r>
        <w:r w:rsidR="00452663">
          <w:rPr>
            <w:webHidden/>
          </w:rPr>
          <w:tab/>
        </w:r>
        <w:r w:rsidR="00452663">
          <w:rPr>
            <w:webHidden/>
          </w:rPr>
          <w:fldChar w:fldCharType="begin"/>
        </w:r>
        <w:r w:rsidR="00452663">
          <w:rPr>
            <w:webHidden/>
          </w:rPr>
          <w:instrText xml:space="preserve"> PAGEREF _Toc175041984 \h </w:instrText>
        </w:r>
        <w:r w:rsidR="00452663">
          <w:rPr>
            <w:webHidden/>
          </w:rPr>
        </w:r>
        <w:r w:rsidR="00452663">
          <w:rPr>
            <w:webHidden/>
          </w:rPr>
          <w:fldChar w:fldCharType="separate"/>
        </w:r>
        <w:r w:rsidR="00CC26A3">
          <w:rPr>
            <w:webHidden/>
          </w:rPr>
          <w:t>12</w:t>
        </w:r>
        <w:r w:rsidR="00452663">
          <w:rPr>
            <w:webHidden/>
          </w:rPr>
          <w:fldChar w:fldCharType="end"/>
        </w:r>
      </w:hyperlink>
    </w:p>
    <w:p w14:paraId="765C81D9" w14:textId="4C305361" w:rsidR="00452663" w:rsidRDefault="00CB7EFB">
      <w:pPr>
        <w:pStyle w:val="TOC2"/>
        <w:rPr>
          <w:rFonts w:eastAsiaTheme="minorEastAsia" w:cstheme="minorBidi"/>
          <w:kern w:val="2"/>
          <w:sz w:val="22"/>
          <w:szCs w:val="22"/>
          <w:lang w:eastAsia="en-AU"/>
          <w14:ligatures w14:val="standardContextual"/>
        </w:rPr>
      </w:pPr>
      <w:hyperlink w:anchor="_Toc175041985" w:history="1">
        <w:r w:rsidR="00452663" w:rsidRPr="00046746">
          <w:rPr>
            <w:rStyle w:val="Hyperlink"/>
          </w:rPr>
          <w:t>2.2 MHJHADS Community Clozapine Assistants (clozapine nurses)</w:t>
        </w:r>
        <w:r w:rsidR="00452663">
          <w:rPr>
            <w:webHidden/>
          </w:rPr>
          <w:tab/>
        </w:r>
        <w:r w:rsidR="00452663">
          <w:rPr>
            <w:webHidden/>
          </w:rPr>
          <w:fldChar w:fldCharType="begin"/>
        </w:r>
        <w:r w:rsidR="00452663">
          <w:rPr>
            <w:webHidden/>
          </w:rPr>
          <w:instrText xml:space="preserve"> PAGEREF _Toc175041985 \h </w:instrText>
        </w:r>
        <w:r w:rsidR="00452663">
          <w:rPr>
            <w:webHidden/>
          </w:rPr>
        </w:r>
        <w:r w:rsidR="00452663">
          <w:rPr>
            <w:webHidden/>
          </w:rPr>
          <w:fldChar w:fldCharType="separate"/>
        </w:r>
        <w:r w:rsidR="00CC26A3">
          <w:rPr>
            <w:webHidden/>
          </w:rPr>
          <w:t>13</w:t>
        </w:r>
        <w:r w:rsidR="00452663">
          <w:rPr>
            <w:webHidden/>
          </w:rPr>
          <w:fldChar w:fldCharType="end"/>
        </w:r>
      </w:hyperlink>
    </w:p>
    <w:p w14:paraId="55EE61A9" w14:textId="736B1639" w:rsidR="00452663" w:rsidRDefault="00CB7EFB">
      <w:pPr>
        <w:pStyle w:val="TOC1"/>
        <w:tabs>
          <w:tab w:val="right" w:leader="dot" w:pos="9060"/>
        </w:tabs>
        <w:rPr>
          <w:rFonts w:eastAsiaTheme="minorEastAsia" w:cstheme="minorBidi"/>
          <w:noProof/>
          <w:kern w:val="2"/>
          <w:sz w:val="22"/>
          <w:szCs w:val="22"/>
          <w:lang w:eastAsia="en-AU"/>
          <w14:ligatures w14:val="standardContextual"/>
        </w:rPr>
      </w:pPr>
      <w:hyperlink w:anchor="_Toc175041986" w:history="1">
        <w:r w:rsidR="00452663" w:rsidRPr="00046746">
          <w:rPr>
            <w:rStyle w:val="Hyperlink"/>
            <w:noProof/>
          </w:rPr>
          <w:t>Section 3 – Commencing a Patient on Clozapine</w:t>
        </w:r>
        <w:r w:rsidR="00452663">
          <w:rPr>
            <w:noProof/>
            <w:webHidden/>
          </w:rPr>
          <w:tab/>
        </w:r>
        <w:r w:rsidR="00452663">
          <w:rPr>
            <w:noProof/>
            <w:webHidden/>
          </w:rPr>
          <w:fldChar w:fldCharType="begin"/>
        </w:r>
        <w:r w:rsidR="00452663">
          <w:rPr>
            <w:noProof/>
            <w:webHidden/>
          </w:rPr>
          <w:instrText xml:space="preserve"> PAGEREF _Toc175041986 \h </w:instrText>
        </w:r>
        <w:r w:rsidR="00452663">
          <w:rPr>
            <w:noProof/>
            <w:webHidden/>
          </w:rPr>
        </w:r>
        <w:r w:rsidR="00452663">
          <w:rPr>
            <w:noProof/>
            <w:webHidden/>
          </w:rPr>
          <w:fldChar w:fldCharType="separate"/>
        </w:r>
        <w:r w:rsidR="00CC26A3">
          <w:rPr>
            <w:noProof/>
            <w:webHidden/>
          </w:rPr>
          <w:t>13</w:t>
        </w:r>
        <w:r w:rsidR="00452663">
          <w:rPr>
            <w:noProof/>
            <w:webHidden/>
          </w:rPr>
          <w:fldChar w:fldCharType="end"/>
        </w:r>
      </w:hyperlink>
    </w:p>
    <w:p w14:paraId="352565BD" w14:textId="3DA01B15" w:rsidR="00452663" w:rsidRDefault="00CB7EFB">
      <w:pPr>
        <w:pStyle w:val="TOC2"/>
        <w:rPr>
          <w:rFonts w:eastAsiaTheme="minorEastAsia" w:cstheme="minorBidi"/>
          <w:kern w:val="2"/>
          <w:sz w:val="22"/>
          <w:szCs w:val="22"/>
          <w:lang w:eastAsia="en-AU"/>
          <w14:ligatures w14:val="standardContextual"/>
        </w:rPr>
      </w:pPr>
      <w:hyperlink w:anchor="_Toc175041987" w:history="1">
        <w:r w:rsidR="00452663" w:rsidRPr="00046746">
          <w:rPr>
            <w:rStyle w:val="Hyperlink"/>
          </w:rPr>
          <w:t>3.1 Physical health and psychiatric assessment pre-commencement of clozapine</w:t>
        </w:r>
        <w:r w:rsidR="00452663">
          <w:rPr>
            <w:webHidden/>
          </w:rPr>
          <w:tab/>
        </w:r>
        <w:r w:rsidR="00452663">
          <w:rPr>
            <w:webHidden/>
          </w:rPr>
          <w:fldChar w:fldCharType="begin"/>
        </w:r>
        <w:r w:rsidR="00452663">
          <w:rPr>
            <w:webHidden/>
          </w:rPr>
          <w:instrText xml:space="preserve"> PAGEREF _Toc175041987 \h </w:instrText>
        </w:r>
        <w:r w:rsidR="00452663">
          <w:rPr>
            <w:webHidden/>
          </w:rPr>
        </w:r>
        <w:r w:rsidR="00452663">
          <w:rPr>
            <w:webHidden/>
          </w:rPr>
          <w:fldChar w:fldCharType="separate"/>
        </w:r>
        <w:r w:rsidR="00CC26A3">
          <w:rPr>
            <w:webHidden/>
          </w:rPr>
          <w:t>13</w:t>
        </w:r>
        <w:r w:rsidR="00452663">
          <w:rPr>
            <w:webHidden/>
          </w:rPr>
          <w:fldChar w:fldCharType="end"/>
        </w:r>
      </w:hyperlink>
    </w:p>
    <w:p w14:paraId="76BCD93A" w14:textId="0830C884" w:rsidR="00452663" w:rsidRDefault="00CB7EFB">
      <w:pPr>
        <w:pStyle w:val="TOC2"/>
        <w:rPr>
          <w:rFonts w:eastAsiaTheme="minorEastAsia" w:cstheme="minorBidi"/>
          <w:kern w:val="2"/>
          <w:sz w:val="22"/>
          <w:szCs w:val="22"/>
          <w:lang w:eastAsia="en-AU"/>
          <w14:ligatures w14:val="standardContextual"/>
        </w:rPr>
      </w:pPr>
      <w:hyperlink w:anchor="_Toc175041988" w:history="1">
        <w:r w:rsidR="00452663" w:rsidRPr="00046746">
          <w:rPr>
            <w:rStyle w:val="Hyperlink"/>
          </w:rPr>
          <w:t>3.2 Pre-Commencement Tests and Baseline Monitoring Measurements</w:t>
        </w:r>
        <w:r w:rsidR="00452663">
          <w:rPr>
            <w:webHidden/>
          </w:rPr>
          <w:tab/>
        </w:r>
        <w:r w:rsidR="00452663">
          <w:rPr>
            <w:webHidden/>
          </w:rPr>
          <w:fldChar w:fldCharType="begin"/>
        </w:r>
        <w:r w:rsidR="00452663">
          <w:rPr>
            <w:webHidden/>
          </w:rPr>
          <w:instrText xml:space="preserve"> PAGEREF _Toc175041988 \h </w:instrText>
        </w:r>
        <w:r w:rsidR="00452663">
          <w:rPr>
            <w:webHidden/>
          </w:rPr>
        </w:r>
        <w:r w:rsidR="00452663">
          <w:rPr>
            <w:webHidden/>
          </w:rPr>
          <w:fldChar w:fldCharType="separate"/>
        </w:r>
        <w:r w:rsidR="00CC26A3">
          <w:rPr>
            <w:webHidden/>
          </w:rPr>
          <w:t>14</w:t>
        </w:r>
        <w:r w:rsidR="00452663">
          <w:rPr>
            <w:webHidden/>
          </w:rPr>
          <w:fldChar w:fldCharType="end"/>
        </w:r>
      </w:hyperlink>
    </w:p>
    <w:p w14:paraId="45E6708B" w14:textId="71B3C98B" w:rsidR="00452663" w:rsidRDefault="00CB7EFB">
      <w:pPr>
        <w:pStyle w:val="TOC2"/>
        <w:rPr>
          <w:rFonts w:eastAsiaTheme="minorEastAsia" w:cstheme="minorBidi"/>
          <w:kern w:val="2"/>
          <w:sz w:val="22"/>
          <w:szCs w:val="22"/>
          <w:lang w:eastAsia="en-AU"/>
          <w14:ligatures w14:val="standardContextual"/>
        </w:rPr>
      </w:pPr>
      <w:hyperlink w:anchor="_Toc175041989" w:history="1">
        <w:r w:rsidR="00452663" w:rsidRPr="00046746">
          <w:rPr>
            <w:rStyle w:val="Hyperlink"/>
          </w:rPr>
          <w:t>3.3 Pre and Post-Commencement Pharmacy Review</w:t>
        </w:r>
        <w:r w:rsidR="00452663">
          <w:rPr>
            <w:webHidden/>
          </w:rPr>
          <w:tab/>
        </w:r>
        <w:r w:rsidR="00452663">
          <w:rPr>
            <w:webHidden/>
          </w:rPr>
          <w:fldChar w:fldCharType="begin"/>
        </w:r>
        <w:r w:rsidR="00452663">
          <w:rPr>
            <w:webHidden/>
          </w:rPr>
          <w:instrText xml:space="preserve"> PAGEREF _Toc175041989 \h </w:instrText>
        </w:r>
        <w:r w:rsidR="00452663">
          <w:rPr>
            <w:webHidden/>
          </w:rPr>
        </w:r>
        <w:r w:rsidR="00452663">
          <w:rPr>
            <w:webHidden/>
          </w:rPr>
          <w:fldChar w:fldCharType="separate"/>
        </w:r>
        <w:r w:rsidR="00CC26A3">
          <w:rPr>
            <w:webHidden/>
          </w:rPr>
          <w:t>15</w:t>
        </w:r>
        <w:r w:rsidR="00452663">
          <w:rPr>
            <w:webHidden/>
          </w:rPr>
          <w:fldChar w:fldCharType="end"/>
        </w:r>
      </w:hyperlink>
    </w:p>
    <w:p w14:paraId="347862AF" w14:textId="74DEF51E" w:rsidR="00452663" w:rsidRDefault="00CB7EFB">
      <w:pPr>
        <w:pStyle w:val="TOC1"/>
        <w:tabs>
          <w:tab w:val="right" w:leader="dot" w:pos="9060"/>
        </w:tabs>
        <w:rPr>
          <w:rFonts w:eastAsiaTheme="minorEastAsia" w:cstheme="minorBidi"/>
          <w:noProof/>
          <w:kern w:val="2"/>
          <w:sz w:val="22"/>
          <w:szCs w:val="22"/>
          <w:lang w:eastAsia="en-AU"/>
          <w14:ligatures w14:val="standardContextual"/>
        </w:rPr>
      </w:pPr>
      <w:hyperlink w:anchor="_Toc175041990" w:history="1">
        <w:r w:rsidR="00452663" w:rsidRPr="00046746">
          <w:rPr>
            <w:rStyle w:val="Hyperlink"/>
            <w:noProof/>
          </w:rPr>
          <w:t>Section 4 – Consent to Treatment</w:t>
        </w:r>
        <w:r w:rsidR="00452663">
          <w:rPr>
            <w:noProof/>
            <w:webHidden/>
          </w:rPr>
          <w:tab/>
        </w:r>
        <w:r w:rsidR="00452663">
          <w:rPr>
            <w:noProof/>
            <w:webHidden/>
          </w:rPr>
          <w:fldChar w:fldCharType="begin"/>
        </w:r>
        <w:r w:rsidR="00452663">
          <w:rPr>
            <w:noProof/>
            <w:webHidden/>
          </w:rPr>
          <w:instrText xml:space="preserve"> PAGEREF _Toc175041990 \h </w:instrText>
        </w:r>
        <w:r w:rsidR="00452663">
          <w:rPr>
            <w:noProof/>
            <w:webHidden/>
          </w:rPr>
        </w:r>
        <w:r w:rsidR="00452663">
          <w:rPr>
            <w:noProof/>
            <w:webHidden/>
          </w:rPr>
          <w:fldChar w:fldCharType="separate"/>
        </w:r>
        <w:r w:rsidR="00CC26A3">
          <w:rPr>
            <w:noProof/>
            <w:webHidden/>
          </w:rPr>
          <w:t>15</w:t>
        </w:r>
        <w:r w:rsidR="00452663">
          <w:rPr>
            <w:noProof/>
            <w:webHidden/>
          </w:rPr>
          <w:fldChar w:fldCharType="end"/>
        </w:r>
      </w:hyperlink>
    </w:p>
    <w:p w14:paraId="096E936B" w14:textId="2E330570" w:rsidR="00452663" w:rsidRDefault="00CB7EFB">
      <w:pPr>
        <w:pStyle w:val="TOC1"/>
        <w:tabs>
          <w:tab w:val="right" w:leader="dot" w:pos="9060"/>
        </w:tabs>
        <w:rPr>
          <w:rFonts w:eastAsiaTheme="minorEastAsia" w:cstheme="minorBidi"/>
          <w:noProof/>
          <w:kern w:val="2"/>
          <w:sz w:val="22"/>
          <w:szCs w:val="22"/>
          <w:lang w:eastAsia="en-AU"/>
          <w14:ligatures w14:val="standardContextual"/>
        </w:rPr>
      </w:pPr>
      <w:hyperlink w:anchor="_Toc175041991" w:history="1">
        <w:r w:rsidR="00452663" w:rsidRPr="00046746">
          <w:rPr>
            <w:rStyle w:val="Hyperlink"/>
            <w:noProof/>
          </w:rPr>
          <w:t>Section 5 – Preparation for Clozapine Initiation</w:t>
        </w:r>
        <w:r w:rsidR="00452663">
          <w:rPr>
            <w:noProof/>
            <w:webHidden/>
          </w:rPr>
          <w:tab/>
        </w:r>
        <w:r w:rsidR="00452663">
          <w:rPr>
            <w:noProof/>
            <w:webHidden/>
          </w:rPr>
          <w:fldChar w:fldCharType="begin"/>
        </w:r>
        <w:r w:rsidR="00452663">
          <w:rPr>
            <w:noProof/>
            <w:webHidden/>
          </w:rPr>
          <w:instrText xml:space="preserve"> PAGEREF _Toc175041991 \h </w:instrText>
        </w:r>
        <w:r w:rsidR="00452663">
          <w:rPr>
            <w:noProof/>
            <w:webHidden/>
          </w:rPr>
        </w:r>
        <w:r w:rsidR="00452663">
          <w:rPr>
            <w:noProof/>
            <w:webHidden/>
          </w:rPr>
          <w:fldChar w:fldCharType="separate"/>
        </w:r>
        <w:r w:rsidR="00CC26A3">
          <w:rPr>
            <w:noProof/>
            <w:webHidden/>
          </w:rPr>
          <w:t>16</w:t>
        </w:r>
        <w:r w:rsidR="00452663">
          <w:rPr>
            <w:noProof/>
            <w:webHidden/>
          </w:rPr>
          <w:fldChar w:fldCharType="end"/>
        </w:r>
      </w:hyperlink>
    </w:p>
    <w:p w14:paraId="721A1A0E" w14:textId="04F90781" w:rsidR="00452663" w:rsidRDefault="00CB7EFB">
      <w:pPr>
        <w:pStyle w:val="TOC2"/>
        <w:rPr>
          <w:rFonts w:eastAsiaTheme="minorEastAsia" w:cstheme="minorBidi"/>
          <w:kern w:val="2"/>
          <w:sz w:val="22"/>
          <w:szCs w:val="22"/>
          <w:lang w:eastAsia="en-AU"/>
          <w14:ligatures w14:val="standardContextual"/>
        </w:rPr>
      </w:pPr>
      <w:hyperlink w:anchor="_Toc175041992" w:history="1">
        <w:r w:rsidR="00452663" w:rsidRPr="00046746">
          <w:rPr>
            <w:rStyle w:val="Hyperlink"/>
          </w:rPr>
          <w:t>5.1 Pre-Initiation Education</w:t>
        </w:r>
        <w:r w:rsidR="00452663">
          <w:rPr>
            <w:webHidden/>
          </w:rPr>
          <w:tab/>
        </w:r>
        <w:r w:rsidR="00452663">
          <w:rPr>
            <w:webHidden/>
          </w:rPr>
          <w:fldChar w:fldCharType="begin"/>
        </w:r>
        <w:r w:rsidR="00452663">
          <w:rPr>
            <w:webHidden/>
          </w:rPr>
          <w:instrText xml:space="preserve"> PAGEREF _Toc175041992 \h </w:instrText>
        </w:r>
        <w:r w:rsidR="00452663">
          <w:rPr>
            <w:webHidden/>
          </w:rPr>
        </w:r>
        <w:r w:rsidR="00452663">
          <w:rPr>
            <w:webHidden/>
          </w:rPr>
          <w:fldChar w:fldCharType="separate"/>
        </w:r>
        <w:r w:rsidR="00CC26A3">
          <w:rPr>
            <w:webHidden/>
          </w:rPr>
          <w:t>16</w:t>
        </w:r>
        <w:r w:rsidR="00452663">
          <w:rPr>
            <w:webHidden/>
          </w:rPr>
          <w:fldChar w:fldCharType="end"/>
        </w:r>
      </w:hyperlink>
    </w:p>
    <w:p w14:paraId="6E666F0A" w14:textId="3410E616" w:rsidR="00452663" w:rsidRDefault="00CB7EFB">
      <w:pPr>
        <w:pStyle w:val="TOC2"/>
        <w:rPr>
          <w:rFonts w:eastAsiaTheme="minorEastAsia" w:cstheme="minorBidi"/>
          <w:kern w:val="2"/>
          <w:sz w:val="22"/>
          <w:szCs w:val="22"/>
          <w:lang w:eastAsia="en-AU"/>
          <w14:ligatures w14:val="standardContextual"/>
        </w:rPr>
      </w:pPr>
      <w:hyperlink w:anchor="_Toc175041993" w:history="1">
        <w:r w:rsidR="00452663" w:rsidRPr="00046746">
          <w:rPr>
            <w:rStyle w:val="Hyperlink"/>
          </w:rPr>
          <w:t>5.2 Linkages and Feedback to General Practitioners (GP)</w:t>
        </w:r>
        <w:r w:rsidR="00452663">
          <w:rPr>
            <w:webHidden/>
          </w:rPr>
          <w:tab/>
        </w:r>
        <w:r w:rsidR="00452663">
          <w:rPr>
            <w:webHidden/>
          </w:rPr>
          <w:fldChar w:fldCharType="begin"/>
        </w:r>
        <w:r w:rsidR="00452663">
          <w:rPr>
            <w:webHidden/>
          </w:rPr>
          <w:instrText xml:space="preserve"> PAGEREF _Toc175041993 \h </w:instrText>
        </w:r>
        <w:r w:rsidR="00452663">
          <w:rPr>
            <w:webHidden/>
          </w:rPr>
        </w:r>
        <w:r w:rsidR="00452663">
          <w:rPr>
            <w:webHidden/>
          </w:rPr>
          <w:fldChar w:fldCharType="separate"/>
        </w:r>
        <w:r w:rsidR="00CC26A3">
          <w:rPr>
            <w:webHidden/>
          </w:rPr>
          <w:t>16</w:t>
        </w:r>
        <w:r w:rsidR="00452663">
          <w:rPr>
            <w:webHidden/>
          </w:rPr>
          <w:fldChar w:fldCharType="end"/>
        </w:r>
      </w:hyperlink>
    </w:p>
    <w:p w14:paraId="6ABEB875" w14:textId="48226081" w:rsidR="00452663" w:rsidRDefault="00CB7EFB">
      <w:pPr>
        <w:pStyle w:val="TOC2"/>
        <w:rPr>
          <w:rFonts w:eastAsiaTheme="minorEastAsia" w:cstheme="minorBidi"/>
          <w:kern w:val="2"/>
          <w:sz w:val="22"/>
          <w:szCs w:val="22"/>
          <w:lang w:eastAsia="en-AU"/>
          <w14:ligatures w14:val="standardContextual"/>
        </w:rPr>
      </w:pPr>
      <w:hyperlink w:anchor="_Toc175041994" w:history="1">
        <w:r w:rsidR="00452663" w:rsidRPr="00046746">
          <w:rPr>
            <w:rStyle w:val="Hyperlink"/>
          </w:rPr>
          <w:t>5.3 Physical Health in Care Plan</w:t>
        </w:r>
        <w:r w:rsidR="00452663">
          <w:rPr>
            <w:webHidden/>
          </w:rPr>
          <w:tab/>
        </w:r>
        <w:r w:rsidR="00452663">
          <w:rPr>
            <w:webHidden/>
          </w:rPr>
          <w:fldChar w:fldCharType="begin"/>
        </w:r>
        <w:r w:rsidR="00452663">
          <w:rPr>
            <w:webHidden/>
          </w:rPr>
          <w:instrText xml:space="preserve"> PAGEREF _Toc175041994 \h </w:instrText>
        </w:r>
        <w:r w:rsidR="00452663">
          <w:rPr>
            <w:webHidden/>
          </w:rPr>
        </w:r>
        <w:r w:rsidR="00452663">
          <w:rPr>
            <w:webHidden/>
          </w:rPr>
          <w:fldChar w:fldCharType="separate"/>
        </w:r>
        <w:r w:rsidR="00CC26A3">
          <w:rPr>
            <w:webHidden/>
          </w:rPr>
          <w:t>17</w:t>
        </w:r>
        <w:r w:rsidR="00452663">
          <w:rPr>
            <w:webHidden/>
          </w:rPr>
          <w:fldChar w:fldCharType="end"/>
        </w:r>
      </w:hyperlink>
    </w:p>
    <w:p w14:paraId="31B75B03" w14:textId="5E5C3A26" w:rsidR="00452663" w:rsidRDefault="00CB7EFB">
      <w:pPr>
        <w:pStyle w:val="TOC2"/>
        <w:rPr>
          <w:rFonts w:eastAsiaTheme="minorEastAsia" w:cstheme="minorBidi"/>
          <w:kern w:val="2"/>
          <w:sz w:val="22"/>
          <w:szCs w:val="22"/>
          <w:lang w:eastAsia="en-AU"/>
          <w14:ligatures w14:val="standardContextual"/>
        </w:rPr>
      </w:pPr>
      <w:hyperlink w:anchor="_Toc175041995" w:history="1">
        <w:r w:rsidR="00452663" w:rsidRPr="00046746">
          <w:rPr>
            <w:rStyle w:val="Hyperlink"/>
          </w:rPr>
          <w:t>5.4 Clozapine Blood Results Monitoring</w:t>
        </w:r>
        <w:r w:rsidR="00452663">
          <w:rPr>
            <w:webHidden/>
          </w:rPr>
          <w:tab/>
        </w:r>
        <w:r w:rsidR="00452663">
          <w:rPr>
            <w:webHidden/>
          </w:rPr>
          <w:fldChar w:fldCharType="begin"/>
        </w:r>
        <w:r w:rsidR="00452663">
          <w:rPr>
            <w:webHidden/>
          </w:rPr>
          <w:instrText xml:space="preserve"> PAGEREF _Toc175041995 \h </w:instrText>
        </w:r>
        <w:r w:rsidR="00452663">
          <w:rPr>
            <w:webHidden/>
          </w:rPr>
        </w:r>
        <w:r w:rsidR="00452663">
          <w:rPr>
            <w:webHidden/>
          </w:rPr>
          <w:fldChar w:fldCharType="separate"/>
        </w:r>
        <w:r w:rsidR="00CC26A3">
          <w:rPr>
            <w:webHidden/>
          </w:rPr>
          <w:t>17</w:t>
        </w:r>
        <w:r w:rsidR="00452663">
          <w:rPr>
            <w:webHidden/>
          </w:rPr>
          <w:fldChar w:fldCharType="end"/>
        </w:r>
      </w:hyperlink>
    </w:p>
    <w:p w14:paraId="622B5B41" w14:textId="29825DC8" w:rsidR="00452663" w:rsidRDefault="00CB7EFB">
      <w:pPr>
        <w:pStyle w:val="TOC2"/>
        <w:rPr>
          <w:rFonts w:eastAsiaTheme="minorEastAsia" w:cstheme="minorBidi"/>
          <w:kern w:val="2"/>
          <w:sz w:val="22"/>
          <w:szCs w:val="22"/>
          <w:lang w:eastAsia="en-AU"/>
          <w14:ligatures w14:val="standardContextual"/>
        </w:rPr>
      </w:pPr>
      <w:hyperlink w:anchor="_Toc175041996" w:history="1">
        <w:r w:rsidR="00452663" w:rsidRPr="00046746">
          <w:rPr>
            <w:rStyle w:val="Hyperlink"/>
          </w:rPr>
          <w:t>5.5 Prescribing</w:t>
        </w:r>
        <w:r w:rsidR="00452663">
          <w:rPr>
            <w:webHidden/>
          </w:rPr>
          <w:tab/>
        </w:r>
        <w:r w:rsidR="00452663">
          <w:rPr>
            <w:webHidden/>
          </w:rPr>
          <w:fldChar w:fldCharType="begin"/>
        </w:r>
        <w:r w:rsidR="00452663">
          <w:rPr>
            <w:webHidden/>
          </w:rPr>
          <w:instrText xml:space="preserve"> PAGEREF _Toc175041996 \h </w:instrText>
        </w:r>
        <w:r w:rsidR="00452663">
          <w:rPr>
            <w:webHidden/>
          </w:rPr>
        </w:r>
        <w:r w:rsidR="00452663">
          <w:rPr>
            <w:webHidden/>
          </w:rPr>
          <w:fldChar w:fldCharType="separate"/>
        </w:r>
        <w:r w:rsidR="00CC26A3">
          <w:rPr>
            <w:webHidden/>
          </w:rPr>
          <w:t>18</w:t>
        </w:r>
        <w:r w:rsidR="00452663">
          <w:rPr>
            <w:webHidden/>
          </w:rPr>
          <w:fldChar w:fldCharType="end"/>
        </w:r>
      </w:hyperlink>
    </w:p>
    <w:p w14:paraId="3458AC4C" w14:textId="0AA80DCD" w:rsidR="00452663" w:rsidRDefault="00CB7EFB">
      <w:pPr>
        <w:pStyle w:val="TOC2"/>
        <w:rPr>
          <w:rFonts w:eastAsiaTheme="minorEastAsia" w:cstheme="minorBidi"/>
          <w:kern w:val="2"/>
          <w:sz w:val="22"/>
          <w:szCs w:val="22"/>
          <w:lang w:eastAsia="en-AU"/>
          <w14:ligatures w14:val="standardContextual"/>
        </w:rPr>
      </w:pPr>
      <w:hyperlink w:anchor="_Toc175041997" w:history="1">
        <w:r w:rsidR="00452663" w:rsidRPr="00046746">
          <w:rPr>
            <w:rStyle w:val="Hyperlink"/>
          </w:rPr>
          <w:t>5.6 Clozapine Titration Guide</w:t>
        </w:r>
        <w:r w:rsidR="00452663">
          <w:rPr>
            <w:webHidden/>
          </w:rPr>
          <w:tab/>
        </w:r>
        <w:r w:rsidR="00452663">
          <w:rPr>
            <w:webHidden/>
          </w:rPr>
          <w:fldChar w:fldCharType="begin"/>
        </w:r>
        <w:r w:rsidR="00452663">
          <w:rPr>
            <w:webHidden/>
          </w:rPr>
          <w:instrText xml:space="preserve"> PAGEREF _Toc175041997 \h </w:instrText>
        </w:r>
        <w:r w:rsidR="00452663">
          <w:rPr>
            <w:webHidden/>
          </w:rPr>
        </w:r>
        <w:r w:rsidR="00452663">
          <w:rPr>
            <w:webHidden/>
          </w:rPr>
          <w:fldChar w:fldCharType="separate"/>
        </w:r>
        <w:r w:rsidR="00CC26A3">
          <w:rPr>
            <w:webHidden/>
          </w:rPr>
          <w:t>19</w:t>
        </w:r>
        <w:r w:rsidR="00452663">
          <w:rPr>
            <w:webHidden/>
          </w:rPr>
          <w:fldChar w:fldCharType="end"/>
        </w:r>
      </w:hyperlink>
    </w:p>
    <w:p w14:paraId="48D6B7BA" w14:textId="0CBAE318" w:rsidR="00452663" w:rsidRDefault="00CB7EFB">
      <w:pPr>
        <w:pStyle w:val="TOC2"/>
        <w:rPr>
          <w:rFonts w:eastAsiaTheme="minorEastAsia" w:cstheme="minorBidi"/>
          <w:kern w:val="2"/>
          <w:sz w:val="22"/>
          <w:szCs w:val="22"/>
          <w:lang w:eastAsia="en-AU"/>
          <w14:ligatures w14:val="standardContextual"/>
        </w:rPr>
      </w:pPr>
      <w:hyperlink w:anchor="_Toc175041998" w:history="1">
        <w:r w:rsidR="00452663" w:rsidRPr="00046746">
          <w:rPr>
            <w:rStyle w:val="Hyperlink"/>
          </w:rPr>
          <w:t>5.7 Inpatient Medication Orders</w:t>
        </w:r>
        <w:r w:rsidR="00452663">
          <w:rPr>
            <w:webHidden/>
          </w:rPr>
          <w:tab/>
        </w:r>
        <w:r w:rsidR="00452663">
          <w:rPr>
            <w:webHidden/>
          </w:rPr>
          <w:fldChar w:fldCharType="begin"/>
        </w:r>
        <w:r w:rsidR="00452663">
          <w:rPr>
            <w:webHidden/>
          </w:rPr>
          <w:instrText xml:space="preserve"> PAGEREF _Toc175041998 \h </w:instrText>
        </w:r>
        <w:r w:rsidR="00452663">
          <w:rPr>
            <w:webHidden/>
          </w:rPr>
        </w:r>
        <w:r w:rsidR="00452663">
          <w:rPr>
            <w:webHidden/>
          </w:rPr>
          <w:fldChar w:fldCharType="separate"/>
        </w:r>
        <w:r w:rsidR="00CC26A3">
          <w:rPr>
            <w:webHidden/>
          </w:rPr>
          <w:t>19</w:t>
        </w:r>
        <w:r w:rsidR="00452663">
          <w:rPr>
            <w:webHidden/>
          </w:rPr>
          <w:fldChar w:fldCharType="end"/>
        </w:r>
      </w:hyperlink>
    </w:p>
    <w:p w14:paraId="7053256C" w14:textId="2FFA2E14" w:rsidR="00452663" w:rsidRDefault="00CB7EFB">
      <w:pPr>
        <w:pStyle w:val="TOC2"/>
        <w:rPr>
          <w:rFonts w:eastAsiaTheme="minorEastAsia" w:cstheme="minorBidi"/>
          <w:kern w:val="2"/>
          <w:sz w:val="22"/>
          <w:szCs w:val="22"/>
          <w:lang w:eastAsia="en-AU"/>
          <w14:ligatures w14:val="standardContextual"/>
        </w:rPr>
      </w:pPr>
      <w:hyperlink w:anchor="_Toc175041999" w:history="1">
        <w:r w:rsidR="00452663" w:rsidRPr="00046746">
          <w:rPr>
            <w:rStyle w:val="Hyperlink"/>
          </w:rPr>
          <w:t>5.8 Special Prescribing Considerations</w:t>
        </w:r>
        <w:r w:rsidR="00452663">
          <w:rPr>
            <w:webHidden/>
          </w:rPr>
          <w:tab/>
        </w:r>
        <w:r w:rsidR="00452663">
          <w:rPr>
            <w:webHidden/>
          </w:rPr>
          <w:fldChar w:fldCharType="begin"/>
        </w:r>
        <w:r w:rsidR="00452663">
          <w:rPr>
            <w:webHidden/>
          </w:rPr>
          <w:instrText xml:space="preserve"> PAGEREF _Toc175041999 \h </w:instrText>
        </w:r>
        <w:r w:rsidR="00452663">
          <w:rPr>
            <w:webHidden/>
          </w:rPr>
        </w:r>
        <w:r w:rsidR="00452663">
          <w:rPr>
            <w:webHidden/>
          </w:rPr>
          <w:fldChar w:fldCharType="separate"/>
        </w:r>
        <w:r w:rsidR="00CC26A3">
          <w:rPr>
            <w:webHidden/>
          </w:rPr>
          <w:t>20</w:t>
        </w:r>
        <w:r w:rsidR="00452663">
          <w:rPr>
            <w:webHidden/>
          </w:rPr>
          <w:fldChar w:fldCharType="end"/>
        </w:r>
      </w:hyperlink>
    </w:p>
    <w:p w14:paraId="40CF8BAF" w14:textId="7B784FF6" w:rsidR="00452663" w:rsidRDefault="00CB7EFB">
      <w:pPr>
        <w:pStyle w:val="TOC2"/>
        <w:rPr>
          <w:rFonts w:eastAsiaTheme="minorEastAsia" w:cstheme="minorBidi"/>
          <w:kern w:val="2"/>
          <w:sz w:val="22"/>
          <w:szCs w:val="22"/>
          <w:lang w:eastAsia="en-AU"/>
          <w14:ligatures w14:val="standardContextual"/>
        </w:rPr>
      </w:pPr>
      <w:hyperlink w:anchor="_Toc175042000" w:history="1">
        <w:r w:rsidR="00452663" w:rsidRPr="00046746">
          <w:rPr>
            <w:rStyle w:val="Hyperlink"/>
          </w:rPr>
          <w:t>5.9 High Risk Groups and Special Populations</w:t>
        </w:r>
        <w:r w:rsidR="00452663">
          <w:rPr>
            <w:webHidden/>
          </w:rPr>
          <w:tab/>
        </w:r>
        <w:r w:rsidR="00452663">
          <w:rPr>
            <w:webHidden/>
          </w:rPr>
          <w:fldChar w:fldCharType="begin"/>
        </w:r>
        <w:r w:rsidR="00452663">
          <w:rPr>
            <w:webHidden/>
          </w:rPr>
          <w:instrText xml:space="preserve"> PAGEREF _Toc175042000 \h </w:instrText>
        </w:r>
        <w:r w:rsidR="00452663">
          <w:rPr>
            <w:webHidden/>
          </w:rPr>
        </w:r>
        <w:r w:rsidR="00452663">
          <w:rPr>
            <w:webHidden/>
          </w:rPr>
          <w:fldChar w:fldCharType="separate"/>
        </w:r>
        <w:r w:rsidR="00CC26A3">
          <w:rPr>
            <w:webHidden/>
          </w:rPr>
          <w:t>20</w:t>
        </w:r>
        <w:r w:rsidR="00452663">
          <w:rPr>
            <w:webHidden/>
          </w:rPr>
          <w:fldChar w:fldCharType="end"/>
        </w:r>
      </w:hyperlink>
    </w:p>
    <w:p w14:paraId="752E7E54" w14:textId="154D6004" w:rsidR="00452663" w:rsidRDefault="00CB7EFB">
      <w:pPr>
        <w:pStyle w:val="TOC2"/>
        <w:rPr>
          <w:rFonts w:eastAsiaTheme="minorEastAsia" w:cstheme="minorBidi"/>
          <w:kern w:val="2"/>
          <w:sz w:val="22"/>
          <w:szCs w:val="22"/>
          <w:lang w:eastAsia="en-AU"/>
          <w14:ligatures w14:val="standardContextual"/>
        </w:rPr>
      </w:pPr>
      <w:hyperlink w:anchor="_Toc175042001" w:history="1">
        <w:r w:rsidR="00452663" w:rsidRPr="00046746">
          <w:rPr>
            <w:rStyle w:val="Hyperlink"/>
          </w:rPr>
          <w:t>5.10 Maximum Dose</w:t>
        </w:r>
        <w:r w:rsidR="00452663">
          <w:rPr>
            <w:webHidden/>
          </w:rPr>
          <w:tab/>
        </w:r>
        <w:r w:rsidR="00452663">
          <w:rPr>
            <w:webHidden/>
          </w:rPr>
          <w:fldChar w:fldCharType="begin"/>
        </w:r>
        <w:r w:rsidR="00452663">
          <w:rPr>
            <w:webHidden/>
          </w:rPr>
          <w:instrText xml:space="preserve"> PAGEREF _Toc175042001 \h </w:instrText>
        </w:r>
        <w:r w:rsidR="00452663">
          <w:rPr>
            <w:webHidden/>
          </w:rPr>
        </w:r>
        <w:r w:rsidR="00452663">
          <w:rPr>
            <w:webHidden/>
          </w:rPr>
          <w:fldChar w:fldCharType="separate"/>
        </w:r>
        <w:r w:rsidR="00CC26A3">
          <w:rPr>
            <w:webHidden/>
          </w:rPr>
          <w:t>21</w:t>
        </w:r>
        <w:r w:rsidR="00452663">
          <w:rPr>
            <w:webHidden/>
          </w:rPr>
          <w:fldChar w:fldCharType="end"/>
        </w:r>
      </w:hyperlink>
    </w:p>
    <w:p w14:paraId="13B160D8" w14:textId="647FBA84" w:rsidR="00452663" w:rsidRDefault="00CB7EFB">
      <w:pPr>
        <w:pStyle w:val="TOC1"/>
        <w:tabs>
          <w:tab w:val="right" w:leader="dot" w:pos="9060"/>
        </w:tabs>
        <w:rPr>
          <w:rFonts w:eastAsiaTheme="minorEastAsia" w:cstheme="minorBidi"/>
          <w:noProof/>
          <w:kern w:val="2"/>
          <w:sz w:val="22"/>
          <w:szCs w:val="22"/>
          <w:lang w:eastAsia="en-AU"/>
          <w14:ligatures w14:val="standardContextual"/>
        </w:rPr>
      </w:pPr>
      <w:hyperlink w:anchor="_Toc175042002" w:history="1">
        <w:r w:rsidR="00452663" w:rsidRPr="00046746">
          <w:rPr>
            <w:rStyle w:val="Hyperlink"/>
            <w:noProof/>
          </w:rPr>
          <w:t>Section 6 – Clozapine Initiation Sites</w:t>
        </w:r>
        <w:r w:rsidR="00452663">
          <w:rPr>
            <w:noProof/>
            <w:webHidden/>
          </w:rPr>
          <w:tab/>
        </w:r>
        <w:r w:rsidR="00452663">
          <w:rPr>
            <w:noProof/>
            <w:webHidden/>
          </w:rPr>
          <w:fldChar w:fldCharType="begin"/>
        </w:r>
        <w:r w:rsidR="00452663">
          <w:rPr>
            <w:noProof/>
            <w:webHidden/>
          </w:rPr>
          <w:instrText xml:space="preserve"> PAGEREF _Toc175042002 \h </w:instrText>
        </w:r>
        <w:r w:rsidR="00452663">
          <w:rPr>
            <w:noProof/>
            <w:webHidden/>
          </w:rPr>
        </w:r>
        <w:r w:rsidR="00452663">
          <w:rPr>
            <w:noProof/>
            <w:webHidden/>
          </w:rPr>
          <w:fldChar w:fldCharType="separate"/>
        </w:r>
        <w:r w:rsidR="00CC26A3">
          <w:rPr>
            <w:noProof/>
            <w:webHidden/>
          </w:rPr>
          <w:t>21</w:t>
        </w:r>
        <w:r w:rsidR="00452663">
          <w:rPr>
            <w:noProof/>
            <w:webHidden/>
          </w:rPr>
          <w:fldChar w:fldCharType="end"/>
        </w:r>
      </w:hyperlink>
    </w:p>
    <w:p w14:paraId="16DCE98E" w14:textId="4AC2CAAF" w:rsidR="00452663" w:rsidRDefault="00CB7EFB">
      <w:pPr>
        <w:pStyle w:val="TOC2"/>
        <w:rPr>
          <w:rFonts w:eastAsiaTheme="minorEastAsia" w:cstheme="minorBidi"/>
          <w:kern w:val="2"/>
          <w:sz w:val="22"/>
          <w:szCs w:val="22"/>
          <w:lang w:eastAsia="en-AU"/>
          <w14:ligatures w14:val="standardContextual"/>
        </w:rPr>
      </w:pPr>
      <w:hyperlink w:anchor="_Toc175042003" w:history="1">
        <w:r w:rsidR="00452663" w:rsidRPr="00046746">
          <w:rPr>
            <w:rStyle w:val="Hyperlink"/>
          </w:rPr>
          <w:t>6.1 Adult Mental Health Day Service (AMHDS) clozapine initiation</w:t>
        </w:r>
        <w:r w:rsidR="00452663">
          <w:rPr>
            <w:webHidden/>
          </w:rPr>
          <w:tab/>
        </w:r>
        <w:r w:rsidR="00452663">
          <w:rPr>
            <w:webHidden/>
          </w:rPr>
          <w:fldChar w:fldCharType="begin"/>
        </w:r>
        <w:r w:rsidR="00452663">
          <w:rPr>
            <w:webHidden/>
          </w:rPr>
          <w:instrText xml:space="preserve"> PAGEREF _Toc175042003 \h </w:instrText>
        </w:r>
        <w:r w:rsidR="00452663">
          <w:rPr>
            <w:webHidden/>
          </w:rPr>
        </w:r>
        <w:r w:rsidR="00452663">
          <w:rPr>
            <w:webHidden/>
          </w:rPr>
          <w:fldChar w:fldCharType="separate"/>
        </w:r>
        <w:r w:rsidR="00CC26A3">
          <w:rPr>
            <w:webHidden/>
          </w:rPr>
          <w:t>21</w:t>
        </w:r>
        <w:r w:rsidR="00452663">
          <w:rPr>
            <w:webHidden/>
          </w:rPr>
          <w:fldChar w:fldCharType="end"/>
        </w:r>
      </w:hyperlink>
    </w:p>
    <w:p w14:paraId="33F8B112" w14:textId="7AF72EEA" w:rsidR="00452663" w:rsidRDefault="00CB7EFB">
      <w:pPr>
        <w:pStyle w:val="TOC2"/>
        <w:rPr>
          <w:rFonts w:eastAsiaTheme="minorEastAsia" w:cstheme="minorBidi"/>
          <w:kern w:val="2"/>
          <w:sz w:val="22"/>
          <w:szCs w:val="22"/>
          <w:lang w:eastAsia="en-AU"/>
          <w14:ligatures w14:val="standardContextual"/>
        </w:rPr>
      </w:pPr>
      <w:hyperlink w:anchor="_Toc175042004" w:history="1">
        <w:r w:rsidR="00452663" w:rsidRPr="00046746">
          <w:rPr>
            <w:rStyle w:val="Hyperlink"/>
          </w:rPr>
          <w:t>6.1.1 Inclusion Criteria for Community Initiation</w:t>
        </w:r>
        <w:r w:rsidR="00452663">
          <w:rPr>
            <w:webHidden/>
          </w:rPr>
          <w:tab/>
        </w:r>
        <w:r w:rsidR="00452663">
          <w:rPr>
            <w:webHidden/>
          </w:rPr>
          <w:fldChar w:fldCharType="begin"/>
        </w:r>
        <w:r w:rsidR="00452663">
          <w:rPr>
            <w:webHidden/>
          </w:rPr>
          <w:instrText xml:space="preserve"> PAGEREF _Toc175042004 \h </w:instrText>
        </w:r>
        <w:r w:rsidR="00452663">
          <w:rPr>
            <w:webHidden/>
          </w:rPr>
        </w:r>
        <w:r w:rsidR="00452663">
          <w:rPr>
            <w:webHidden/>
          </w:rPr>
          <w:fldChar w:fldCharType="separate"/>
        </w:r>
        <w:r w:rsidR="00CC26A3">
          <w:rPr>
            <w:webHidden/>
          </w:rPr>
          <w:t>22</w:t>
        </w:r>
        <w:r w:rsidR="00452663">
          <w:rPr>
            <w:webHidden/>
          </w:rPr>
          <w:fldChar w:fldCharType="end"/>
        </w:r>
      </w:hyperlink>
    </w:p>
    <w:p w14:paraId="66ADDA20" w14:textId="7573FE78" w:rsidR="00452663" w:rsidRDefault="00CB7EFB">
      <w:pPr>
        <w:pStyle w:val="TOC2"/>
        <w:rPr>
          <w:rFonts w:eastAsiaTheme="minorEastAsia" w:cstheme="minorBidi"/>
          <w:kern w:val="2"/>
          <w:sz w:val="22"/>
          <w:szCs w:val="22"/>
          <w:lang w:eastAsia="en-AU"/>
          <w14:ligatures w14:val="standardContextual"/>
        </w:rPr>
      </w:pPr>
      <w:hyperlink w:anchor="_Toc175042005" w:history="1">
        <w:r w:rsidR="00452663" w:rsidRPr="00046746">
          <w:rPr>
            <w:rStyle w:val="Hyperlink"/>
          </w:rPr>
          <w:t>6.1.2 Exclusion Criteria for Community Initiation</w:t>
        </w:r>
        <w:r w:rsidR="00452663">
          <w:rPr>
            <w:webHidden/>
          </w:rPr>
          <w:tab/>
        </w:r>
        <w:r w:rsidR="00452663">
          <w:rPr>
            <w:webHidden/>
          </w:rPr>
          <w:fldChar w:fldCharType="begin"/>
        </w:r>
        <w:r w:rsidR="00452663">
          <w:rPr>
            <w:webHidden/>
          </w:rPr>
          <w:instrText xml:space="preserve"> PAGEREF _Toc175042005 \h </w:instrText>
        </w:r>
        <w:r w:rsidR="00452663">
          <w:rPr>
            <w:webHidden/>
          </w:rPr>
        </w:r>
        <w:r w:rsidR="00452663">
          <w:rPr>
            <w:webHidden/>
          </w:rPr>
          <w:fldChar w:fldCharType="separate"/>
        </w:r>
        <w:r w:rsidR="00CC26A3">
          <w:rPr>
            <w:webHidden/>
          </w:rPr>
          <w:t>22</w:t>
        </w:r>
        <w:r w:rsidR="00452663">
          <w:rPr>
            <w:webHidden/>
          </w:rPr>
          <w:fldChar w:fldCharType="end"/>
        </w:r>
      </w:hyperlink>
    </w:p>
    <w:p w14:paraId="3695EE9E" w14:textId="670E317B" w:rsidR="00452663" w:rsidRDefault="00CB7EFB">
      <w:pPr>
        <w:pStyle w:val="TOC2"/>
        <w:rPr>
          <w:rFonts w:eastAsiaTheme="minorEastAsia" w:cstheme="minorBidi"/>
          <w:kern w:val="2"/>
          <w:sz w:val="22"/>
          <w:szCs w:val="22"/>
          <w:lang w:eastAsia="en-AU"/>
          <w14:ligatures w14:val="standardContextual"/>
        </w:rPr>
      </w:pPr>
      <w:hyperlink w:anchor="_Toc175042006" w:history="1">
        <w:r w:rsidR="00452663" w:rsidRPr="00046746">
          <w:rPr>
            <w:rStyle w:val="Hyperlink"/>
          </w:rPr>
          <w:t>6.2 North Canberra Hospital Clozapine Initiation</w:t>
        </w:r>
        <w:r w:rsidR="00452663">
          <w:rPr>
            <w:webHidden/>
          </w:rPr>
          <w:tab/>
        </w:r>
        <w:r w:rsidR="00452663">
          <w:rPr>
            <w:webHidden/>
          </w:rPr>
          <w:fldChar w:fldCharType="begin"/>
        </w:r>
        <w:r w:rsidR="00452663">
          <w:rPr>
            <w:webHidden/>
          </w:rPr>
          <w:instrText xml:space="preserve"> PAGEREF _Toc175042006 \h </w:instrText>
        </w:r>
        <w:r w:rsidR="00452663">
          <w:rPr>
            <w:webHidden/>
          </w:rPr>
        </w:r>
        <w:r w:rsidR="00452663">
          <w:rPr>
            <w:webHidden/>
          </w:rPr>
          <w:fldChar w:fldCharType="separate"/>
        </w:r>
        <w:r w:rsidR="00CC26A3">
          <w:rPr>
            <w:webHidden/>
          </w:rPr>
          <w:t>24</w:t>
        </w:r>
        <w:r w:rsidR="00452663">
          <w:rPr>
            <w:webHidden/>
          </w:rPr>
          <w:fldChar w:fldCharType="end"/>
        </w:r>
      </w:hyperlink>
    </w:p>
    <w:p w14:paraId="30EFF9F1" w14:textId="10BB621C" w:rsidR="00452663" w:rsidRDefault="00CB7EFB">
      <w:pPr>
        <w:pStyle w:val="TOC2"/>
        <w:rPr>
          <w:rFonts w:eastAsiaTheme="minorEastAsia" w:cstheme="minorBidi"/>
          <w:kern w:val="2"/>
          <w:sz w:val="22"/>
          <w:szCs w:val="22"/>
          <w:lang w:eastAsia="en-AU"/>
          <w14:ligatures w14:val="standardContextual"/>
        </w:rPr>
      </w:pPr>
      <w:hyperlink w:anchor="_Toc175042007" w:history="1">
        <w:r w:rsidR="00452663" w:rsidRPr="00046746">
          <w:rPr>
            <w:rStyle w:val="Hyperlink"/>
          </w:rPr>
          <w:t>6.3 Hospital Inpatient and AMHDS Administration and Monitoring Procedure:</w:t>
        </w:r>
        <w:r w:rsidR="00452663">
          <w:rPr>
            <w:webHidden/>
          </w:rPr>
          <w:tab/>
        </w:r>
        <w:r w:rsidR="00452663">
          <w:rPr>
            <w:webHidden/>
          </w:rPr>
          <w:fldChar w:fldCharType="begin"/>
        </w:r>
        <w:r w:rsidR="00452663">
          <w:rPr>
            <w:webHidden/>
          </w:rPr>
          <w:instrText xml:space="preserve"> PAGEREF _Toc175042007 \h </w:instrText>
        </w:r>
        <w:r w:rsidR="00452663">
          <w:rPr>
            <w:webHidden/>
          </w:rPr>
        </w:r>
        <w:r w:rsidR="00452663">
          <w:rPr>
            <w:webHidden/>
          </w:rPr>
          <w:fldChar w:fldCharType="separate"/>
        </w:r>
        <w:r w:rsidR="00CC26A3">
          <w:rPr>
            <w:webHidden/>
          </w:rPr>
          <w:t>24</w:t>
        </w:r>
        <w:r w:rsidR="00452663">
          <w:rPr>
            <w:webHidden/>
          </w:rPr>
          <w:fldChar w:fldCharType="end"/>
        </w:r>
      </w:hyperlink>
    </w:p>
    <w:p w14:paraId="01546487" w14:textId="0B0B919E" w:rsidR="00452663" w:rsidRDefault="00CB7EFB">
      <w:pPr>
        <w:pStyle w:val="TOC2"/>
        <w:rPr>
          <w:rFonts w:eastAsiaTheme="minorEastAsia" w:cstheme="minorBidi"/>
          <w:kern w:val="2"/>
          <w:sz w:val="22"/>
          <w:szCs w:val="22"/>
          <w:lang w:eastAsia="en-AU"/>
          <w14:ligatures w14:val="standardContextual"/>
        </w:rPr>
      </w:pPr>
      <w:hyperlink w:anchor="_Toc175042008" w:history="1">
        <w:r w:rsidR="00452663" w:rsidRPr="00046746">
          <w:rPr>
            <w:rStyle w:val="Hyperlink"/>
          </w:rPr>
          <w:t>6.3.1 Initial Dose administration &amp; Vital Signs Monitoring:</w:t>
        </w:r>
        <w:r w:rsidR="00452663">
          <w:rPr>
            <w:webHidden/>
          </w:rPr>
          <w:tab/>
        </w:r>
        <w:r w:rsidR="00452663">
          <w:rPr>
            <w:webHidden/>
          </w:rPr>
          <w:fldChar w:fldCharType="begin"/>
        </w:r>
        <w:r w:rsidR="00452663">
          <w:rPr>
            <w:webHidden/>
          </w:rPr>
          <w:instrText xml:space="preserve"> PAGEREF _Toc175042008 \h </w:instrText>
        </w:r>
        <w:r w:rsidR="00452663">
          <w:rPr>
            <w:webHidden/>
          </w:rPr>
        </w:r>
        <w:r w:rsidR="00452663">
          <w:rPr>
            <w:webHidden/>
          </w:rPr>
          <w:fldChar w:fldCharType="separate"/>
        </w:r>
        <w:r w:rsidR="00CC26A3">
          <w:rPr>
            <w:webHidden/>
          </w:rPr>
          <w:t>24</w:t>
        </w:r>
        <w:r w:rsidR="00452663">
          <w:rPr>
            <w:webHidden/>
          </w:rPr>
          <w:fldChar w:fldCharType="end"/>
        </w:r>
      </w:hyperlink>
    </w:p>
    <w:p w14:paraId="1DA13795" w14:textId="43E68F1D" w:rsidR="00452663" w:rsidRDefault="00CB7EFB">
      <w:pPr>
        <w:pStyle w:val="TOC2"/>
        <w:rPr>
          <w:rFonts w:eastAsiaTheme="minorEastAsia" w:cstheme="minorBidi"/>
          <w:kern w:val="2"/>
          <w:sz w:val="22"/>
          <w:szCs w:val="22"/>
          <w:lang w:eastAsia="en-AU"/>
          <w14:ligatures w14:val="standardContextual"/>
        </w:rPr>
      </w:pPr>
      <w:hyperlink w:anchor="_Toc175042009" w:history="1">
        <w:r w:rsidR="00452663" w:rsidRPr="00046746">
          <w:rPr>
            <w:rStyle w:val="Hyperlink"/>
          </w:rPr>
          <w:t>6.3.2 Second Dose administration &amp; Vital Signs Monitoring:</w:t>
        </w:r>
        <w:r w:rsidR="00452663">
          <w:rPr>
            <w:webHidden/>
          </w:rPr>
          <w:tab/>
        </w:r>
        <w:r w:rsidR="00452663">
          <w:rPr>
            <w:webHidden/>
          </w:rPr>
          <w:fldChar w:fldCharType="begin"/>
        </w:r>
        <w:r w:rsidR="00452663">
          <w:rPr>
            <w:webHidden/>
          </w:rPr>
          <w:instrText xml:space="preserve"> PAGEREF _Toc175042009 \h </w:instrText>
        </w:r>
        <w:r w:rsidR="00452663">
          <w:rPr>
            <w:webHidden/>
          </w:rPr>
        </w:r>
        <w:r w:rsidR="00452663">
          <w:rPr>
            <w:webHidden/>
          </w:rPr>
          <w:fldChar w:fldCharType="separate"/>
        </w:r>
        <w:r w:rsidR="00CC26A3">
          <w:rPr>
            <w:webHidden/>
          </w:rPr>
          <w:t>25</w:t>
        </w:r>
        <w:r w:rsidR="00452663">
          <w:rPr>
            <w:webHidden/>
          </w:rPr>
          <w:fldChar w:fldCharType="end"/>
        </w:r>
      </w:hyperlink>
    </w:p>
    <w:p w14:paraId="4CDE0CDF" w14:textId="37C9D541" w:rsidR="00452663" w:rsidRDefault="00CB7EFB">
      <w:pPr>
        <w:pStyle w:val="TOC2"/>
        <w:rPr>
          <w:rFonts w:eastAsiaTheme="minorEastAsia" w:cstheme="minorBidi"/>
          <w:kern w:val="2"/>
          <w:sz w:val="22"/>
          <w:szCs w:val="22"/>
          <w:lang w:eastAsia="en-AU"/>
          <w14:ligatures w14:val="standardContextual"/>
        </w:rPr>
      </w:pPr>
      <w:hyperlink w:anchor="_Toc175042010" w:history="1">
        <w:r w:rsidR="00452663" w:rsidRPr="00046746">
          <w:rPr>
            <w:rStyle w:val="Hyperlink"/>
          </w:rPr>
          <w:t>6.4 Non-Adherence to Clozapine Therapy in Community Patients</w:t>
        </w:r>
        <w:r w:rsidR="00452663">
          <w:rPr>
            <w:webHidden/>
          </w:rPr>
          <w:tab/>
        </w:r>
        <w:r w:rsidR="00452663">
          <w:rPr>
            <w:webHidden/>
          </w:rPr>
          <w:fldChar w:fldCharType="begin"/>
        </w:r>
        <w:r w:rsidR="00452663">
          <w:rPr>
            <w:webHidden/>
          </w:rPr>
          <w:instrText xml:space="preserve"> PAGEREF _Toc175042010 \h </w:instrText>
        </w:r>
        <w:r w:rsidR="00452663">
          <w:rPr>
            <w:webHidden/>
          </w:rPr>
        </w:r>
        <w:r w:rsidR="00452663">
          <w:rPr>
            <w:webHidden/>
          </w:rPr>
          <w:fldChar w:fldCharType="separate"/>
        </w:r>
        <w:r w:rsidR="00CC26A3">
          <w:rPr>
            <w:webHidden/>
          </w:rPr>
          <w:t>26</w:t>
        </w:r>
        <w:r w:rsidR="00452663">
          <w:rPr>
            <w:webHidden/>
          </w:rPr>
          <w:fldChar w:fldCharType="end"/>
        </w:r>
      </w:hyperlink>
    </w:p>
    <w:p w14:paraId="7DA09FC3" w14:textId="04517007" w:rsidR="00452663" w:rsidRDefault="00CB7EFB">
      <w:pPr>
        <w:pStyle w:val="TOC2"/>
        <w:rPr>
          <w:rFonts w:eastAsiaTheme="minorEastAsia" w:cstheme="minorBidi"/>
          <w:kern w:val="2"/>
          <w:sz w:val="22"/>
          <w:szCs w:val="22"/>
          <w:lang w:eastAsia="en-AU"/>
          <w14:ligatures w14:val="standardContextual"/>
        </w:rPr>
      </w:pPr>
      <w:hyperlink w:anchor="_Toc175042011" w:history="1">
        <w:r w:rsidR="00452663" w:rsidRPr="00046746">
          <w:rPr>
            <w:rStyle w:val="Hyperlink"/>
          </w:rPr>
          <w:t>6.5 Transfer of Care from AMHDS Post Initiation</w:t>
        </w:r>
        <w:r w:rsidR="00452663">
          <w:rPr>
            <w:webHidden/>
          </w:rPr>
          <w:tab/>
        </w:r>
        <w:r w:rsidR="00452663">
          <w:rPr>
            <w:webHidden/>
          </w:rPr>
          <w:fldChar w:fldCharType="begin"/>
        </w:r>
        <w:r w:rsidR="00452663">
          <w:rPr>
            <w:webHidden/>
          </w:rPr>
          <w:instrText xml:space="preserve"> PAGEREF _Toc175042011 \h </w:instrText>
        </w:r>
        <w:r w:rsidR="00452663">
          <w:rPr>
            <w:webHidden/>
          </w:rPr>
        </w:r>
        <w:r w:rsidR="00452663">
          <w:rPr>
            <w:webHidden/>
          </w:rPr>
          <w:fldChar w:fldCharType="separate"/>
        </w:r>
        <w:r w:rsidR="00CC26A3">
          <w:rPr>
            <w:webHidden/>
          </w:rPr>
          <w:t>26</w:t>
        </w:r>
        <w:r w:rsidR="00452663">
          <w:rPr>
            <w:webHidden/>
          </w:rPr>
          <w:fldChar w:fldCharType="end"/>
        </w:r>
      </w:hyperlink>
    </w:p>
    <w:p w14:paraId="161DEEC8" w14:textId="0D8EFD18" w:rsidR="00452663" w:rsidRDefault="00CB7EFB">
      <w:pPr>
        <w:pStyle w:val="TOC2"/>
        <w:rPr>
          <w:rFonts w:eastAsiaTheme="minorEastAsia" w:cstheme="minorBidi"/>
          <w:kern w:val="2"/>
          <w:sz w:val="22"/>
          <w:szCs w:val="22"/>
          <w:lang w:eastAsia="en-AU"/>
          <w14:ligatures w14:val="standardContextual"/>
        </w:rPr>
      </w:pPr>
      <w:hyperlink w:anchor="_Toc175042012" w:history="1">
        <w:r w:rsidR="00452663" w:rsidRPr="00046746">
          <w:rPr>
            <w:rStyle w:val="Hyperlink"/>
          </w:rPr>
          <w:t>6.6 Ongoing Monitoring Requirements</w:t>
        </w:r>
        <w:r w:rsidR="00452663">
          <w:rPr>
            <w:webHidden/>
          </w:rPr>
          <w:tab/>
        </w:r>
        <w:r w:rsidR="00452663">
          <w:rPr>
            <w:webHidden/>
          </w:rPr>
          <w:fldChar w:fldCharType="begin"/>
        </w:r>
        <w:r w:rsidR="00452663">
          <w:rPr>
            <w:webHidden/>
          </w:rPr>
          <w:instrText xml:space="preserve"> PAGEREF _Toc175042012 \h </w:instrText>
        </w:r>
        <w:r w:rsidR="00452663">
          <w:rPr>
            <w:webHidden/>
          </w:rPr>
        </w:r>
        <w:r w:rsidR="00452663">
          <w:rPr>
            <w:webHidden/>
          </w:rPr>
          <w:fldChar w:fldCharType="separate"/>
        </w:r>
        <w:r w:rsidR="00CC26A3">
          <w:rPr>
            <w:webHidden/>
          </w:rPr>
          <w:t>27</w:t>
        </w:r>
        <w:r w:rsidR="00452663">
          <w:rPr>
            <w:webHidden/>
          </w:rPr>
          <w:fldChar w:fldCharType="end"/>
        </w:r>
      </w:hyperlink>
    </w:p>
    <w:p w14:paraId="155E3AB6" w14:textId="5643FA97" w:rsidR="00452663" w:rsidRDefault="00CB7EFB">
      <w:pPr>
        <w:pStyle w:val="TOC1"/>
        <w:tabs>
          <w:tab w:val="right" w:leader="dot" w:pos="9060"/>
        </w:tabs>
        <w:rPr>
          <w:rFonts w:eastAsiaTheme="minorEastAsia" w:cstheme="minorBidi"/>
          <w:noProof/>
          <w:kern w:val="2"/>
          <w:sz w:val="22"/>
          <w:szCs w:val="22"/>
          <w:lang w:eastAsia="en-AU"/>
          <w14:ligatures w14:val="standardContextual"/>
        </w:rPr>
      </w:pPr>
      <w:hyperlink w:anchor="_Toc175042013" w:history="1">
        <w:r w:rsidR="00452663" w:rsidRPr="00046746">
          <w:rPr>
            <w:rStyle w:val="Hyperlink"/>
            <w:noProof/>
          </w:rPr>
          <w:t>Section 7 – Community Recovery Service Nurse-led Clinics</w:t>
        </w:r>
        <w:r w:rsidR="00452663">
          <w:rPr>
            <w:noProof/>
            <w:webHidden/>
          </w:rPr>
          <w:tab/>
        </w:r>
        <w:r w:rsidR="00452663">
          <w:rPr>
            <w:noProof/>
            <w:webHidden/>
          </w:rPr>
          <w:fldChar w:fldCharType="begin"/>
        </w:r>
        <w:r w:rsidR="00452663">
          <w:rPr>
            <w:noProof/>
            <w:webHidden/>
          </w:rPr>
          <w:instrText xml:space="preserve"> PAGEREF _Toc175042013 \h </w:instrText>
        </w:r>
        <w:r w:rsidR="00452663">
          <w:rPr>
            <w:noProof/>
            <w:webHidden/>
          </w:rPr>
        </w:r>
        <w:r w:rsidR="00452663">
          <w:rPr>
            <w:noProof/>
            <w:webHidden/>
          </w:rPr>
          <w:fldChar w:fldCharType="separate"/>
        </w:r>
        <w:r w:rsidR="00CC26A3">
          <w:rPr>
            <w:noProof/>
            <w:webHidden/>
          </w:rPr>
          <w:t>29</w:t>
        </w:r>
        <w:r w:rsidR="00452663">
          <w:rPr>
            <w:noProof/>
            <w:webHidden/>
          </w:rPr>
          <w:fldChar w:fldCharType="end"/>
        </w:r>
      </w:hyperlink>
    </w:p>
    <w:p w14:paraId="5AFF199A" w14:textId="2F093874" w:rsidR="00452663" w:rsidRDefault="00CB7EFB">
      <w:pPr>
        <w:pStyle w:val="TOC2"/>
        <w:rPr>
          <w:rFonts w:eastAsiaTheme="minorEastAsia" w:cstheme="minorBidi"/>
          <w:kern w:val="2"/>
          <w:sz w:val="22"/>
          <w:szCs w:val="22"/>
          <w:lang w:eastAsia="en-AU"/>
          <w14:ligatures w14:val="standardContextual"/>
        </w:rPr>
      </w:pPr>
      <w:hyperlink w:anchor="_Toc175042014" w:history="1">
        <w:r w:rsidR="00452663" w:rsidRPr="00046746">
          <w:rPr>
            <w:rStyle w:val="Hyperlink"/>
            <w:rFonts w:cs="Arial"/>
          </w:rPr>
          <w:t>7.1 The Clozapine Assistant</w:t>
        </w:r>
        <w:r w:rsidR="00452663">
          <w:rPr>
            <w:webHidden/>
          </w:rPr>
          <w:tab/>
        </w:r>
        <w:r w:rsidR="00452663">
          <w:rPr>
            <w:webHidden/>
          </w:rPr>
          <w:fldChar w:fldCharType="begin"/>
        </w:r>
        <w:r w:rsidR="00452663">
          <w:rPr>
            <w:webHidden/>
          </w:rPr>
          <w:instrText xml:space="preserve"> PAGEREF _Toc175042014 \h </w:instrText>
        </w:r>
        <w:r w:rsidR="00452663">
          <w:rPr>
            <w:webHidden/>
          </w:rPr>
        </w:r>
        <w:r w:rsidR="00452663">
          <w:rPr>
            <w:webHidden/>
          </w:rPr>
          <w:fldChar w:fldCharType="separate"/>
        </w:r>
        <w:r w:rsidR="00CC26A3">
          <w:rPr>
            <w:webHidden/>
          </w:rPr>
          <w:t>29</w:t>
        </w:r>
        <w:r w:rsidR="00452663">
          <w:rPr>
            <w:webHidden/>
          </w:rPr>
          <w:fldChar w:fldCharType="end"/>
        </w:r>
      </w:hyperlink>
    </w:p>
    <w:p w14:paraId="07861FB6" w14:textId="759EE033" w:rsidR="00452663" w:rsidRDefault="00CB7EFB">
      <w:pPr>
        <w:pStyle w:val="TOC2"/>
        <w:rPr>
          <w:rFonts w:eastAsiaTheme="minorEastAsia" w:cstheme="minorBidi"/>
          <w:kern w:val="2"/>
          <w:sz w:val="22"/>
          <w:szCs w:val="22"/>
          <w:lang w:eastAsia="en-AU"/>
          <w14:ligatures w14:val="standardContextual"/>
        </w:rPr>
      </w:pPr>
      <w:hyperlink w:anchor="_Toc175042015" w:history="1">
        <w:r w:rsidR="00452663" w:rsidRPr="00046746">
          <w:rPr>
            <w:rStyle w:val="Hyperlink"/>
          </w:rPr>
          <w:t>7.2 Screening for side effects</w:t>
        </w:r>
        <w:r w:rsidR="00452663">
          <w:rPr>
            <w:webHidden/>
          </w:rPr>
          <w:tab/>
        </w:r>
        <w:r w:rsidR="00452663">
          <w:rPr>
            <w:webHidden/>
          </w:rPr>
          <w:fldChar w:fldCharType="begin"/>
        </w:r>
        <w:r w:rsidR="00452663">
          <w:rPr>
            <w:webHidden/>
          </w:rPr>
          <w:instrText xml:space="preserve"> PAGEREF _Toc175042015 \h </w:instrText>
        </w:r>
        <w:r w:rsidR="00452663">
          <w:rPr>
            <w:webHidden/>
          </w:rPr>
        </w:r>
        <w:r w:rsidR="00452663">
          <w:rPr>
            <w:webHidden/>
          </w:rPr>
          <w:fldChar w:fldCharType="separate"/>
        </w:r>
        <w:r w:rsidR="00CC26A3">
          <w:rPr>
            <w:webHidden/>
          </w:rPr>
          <w:t>30</w:t>
        </w:r>
        <w:r w:rsidR="00452663">
          <w:rPr>
            <w:webHidden/>
          </w:rPr>
          <w:fldChar w:fldCharType="end"/>
        </w:r>
      </w:hyperlink>
    </w:p>
    <w:p w14:paraId="3F7B38C6" w14:textId="44B7275B" w:rsidR="00452663" w:rsidRDefault="00CB7EFB">
      <w:pPr>
        <w:pStyle w:val="TOC2"/>
        <w:rPr>
          <w:rFonts w:eastAsiaTheme="minorEastAsia" w:cstheme="minorBidi"/>
          <w:kern w:val="2"/>
          <w:sz w:val="22"/>
          <w:szCs w:val="22"/>
          <w:lang w:eastAsia="en-AU"/>
          <w14:ligatures w14:val="standardContextual"/>
        </w:rPr>
      </w:pPr>
      <w:hyperlink w:anchor="_Toc175042016" w:history="1">
        <w:r w:rsidR="00452663" w:rsidRPr="00046746">
          <w:rPr>
            <w:rStyle w:val="Hyperlink"/>
          </w:rPr>
          <w:t>7.3 Early warning signs of deteriorating patient and Code Blue in community setting</w:t>
        </w:r>
        <w:r w:rsidR="00452663">
          <w:rPr>
            <w:webHidden/>
          </w:rPr>
          <w:tab/>
        </w:r>
        <w:r w:rsidR="00452663">
          <w:rPr>
            <w:webHidden/>
          </w:rPr>
          <w:fldChar w:fldCharType="begin"/>
        </w:r>
        <w:r w:rsidR="00452663">
          <w:rPr>
            <w:webHidden/>
          </w:rPr>
          <w:instrText xml:space="preserve"> PAGEREF _Toc175042016 \h </w:instrText>
        </w:r>
        <w:r w:rsidR="00452663">
          <w:rPr>
            <w:webHidden/>
          </w:rPr>
        </w:r>
        <w:r w:rsidR="00452663">
          <w:rPr>
            <w:webHidden/>
          </w:rPr>
          <w:fldChar w:fldCharType="separate"/>
        </w:r>
        <w:r w:rsidR="00CC26A3">
          <w:rPr>
            <w:webHidden/>
          </w:rPr>
          <w:t>31</w:t>
        </w:r>
        <w:r w:rsidR="00452663">
          <w:rPr>
            <w:webHidden/>
          </w:rPr>
          <w:fldChar w:fldCharType="end"/>
        </w:r>
      </w:hyperlink>
    </w:p>
    <w:p w14:paraId="753DCB7C" w14:textId="27BAA9A0" w:rsidR="00452663" w:rsidRDefault="00CB7EFB">
      <w:pPr>
        <w:pStyle w:val="TOC2"/>
        <w:rPr>
          <w:rFonts w:eastAsiaTheme="minorEastAsia" w:cstheme="minorBidi"/>
          <w:kern w:val="2"/>
          <w:sz w:val="22"/>
          <w:szCs w:val="22"/>
          <w:lang w:eastAsia="en-AU"/>
          <w14:ligatures w14:val="standardContextual"/>
        </w:rPr>
      </w:pPr>
      <w:hyperlink w:anchor="_Toc175042017" w:history="1">
        <w:r w:rsidR="00452663" w:rsidRPr="00046746">
          <w:rPr>
            <w:rStyle w:val="Hyperlink"/>
          </w:rPr>
          <w:t>7.4 Clinic equipment requirements</w:t>
        </w:r>
        <w:r w:rsidR="00452663">
          <w:rPr>
            <w:webHidden/>
          </w:rPr>
          <w:tab/>
        </w:r>
        <w:r w:rsidR="00452663">
          <w:rPr>
            <w:webHidden/>
          </w:rPr>
          <w:fldChar w:fldCharType="begin"/>
        </w:r>
        <w:r w:rsidR="00452663">
          <w:rPr>
            <w:webHidden/>
          </w:rPr>
          <w:instrText xml:space="preserve"> PAGEREF _Toc175042017 \h </w:instrText>
        </w:r>
        <w:r w:rsidR="00452663">
          <w:rPr>
            <w:webHidden/>
          </w:rPr>
        </w:r>
        <w:r w:rsidR="00452663">
          <w:rPr>
            <w:webHidden/>
          </w:rPr>
          <w:fldChar w:fldCharType="separate"/>
        </w:r>
        <w:r w:rsidR="00CC26A3">
          <w:rPr>
            <w:webHidden/>
          </w:rPr>
          <w:t>31</w:t>
        </w:r>
        <w:r w:rsidR="00452663">
          <w:rPr>
            <w:webHidden/>
          </w:rPr>
          <w:fldChar w:fldCharType="end"/>
        </w:r>
      </w:hyperlink>
    </w:p>
    <w:p w14:paraId="5EB43FCB" w14:textId="0180E3B9" w:rsidR="00452663" w:rsidRDefault="00CB7EFB">
      <w:pPr>
        <w:pStyle w:val="TOC1"/>
        <w:tabs>
          <w:tab w:val="right" w:leader="dot" w:pos="9060"/>
        </w:tabs>
        <w:rPr>
          <w:rFonts w:eastAsiaTheme="minorEastAsia" w:cstheme="minorBidi"/>
          <w:noProof/>
          <w:kern w:val="2"/>
          <w:sz w:val="22"/>
          <w:szCs w:val="22"/>
          <w:lang w:eastAsia="en-AU"/>
          <w14:ligatures w14:val="standardContextual"/>
        </w:rPr>
      </w:pPr>
      <w:hyperlink w:anchor="_Toc175042018" w:history="1">
        <w:r w:rsidR="00452663" w:rsidRPr="00046746">
          <w:rPr>
            <w:rStyle w:val="Hyperlink"/>
            <w:noProof/>
          </w:rPr>
          <w:t>Section 8 – Management of People in Amber and Red Ranges and Medical Emergencies</w:t>
        </w:r>
        <w:r w:rsidR="00452663">
          <w:rPr>
            <w:noProof/>
            <w:webHidden/>
          </w:rPr>
          <w:tab/>
        </w:r>
        <w:r w:rsidR="00452663">
          <w:rPr>
            <w:noProof/>
            <w:webHidden/>
          </w:rPr>
          <w:fldChar w:fldCharType="begin"/>
        </w:r>
        <w:r w:rsidR="00452663">
          <w:rPr>
            <w:noProof/>
            <w:webHidden/>
          </w:rPr>
          <w:instrText xml:space="preserve"> PAGEREF _Toc175042018 \h </w:instrText>
        </w:r>
        <w:r w:rsidR="00452663">
          <w:rPr>
            <w:noProof/>
            <w:webHidden/>
          </w:rPr>
        </w:r>
        <w:r w:rsidR="00452663">
          <w:rPr>
            <w:noProof/>
            <w:webHidden/>
          </w:rPr>
          <w:fldChar w:fldCharType="separate"/>
        </w:r>
        <w:r w:rsidR="00CC26A3">
          <w:rPr>
            <w:noProof/>
            <w:webHidden/>
          </w:rPr>
          <w:t>32</w:t>
        </w:r>
        <w:r w:rsidR="00452663">
          <w:rPr>
            <w:noProof/>
            <w:webHidden/>
          </w:rPr>
          <w:fldChar w:fldCharType="end"/>
        </w:r>
      </w:hyperlink>
    </w:p>
    <w:p w14:paraId="44003061" w14:textId="2C42BB44" w:rsidR="00452663" w:rsidRDefault="00CB7EFB">
      <w:pPr>
        <w:pStyle w:val="TOC2"/>
        <w:rPr>
          <w:rFonts w:eastAsiaTheme="minorEastAsia" w:cstheme="minorBidi"/>
          <w:kern w:val="2"/>
          <w:sz w:val="22"/>
          <w:szCs w:val="22"/>
          <w:lang w:eastAsia="en-AU"/>
          <w14:ligatures w14:val="standardContextual"/>
        </w:rPr>
      </w:pPr>
      <w:hyperlink w:anchor="_Toc175042019" w:history="1">
        <w:r w:rsidR="00452663" w:rsidRPr="00046746">
          <w:rPr>
            <w:rStyle w:val="Hyperlink"/>
            <w:rFonts w:cstheme="minorHAnsi"/>
          </w:rPr>
          <w:t>8.1 AMBER Range</w:t>
        </w:r>
        <w:r w:rsidR="00452663">
          <w:rPr>
            <w:webHidden/>
          </w:rPr>
          <w:tab/>
        </w:r>
        <w:r w:rsidR="00452663">
          <w:rPr>
            <w:webHidden/>
          </w:rPr>
          <w:fldChar w:fldCharType="begin"/>
        </w:r>
        <w:r w:rsidR="00452663">
          <w:rPr>
            <w:webHidden/>
          </w:rPr>
          <w:instrText xml:space="preserve"> PAGEREF _Toc175042019 \h </w:instrText>
        </w:r>
        <w:r w:rsidR="00452663">
          <w:rPr>
            <w:webHidden/>
          </w:rPr>
        </w:r>
        <w:r w:rsidR="00452663">
          <w:rPr>
            <w:webHidden/>
          </w:rPr>
          <w:fldChar w:fldCharType="separate"/>
        </w:r>
        <w:r w:rsidR="00CC26A3">
          <w:rPr>
            <w:webHidden/>
          </w:rPr>
          <w:t>32</w:t>
        </w:r>
        <w:r w:rsidR="00452663">
          <w:rPr>
            <w:webHidden/>
          </w:rPr>
          <w:fldChar w:fldCharType="end"/>
        </w:r>
      </w:hyperlink>
    </w:p>
    <w:p w14:paraId="564CC6B7" w14:textId="647C1D2E" w:rsidR="00452663" w:rsidRDefault="00CB7EFB">
      <w:pPr>
        <w:pStyle w:val="TOC2"/>
        <w:rPr>
          <w:rFonts w:eastAsiaTheme="minorEastAsia" w:cstheme="minorBidi"/>
          <w:kern w:val="2"/>
          <w:sz w:val="22"/>
          <w:szCs w:val="22"/>
          <w:lang w:eastAsia="en-AU"/>
          <w14:ligatures w14:val="standardContextual"/>
        </w:rPr>
      </w:pPr>
      <w:hyperlink w:anchor="_Toc175042020" w:history="1">
        <w:r w:rsidR="00452663" w:rsidRPr="00046746">
          <w:rPr>
            <w:rStyle w:val="Hyperlink"/>
            <w:rFonts w:cstheme="minorHAnsi"/>
          </w:rPr>
          <w:t>8.2 RED Range</w:t>
        </w:r>
        <w:r w:rsidR="00452663">
          <w:rPr>
            <w:webHidden/>
          </w:rPr>
          <w:tab/>
        </w:r>
        <w:r w:rsidR="00452663">
          <w:rPr>
            <w:webHidden/>
          </w:rPr>
          <w:fldChar w:fldCharType="begin"/>
        </w:r>
        <w:r w:rsidR="00452663">
          <w:rPr>
            <w:webHidden/>
          </w:rPr>
          <w:instrText xml:space="preserve"> PAGEREF _Toc175042020 \h </w:instrText>
        </w:r>
        <w:r w:rsidR="00452663">
          <w:rPr>
            <w:webHidden/>
          </w:rPr>
        </w:r>
        <w:r w:rsidR="00452663">
          <w:rPr>
            <w:webHidden/>
          </w:rPr>
          <w:fldChar w:fldCharType="separate"/>
        </w:r>
        <w:r w:rsidR="00CC26A3">
          <w:rPr>
            <w:webHidden/>
          </w:rPr>
          <w:t>32</w:t>
        </w:r>
        <w:r w:rsidR="00452663">
          <w:rPr>
            <w:webHidden/>
          </w:rPr>
          <w:fldChar w:fldCharType="end"/>
        </w:r>
      </w:hyperlink>
    </w:p>
    <w:p w14:paraId="5A702D46" w14:textId="0ABF4DFE" w:rsidR="00452663" w:rsidRDefault="00CB7EFB">
      <w:pPr>
        <w:pStyle w:val="TOC2"/>
        <w:rPr>
          <w:rFonts w:eastAsiaTheme="minorEastAsia" w:cstheme="minorBidi"/>
          <w:kern w:val="2"/>
          <w:sz w:val="22"/>
          <w:szCs w:val="22"/>
          <w:lang w:eastAsia="en-AU"/>
          <w14:ligatures w14:val="standardContextual"/>
        </w:rPr>
      </w:pPr>
      <w:hyperlink w:anchor="_Toc175042021" w:history="1">
        <w:r w:rsidR="00452663" w:rsidRPr="00046746">
          <w:rPr>
            <w:rStyle w:val="Hyperlink"/>
          </w:rPr>
          <w:t>8.3 Other Serum Blood Results Flagging Potential Clozapine Discontinuation</w:t>
        </w:r>
        <w:r w:rsidR="00452663">
          <w:rPr>
            <w:webHidden/>
          </w:rPr>
          <w:tab/>
        </w:r>
        <w:r w:rsidR="00452663">
          <w:rPr>
            <w:webHidden/>
          </w:rPr>
          <w:fldChar w:fldCharType="begin"/>
        </w:r>
        <w:r w:rsidR="00452663">
          <w:rPr>
            <w:webHidden/>
          </w:rPr>
          <w:instrText xml:space="preserve"> PAGEREF _Toc175042021 \h </w:instrText>
        </w:r>
        <w:r w:rsidR="00452663">
          <w:rPr>
            <w:webHidden/>
          </w:rPr>
        </w:r>
        <w:r w:rsidR="00452663">
          <w:rPr>
            <w:webHidden/>
          </w:rPr>
          <w:fldChar w:fldCharType="separate"/>
        </w:r>
        <w:r w:rsidR="00CC26A3">
          <w:rPr>
            <w:webHidden/>
          </w:rPr>
          <w:t>33</w:t>
        </w:r>
        <w:r w:rsidR="00452663">
          <w:rPr>
            <w:webHidden/>
          </w:rPr>
          <w:fldChar w:fldCharType="end"/>
        </w:r>
      </w:hyperlink>
    </w:p>
    <w:p w14:paraId="1C85CB9F" w14:textId="234E524C" w:rsidR="00452663" w:rsidRDefault="00CB7EFB">
      <w:pPr>
        <w:pStyle w:val="TOC2"/>
        <w:rPr>
          <w:rFonts w:eastAsiaTheme="minorEastAsia" w:cstheme="minorBidi"/>
          <w:kern w:val="2"/>
          <w:sz w:val="22"/>
          <w:szCs w:val="22"/>
          <w:lang w:eastAsia="en-AU"/>
          <w14:ligatures w14:val="standardContextual"/>
        </w:rPr>
      </w:pPr>
      <w:hyperlink w:anchor="_Toc175042022" w:history="1">
        <w:r w:rsidR="00452663" w:rsidRPr="00046746">
          <w:rPr>
            <w:rStyle w:val="Hyperlink"/>
          </w:rPr>
          <w:t>8.4 Patient and carer education – Clozapine patient care card</w:t>
        </w:r>
        <w:r w:rsidR="00452663">
          <w:rPr>
            <w:webHidden/>
          </w:rPr>
          <w:tab/>
        </w:r>
        <w:r w:rsidR="00452663">
          <w:rPr>
            <w:webHidden/>
          </w:rPr>
          <w:fldChar w:fldCharType="begin"/>
        </w:r>
        <w:r w:rsidR="00452663">
          <w:rPr>
            <w:webHidden/>
          </w:rPr>
          <w:instrText xml:space="preserve"> PAGEREF _Toc175042022 \h </w:instrText>
        </w:r>
        <w:r w:rsidR="00452663">
          <w:rPr>
            <w:webHidden/>
          </w:rPr>
        </w:r>
        <w:r w:rsidR="00452663">
          <w:rPr>
            <w:webHidden/>
          </w:rPr>
          <w:fldChar w:fldCharType="separate"/>
        </w:r>
        <w:r w:rsidR="00CC26A3">
          <w:rPr>
            <w:webHidden/>
          </w:rPr>
          <w:t>33</w:t>
        </w:r>
        <w:r w:rsidR="00452663">
          <w:rPr>
            <w:webHidden/>
          </w:rPr>
          <w:fldChar w:fldCharType="end"/>
        </w:r>
      </w:hyperlink>
    </w:p>
    <w:p w14:paraId="53E14989" w14:textId="4139E408" w:rsidR="00452663" w:rsidRDefault="00CB7EFB">
      <w:pPr>
        <w:pStyle w:val="TOC2"/>
        <w:rPr>
          <w:rFonts w:eastAsiaTheme="minorEastAsia" w:cstheme="minorBidi"/>
          <w:kern w:val="2"/>
          <w:sz w:val="22"/>
          <w:szCs w:val="22"/>
          <w:lang w:eastAsia="en-AU"/>
          <w14:ligatures w14:val="standardContextual"/>
        </w:rPr>
      </w:pPr>
      <w:hyperlink w:anchor="_Toc175042023" w:history="1">
        <w:r w:rsidR="00452663" w:rsidRPr="00046746">
          <w:rPr>
            <w:rStyle w:val="Hyperlink"/>
          </w:rPr>
          <w:t>8.5 Emergency Department Presentations</w:t>
        </w:r>
        <w:r w:rsidR="00452663">
          <w:rPr>
            <w:webHidden/>
          </w:rPr>
          <w:tab/>
        </w:r>
        <w:r w:rsidR="00452663">
          <w:rPr>
            <w:webHidden/>
          </w:rPr>
          <w:fldChar w:fldCharType="begin"/>
        </w:r>
        <w:r w:rsidR="00452663">
          <w:rPr>
            <w:webHidden/>
          </w:rPr>
          <w:instrText xml:space="preserve"> PAGEREF _Toc175042023 \h </w:instrText>
        </w:r>
        <w:r w:rsidR="00452663">
          <w:rPr>
            <w:webHidden/>
          </w:rPr>
        </w:r>
        <w:r w:rsidR="00452663">
          <w:rPr>
            <w:webHidden/>
          </w:rPr>
          <w:fldChar w:fldCharType="separate"/>
        </w:r>
        <w:r w:rsidR="00CC26A3">
          <w:rPr>
            <w:webHidden/>
          </w:rPr>
          <w:t>33</w:t>
        </w:r>
        <w:r w:rsidR="00452663">
          <w:rPr>
            <w:webHidden/>
          </w:rPr>
          <w:fldChar w:fldCharType="end"/>
        </w:r>
      </w:hyperlink>
    </w:p>
    <w:p w14:paraId="04CEDE25" w14:textId="15EAA484" w:rsidR="00452663" w:rsidRDefault="00CB7EFB">
      <w:pPr>
        <w:pStyle w:val="TOC1"/>
        <w:tabs>
          <w:tab w:val="right" w:leader="dot" w:pos="9060"/>
        </w:tabs>
        <w:rPr>
          <w:rFonts w:eastAsiaTheme="minorEastAsia" w:cstheme="minorBidi"/>
          <w:noProof/>
          <w:kern w:val="2"/>
          <w:sz w:val="22"/>
          <w:szCs w:val="22"/>
          <w:lang w:eastAsia="en-AU"/>
          <w14:ligatures w14:val="standardContextual"/>
        </w:rPr>
      </w:pPr>
      <w:hyperlink w:anchor="_Toc175042024" w:history="1">
        <w:r w:rsidR="00452663" w:rsidRPr="00046746">
          <w:rPr>
            <w:rStyle w:val="Hyperlink"/>
            <w:noProof/>
          </w:rPr>
          <w:t>Section 9 – Interactions with Other Medicines and Substances</w:t>
        </w:r>
        <w:r w:rsidR="00452663">
          <w:rPr>
            <w:noProof/>
            <w:webHidden/>
          </w:rPr>
          <w:tab/>
        </w:r>
        <w:r w:rsidR="00452663">
          <w:rPr>
            <w:noProof/>
            <w:webHidden/>
          </w:rPr>
          <w:fldChar w:fldCharType="begin"/>
        </w:r>
        <w:r w:rsidR="00452663">
          <w:rPr>
            <w:noProof/>
            <w:webHidden/>
          </w:rPr>
          <w:instrText xml:space="preserve"> PAGEREF _Toc175042024 \h </w:instrText>
        </w:r>
        <w:r w:rsidR="00452663">
          <w:rPr>
            <w:noProof/>
            <w:webHidden/>
          </w:rPr>
        </w:r>
        <w:r w:rsidR="00452663">
          <w:rPr>
            <w:noProof/>
            <w:webHidden/>
          </w:rPr>
          <w:fldChar w:fldCharType="separate"/>
        </w:r>
        <w:r w:rsidR="00CC26A3">
          <w:rPr>
            <w:noProof/>
            <w:webHidden/>
          </w:rPr>
          <w:t>34</w:t>
        </w:r>
        <w:r w:rsidR="00452663">
          <w:rPr>
            <w:noProof/>
            <w:webHidden/>
          </w:rPr>
          <w:fldChar w:fldCharType="end"/>
        </w:r>
      </w:hyperlink>
    </w:p>
    <w:p w14:paraId="0F2CEEF6" w14:textId="17BF3B00" w:rsidR="00452663" w:rsidRDefault="00CB7EFB">
      <w:pPr>
        <w:pStyle w:val="TOC2"/>
        <w:rPr>
          <w:rFonts w:eastAsiaTheme="minorEastAsia" w:cstheme="minorBidi"/>
          <w:kern w:val="2"/>
          <w:sz w:val="22"/>
          <w:szCs w:val="22"/>
          <w:lang w:eastAsia="en-AU"/>
          <w14:ligatures w14:val="standardContextual"/>
        </w:rPr>
      </w:pPr>
      <w:hyperlink w:anchor="_Toc175042025" w:history="1">
        <w:r w:rsidR="00452663" w:rsidRPr="00046746">
          <w:rPr>
            <w:rStyle w:val="Hyperlink"/>
          </w:rPr>
          <w:t>9.1 Clozapine and smoking – tobacco and cannabis</w:t>
        </w:r>
        <w:r w:rsidR="00452663">
          <w:rPr>
            <w:webHidden/>
          </w:rPr>
          <w:tab/>
        </w:r>
        <w:r w:rsidR="00452663">
          <w:rPr>
            <w:webHidden/>
          </w:rPr>
          <w:fldChar w:fldCharType="begin"/>
        </w:r>
        <w:r w:rsidR="00452663">
          <w:rPr>
            <w:webHidden/>
          </w:rPr>
          <w:instrText xml:space="preserve"> PAGEREF _Toc175042025 \h </w:instrText>
        </w:r>
        <w:r w:rsidR="00452663">
          <w:rPr>
            <w:webHidden/>
          </w:rPr>
        </w:r>
        <w:r w:rsidR="00452663">
          <w:rPr>
            <w:webHidden/>
          </w:rPr>
          <w:fldChar w:fldCharType="separate"/>
        </w:r>
        <w:r w:rsidR="00CC26A3">
          <w:rPr>
            <w:webHidden/>
          </w:rPr>
          <w:t>35</w:t>
        </w:r>
        <w:r w:rsidR="00452663">
          <w:rPr>
            <w:webHidden/>
          </w:rPr>
          <w:fldChar w:fldCharType="end"/>
        </w:r>
      </w:hyperlink>
    </w:p>
    <w:p w14:paraId="49D80BB7" w14:textId="2E32A3C1" w:rsidR="00452663" w:rsidRDefault="00CB7EFB">
      <w:pPr>
        <w:pStyle w:val="TOC2"/>
        <w:rPr>
          <w:rFonts w:eastAsiaTheme="minorEastAsia" w:cstheme="minorBidi"/>
          <w:kern w:val="2"/>
          <w:sz w:val="22"/>
          <w:szCs w:val="22"/>
          <w:lang w:eastAsia="en-AU"/>
          <w14:ligatures w14:val="standardContextual"/>
        </w:rPr>
      </w:pPr>
      <w:hyperlink w:anchor="_Toc175042026" w:history="1">
        <w:r w:rsidR="00452663" w:rsidRPr="00046746">
          <w:rPr>
            <w:rStyle w:val="Hyperlink"/>
          </w:rPr>
          <w:t>9.2 Clozapine and Caffeine</w:t>
        </w:r>
        <w:r w:rsidR="00452663">
          <w:rPr>
            <w:webHidden/>
          </w:rPr>
          <w:tab/>
        </w:r>
        <w:r w:rsidR="00452663">
          <w:rPr>
            <w:webHidden/>
          </w:rPr>
          <w:fldChar w:fldCharType="begin"/>
        </w:r>
        <w:r w:rsidR="00452663">
          <w:rPr>
            <w:webHidden/>
          </w:rPr>
          <w:instrText xml:space="preserve"> PAGEREF _Toc175042026 \h </w:instrText>
        </w:r>
        <w:r w:rsidR="00452663">
          <w:rPr>
            <w:webHidden/>
          </w:rPr>
        </w:r>
        <w:r w:rsidR="00452663">
          <w:rPr>
            <w:webHidden/>
          </w:rPr>
          <w:fldChar w:fldCharType="separate"/>
        </w:r>
        <w:r w:rsidR="00CC26A3">
          <w:rPr>
            <w:webHidden/>
          </w:rPr>
          <w:t>35</w:t>
        </w:r>
        <w:r w:rsidR="00452663">
          <w:rPr>
            <w:webHidden/>
          </w:rPr>
          <w:fldChar w:fldCharType="end"/>
        </w:r>
      </w:hyperlink>
    </w:p>
    <w:p w14:paraId="004635BD" w14:textId="713F139D" w:rsidR="00452663" w:rsidRDefault="00CB7EFB">
      <w:pPr>
        <w:pStyle w:val="TOC2"/>
        <w:rPr>
          <w:rFonts w:eastAsiaTheme="minorEastAsia" w:cstheme="minorBidi"/>
          <w:kern w:val="2"/>
          <w:sz w:val="22"/>
          <w:szCs w:val="22"/>
          <w:lang w:eastAsia="en-AU"/>
          <w14:ligatures w14:val="standardContextual"/>
        </w:rPr>
      </w:pPr>
      <w:hyperlink w:anchor="_Toc175042027" w:history="1">
        <w:r w:rsidR="00452663" w:rsidRPr="00046746">
          <w:rPr>
            <w:rStyle w:val="Hyperlink"/>
          </w:rPr>
          <w:t>9.3 Clozapine and Other Drug Interactions</w:t>
        </w:r>
        <w:r w:rsidR="00452663">
          <w:rPr>
            <w:webHidden/>
          </w:rPr>
          <w:tab/>
        </w:r>
        <w:r w:rsidR="00452663">
          <w:rPr>
            <w:webHidden/>
          </w:rPr>
          <w:fldChar w:fldCharType="begin"/>
        </w:r>
        <w:r w:rsidR="00452663">
          <w:rPr>
            <w:webHidden/>
          </w:rPr>
          <w:instrText xml:space="preserve"> PAGEREF _Toc175042027 \h </w:instrText>
        </w:r>
        <w:r w:rsidR="00452663">
          <w:rPr>
            <w:webHidden/>
          </w:rPr>
        </w:r>
        <w:r w:rsidR="00452663">
          <w:rPr>
            <w:webHidden/>
          </w:rPr>
          <w:fldChar w:fldCharType="separate"/>
        </w:r>
        <w:r w:rsidR="00CC26A3">
          <w:rPr>
            <w:webHidden/>
          </w:rPr>
          <w:t>36</w:t>
        </w:r>
        <w:r w:rsidR="00452663">
          <w:rPr>
            <w:webHidden/>
          </w:rPr>
          <w:fldChar w:fldCharType="end"/>
        </w:r>
      </w:hyperlink>
    </w:p>
    <w:p w14:paraId="2088475D" w14:textId="0873F40E" w:rsidR="00452663" w:rsidRDefault="00CB7EFB">
      <w:pPr>
        <w:pStyle w:val="TOC2"/>
        <w:rPr>
          <w:rFonts w:eastAsiaTheme="minorEastAsia" w:cstheme="minorBidi"/>
          <w:kern w:val="2"/>
          <w:sz w:val="22"/>
          <w:szCs w:val="22"/>
          <w:lang w:eastAsia="en-AU"/>
          <w14:ligatures w14:val="standardContextual"/>
        </w:rPr>
      </w:pPr>
      <w:hyperlink w:anchor="_Toc175042028" w:history="1">
        <w:r w:rsidR="00452663" w:rsidRPr="00046746">
          <w:rPr>
            <w:rStyle w:val="Hyperlink"/>
            <w:i/>
            <w:iCs/>
          </w:rPr>
          <w:t>Potential to increase clozapine levels</w:t>
        </w:r>
        <w:r w:rsidR="00452663">
          <w:rPr>
            <w:webHidden/>
          </w:rPr>
          <w:tab/>
        </w:r>
        <w:r w:rsidR="00452663">
          <w:rPr>
            <w:webHidden/>
          </w:rPr>
          <w:fldChar w:fldCharType="begin"/>
        </w:r>
        <w:r w:rsidR="00452663">
          <w:rPr>
            <w:webHidden/>
          </w:rPr>
          <w:instrText xml:space="preserve"> PAGEREF _Toc175042028 \h </w:instrText>
        </w:r>
        <w:r w:rsidR="00452663">
          <w:rPr>
            <w:webHidden/>
          </w:rPr>
        </w:r>
        <w:r w:rsidR="00452663">
          <w:rPr>
            <w:webHidden/>
          </w:rPr>
          <w:fldChar w:fldCharType="separate"/>
        </w:r>
        <w:r w:rsidR="00CC26A3">
          <w:rPr>
            <w:webHidden/>
          </w:rPr>
          <w:t>36</w:t>
        </w:r>
        <w:r w:rsidR="00452663">
          <w:rPr>
            <w:webHidden/>
          </w:rPr>
          <w:fldChar w:fldCharType="end"/>
        </w:r>
      </w:hyperlink>
    </w:p>
    <w:p w14:paraId="27267B01" w14:textId="6E409BBB" w:rsidR="00452663" w:rsidRDefault="00CB7EFB">
      <w:pPr>
        <w:pStyle w:val="TOC1"/>
        <w:tabs>
          <w:tab w:val="right" w:leader="dot" w:pos="9060"/>
        </w:tabs>
        <w:rPr>
          <w:rFonts w:eastAsiaTheme="minorEastAsia" w:cstheme="minorBidi"/>
          <w:noProof/>
          <w:kern w:val="2"/>
          <w:sz w:val="22"/>
          <w:szCs w:val="22"/>
          <w:lang w:eastAsia="en-AU"/>
          <w14:ligatures w14:val="standardContextual"/>
        </w:rPr>
      </w:pPr>
      <w:hyperlink w:anchor="_Toc175042029" w:history="1">
        <w:r w:rsidR="00452663" w:rsidRPr="00046746">
          <w:rPr>
            <w:rStyle w:val="Hyperlink"/>
            <w:noProof/>
          </w:rPr>
          <w:t>Section 10 – Potential Side Effects of Clozapine</w:t>
        </w:r>
        <w:r w:rsidR="00452663">
          <w:rPr>
            <w:noProof/>
            <w:webHidden/>
          </w:rPr>
          <w:tab/>
        </w:r>
        <w:r w:rsidR="00452663">
          <w:rPr>
            <w:noProof/>
            <w:webHidden/>
          </w:rPr>
          <w:fldChar w:fldCharType="begin"/>
        </w:r>
        <w:r w:rsidR="00452663">
          <w:rPr>
            <w:noProof/>
            <w:webHidden/>
          </w:rPr>
          <w:instrText xml:space="preserve"> PAGEREF _Toc175042029 \h </w:instrText>
        </w:r>
        <w:r w:rsidR="00452663">
          <w:rPr>
            <w:noProof/>
            <w:webHidden/>
          </w:rPr>
        </w:r>
        <w:r w:rsidR="00452663">
          <w:rPr>
            <w:noProof/>
            <w:webHidden/>
          </w:rPr>
          <w:fldChar w:fldCharType="separate"/>
        </w:r>
        <w:r w:rsidR="00CC26A3">
          <w:rPr>
            <w:noProof/>
            <w:webHidden/>
          </w:rPr>
          <w:t>37</w:t>
        </w:r>
        <w:r w:rsidR="00452663">
          <w:rPr>
            <w:noProof/>
            <w:webHidden/>
          </w:rPr>
          <w:fldChar w:fldCharType="end"/>
        </w:r>
      </w:hyperlink>
    </w:p>
    <w:p w14:paraId="0A498A6B" w14:textId="73518792" w:rsidR="00452663" w:rsidRDefault="00CB7EFB">
      <w:pPr>
        <w:pStyle w:val="TOC1"/>
        <w:tabs>
          <w:tab w:val="right" w:leader="dot" w:pos="9060"/>
        </w:tabs>
        <w:rPr>
          <w:rFonts w:eastAsiaTheme="minorEastAsia" w:cstheme="minorBidi"/>
          <w:noProof/>
          <w:kern w:val="2"/>
          <w:sz w:val="22"/>
          <w:szCs w:val="22"/>
          <w:lang w:eastAsia="en-AU"/>
          <w14:ligatures w14:val="standardContextual"/>
        </w:rPr>
      </w:pPr>
      <w:hyperlink w:anchor="_Toc175042030" w:history="1">
        <w:r w:rsidR="00452663" w:rsidRPr="00046746">
          <w:rPr>
            <w:rStyle w:val="Hyperlink"/>
            <w:noProof/>
          </w:rPr>
          <w:t>Section 11 – Maintenance therapy Medical Review, Monitoring, Blood Screening and Pathology</w:t>
        </w:r>
        <w:r w:rsidR="00452663">
          <w:rPr>
            <w:noProof/>
            <w:webHidden/>
          </w:rPr>
          <w:tab/>
        </w:r>
        <w:r w:rsidR="00452663">
          <w:rPr>
            <w:noProof/>
            <w:webHidden/>
          </w:rPr>
          <w:fldChar w:fldCharType="begin"/>
        </w:r>
        <w:r w:rsidR="00452663">
          <w:rPr>
            <w:noProof/>
            <w:webHidden/>
          </w:rPr>
          <w:instrText xml:space="preserve"> PAGEREF _Toc175042030 \h </w:instrText>
        </w:r>
        <w:r w:rsidR="00452663">
          <w:rPr>
            <w:noProof/>
            <w:webHidden/>
          </w:rPr>
        </w:r>
        <w:r w:rsidR="00452663">
          <w:rPr>
            <w:noProof/>
            <w:webHidden/>
          </w:rPr>
          <w:fldChar w:fldCharType="separate"/>
        </w:r>
        <w:r w:rsidR="00CC26A3">
          <w:rPr>
            <w:noProof/>
            <w:webHidden/>
          </w:rPr>
          <w:t>45</w:t>
        </w:r>
        <w:r w:rsidR="00452663">
          <w:rPr>
            <w:noProof/>
            <w:webHidden/>
          </w:rPr>
          <w:fldChar w:fldCharType="end"/>
        </w:r>
      </w:hyperlink>
    </w:p>
    <w:p w14:paraId="424FCF10" w14:textId="18D2F87A" w:rsidR="00452663" w:rsidRDefault="00CB7EFB">
      <w:pPr>
        <w:pStyle w:val="TOC2"/>
        <w:rPr>
          <w:rFonts w:eastAsiaTheme="minorEastAsia" w:cstheme="minorBidi"/>
          <w:kern w:val="2"/>
          <w:sz w:val="22"/>
          <w:szCs w:val="22"/>
          <w:lang w:eastAsia="en-AU"/>
          <w14:ligatures w14:val="standardContextual"/>
        </w:rPr>
      </w:pPr>
      <w:hyperlink w:anchor="_Toc175042031" w:history="1">
        <w:r w:rsidR="00452663" w:rsidRPr="00046746">
          <w:rPr>
            <w:rStyle w:val="Hyperlink"/>
          </w:rPr>
          <w:t>11.1 Pathology</w:t>
        </w:r>
        <w:r w:rsidR="00452663">
          <w:rPr>
            <w:webHidden/>
          </w:rPr>
          <w:tab/>
        </w:r>
        <w:r w:rsidR="00452663">
          <w:rPr>
            <w:webHidden/>
          </w:rPr>
          <w:fldChar w:fldCharType="begin"/>
        </w:r>
        <w:r w:rsidR="00452663">
          <w:rPr>
            <w:webHidden/>
          </w:rPr>
          <w:instrText xml:space="preserve"> PAGEREF _Toc175042031 \h </w:instrText>
        </w:r>
        <w:r w:rsidR="00452663">
          <w:rPr>
            <w:webHidden/>
          </w:rPr>
        </w:r>
        <w:r w:rsidR="00452663">
          <w:rPr>
            <w:webHidden/>
          </w:rPr>
          <w:fldChar w:fldCharType="separate"/>
        </w:r>
        <w:r w:rsidR="00CC26A3">
          <w:rPr>
            <w:webHidden/>
          </w:rPr>
          <w:t>45</w:t>
        </w:r>
        <w:r w:rsidR="00452663">
          <w:rPr>
            <w:webHidden/>
          </w:rPr>
          <w:fldChar w:fldCharType="end"/>
        </w:r>
      </w:hyperlink>
    </w:p>
    <w:p w14:paraId="0AC76864" w14:textId="580ECC63" w:rsidR="00452663" w:rsidRDefault="00CB7EFB">
      <w:pPr>
        <w:pStyle w:val="TOC1"/>
        <w:tabs>
          <w:tab w:val="right" w:leader="dot" w:pos="9060"/>
        </w:tabs>
        <w:rPr>
          <w:rFonts w:eastAsiaTheme="minorEastAsia" w:cstheme="minorBidi"/>
          <w:noProof/>
          <w:kern w:val="2"/>
          <w:sz w:val="22"/>
          <w:szCs w:val="22"/>
          <w:lang w:eastAsia="en-AU"/>
          <w14:ligatures w14:val="standardContextual"/>
        </w:rPr>
      </w:pPr>
      <w:hyperlink w:anchor="_Toc175042032" w:history="1">
        <w:r w:rsidR="00452663" w:rsidRPr="00046746">
          <w:rPr>
            <w:rStyle w:val="Hyperlink"/>
            <w:noProof/>
          </w:rPr>
          <w:t>Section 12 – Clozapine Supply and Prescribing Limitations</w:t>
        </w:r>
        <w:r w:rsidR="00452663">
          <w:rPr>
            <w:noProof/>
            <w:webHidden/>
          </w:rPr>
          <w:tab/>
        </w:r>
        <w:r w:rsidR="00452663">
          <w:rPr>
            <w:noProof/>
            <w:webHidden/>
          </w:rPr>
          <w:fldChar w:fldCharType="begin"/>
        </w:r>
        <w:r w:rsidR="00452663">
          <w:rPr>
            <w:noProof/>
            <w:webHidden/>
          </w:rPr>
          <w:instrText xml:space="preserve"> PAGEREF _Toc175042032 \h </w:instrText>
        </w:r>
        <w:r w:rsidR="00452663">
          <w:rPr>
            <w:noProof/>
            <w:webHidden/>
          </w:rPr>
        </w:r>
        <w:r w:rsidR="00452663">
          <w:rPr>
            <w:noProof/>
            <w:webHidden/>
          </w:rPr>
          <w:fldChar w:fldCharType="separate"/>
        </w:r>
        <w:r w:rsidR="00CC26A3">
          <w:rPr>
            <w:noProof/>
            <w:webHidden/>
          </w:rPr>
          <w:t>46</w:t>
        </w:r>
        <w:r w:rsidR="00452663">
          <w:rPr>
            <w:noProof/>
            <w:webHidden/>
          </w:rPr>
          <w:fldChar w:fldCharType="end"/>
        </w:r>
      </w:hyperlink>
    </w:p>
    <w:p w14:paraId="1EFC740F" w14:textId="58B87E1B" w:rsidR="00452663" w:rsidRDefault="00CB7EFB">
      <w:pPr>
        <w:pStyle w:val="TOC1"/>
        <w:tabs>
          <w:tab w:val="right" w:leader="dot" w:pos="9060"/>
        </w:tabs>
        <w:rPr>
          <w:rFonts w:eastAsiaTheme="minorEastAsia" w:cstheme="minorBidi"/>
          <w:noProof/>
          <w:kern w:val="2"/>
          <w:sz w:val="22"/>
          <w:szCs w:val="22"/>
          <w:lang w:eastAsia="en-AU"/>
          <w14:ligatures w14:val="standardContextual"/>
        </w:rPr>
      </w:pPr>
      <w:hyperlink w:anchor="_Toc175042033" w:history="1">
        <w:r w:rsidR="00452663" w:rsidRPr="00046746">
          <w:rPr>
            <w:rStyle w:val="Hyperlink"/>
            <w:noProof/>
          </w:rPr>
          <w:t>Section 13 –</w:t>
        </w:r>
        <w:r w:rsidR="00452663" w:rsidRPr="00046746">
          <w:rPr>
            <w:rStyle w:val="Hyperlink"/>
            <w:rFonts w:cstheme="minorHAnsi"/>
            <w:noProof/>
          </w:rPr>
          <w:t xml:space="preserve">Restarting Clozapine Therapy After Interruption and </w:t>
        </w:r>
        <w:r w:rsidR="00452663" w:rsidRPr="00046746">
          <w:rPr>
            <w:rStyle w:val="Hyperlink"/>
            <w:noProof/>
          </w:rPr>
          <w:t>Inpatient Admissions</w:t>
        </w:r>
        <w:r w:rsidR="00452663">
          <w:rPr>
            <w:noProof/>
            <w:webHidden/>
          </w:rPr>
          <w:tab/>
        </w:r>
        <w:r w:rsidR="00452663">
          <w:rPr>
            <w:noProof/>
            <w:webHidden/>
          </w:rPr>
          <w:fldChar w:fldCharType="begin"/>
        </w:r>
        <w:r w:rsidR="00452663">
          <w:rPr>
            <w:noProof/>
            <w:webHidden/>
          </w:rPr>
          <w:instrText xml:space="preserve"> PAGEREF _Toc175042033 \h </w:instrText>
        </w:r>
        <w:r w:rsidR="00452663">
          <w:rPr>
            <w:noProof/>
            <w:webHidden/>
          </w:rPr>
        </w:r>
        <w:r w:rsidR="00452663">
          <w:rPr>
            <w:noProof/>
            <w:webHidden/>
          </w:rPr>
          <w:fldChar w:fldCharType="separate"/>
        </w:r>
        <w:r w:rsidR="00CC26A3">
          <w:rPr>
            <w:noProof/>
            <w:webHidden/>
          </w:rPr>
          <w:t>47</w:t>
        </w:r>
        <w:r w:rsidR="00452663">
          <w:rPr>
            <w:noProof/>
            <w:webHidden/>
          </w:rPr>
          <w:fldChar w:fldCharType="end"/>
        </w:r>
      </w:hyperlink>
    </w:p>
    <w:p w14:paraId="55FD31F9" w14:textId="51E2D414" w:rsidR="00452663" w:rsidRDefault="00CB7EFB">
      <w:pPr>
        <w:pStyle w:val="TOC1"/>
        <w:tabs>
          <w:tab w:val="right" w:leader="dot" w:pos="9060"/>
        </w:tabs>
        <w:rPr>
          <w:rFonts w:eastAsiaTheme="minorEastAsia" w:cstheme="minorBidi"/>
          <w:noProof/>
          <w:kern w:val="2"/>
          <w:sz w:val="22"/>
          <w:szCs w:val="22"/>
          <w:lang w:eastAsia="en-AU"/>
          <w14:ligatures w14:val="standardContextual"/>
        </w:rPr>
      </w:pPr>
      <w:hyperlink w:anchor="_Toc175042034" w:history="1">
        <w:r w:rsidR="00452663" w:rsidRPr="00046746">
          <w:rPr>
            <w:rStyle w:val="Hyperlink"/>
            <w:noProof/>
          </w:rPr>
          <w:t>Section 14 – Discontinuing Clozapine: Dose Reduction and Monitoring</w:t>
        </w:r>
        <w:r w:rsidR="00452663">
          <w:rPr>
            <w:noProof/>
            <w:webHidden/>
          </w:rPr>
          <w:tab/>
        </w:r>
        <w:r w:rsidR="00452663">
          <w:rPr>
            <w:noProof/>
            <w:webHidden/>
          </w:rPr>
          <w:fldChar w:fldCharType="begin"/>
        </w:r>
        <w:r w:rsidR="00452663">
          <w:rPr>
            <w:noProof/>
            <w:webHidden/>
          </w:rPr>
          <w:instrText xml:space="preserve"> PAGEREF _Toc175042034 \h </w:instrText>
        </w:r>
        <w:r w:rsidR="00452663">
          <w:rPr>
            <w:noProof/>
            <w:webHidden/>
          </w:rPr>
        </w:r>
        <w:r w:rsidR="00452663">
          <w:rPr>
            <w:noProof/>
            <w:webHidden/>
          </w:rPr>
          <w:fldChar w:fldCharType="separate"/>
        </w:r>
        <w:r w:rsidR="00CC26A3">
          <w:rPr>
            <w:noProof/>
            <w:webHidden/>
          </w:rPr>
          <w:t>48</w:t>
        </w:r>
        <w:r w:rsidR="00452663">
          <w:rPr>
            <w:noProof/>
            <w:webHidden/>
          </w:rPr>
          <w:fldChar w:fldCharType="end"/>
        </w:r>
      </w:hyperlink>
    </w:p>
    <w:p w14:paraId="6D730515" w14:textId="3AE6C0FA" w:rsidR="00452663" w:rsidRDefault="00CB7EFB">
      <w:pPr>
        <w:pStyle w:val="TOC1"/>
        <w:tabs>
          <w:tab w:val="right" w:leader="dot" w:pos="9060"/>
        </w:tabs>
        <w:rPr>
          <w:rFonts w:eastAsiaTheme="minorEastAsia" w:cstheme="minorBidi"/>
          <w:noProof/>
          <w:kern w:val="2"/>
          <w:sz w:val="22"/>
          <w:szCs w:val="22"/>
          <w:lang w:eastAsia="en-AU"/>
          <w14:ligatures w14:val="standardContextual"/>
        </w:rPr>
      </w:pPr>
      <w:hyperlink w:anchor="_Toc175042035" w:history="1">
        <w:r w:rsidR="00452663" w:rsidRPr="00046746">
          <w:rPr>
            <w:rStyle w:val="Hyperlink"/>
            <w:noProof/>
          </w:rPr>
          <w:t>Section 15 – Managing People Transferring within Australia and Overseas</w:t>
        </w:r>
        <w:r w:rsidR="00452663">
          <w:rPr>
            <w:noProof/>
            <w:webHidden/>
          </w:rPr>
          <w:tab/>
        </w:r>
        <w:r w:rsidR="00452663">
          <w:rPr>
            <w:noProof/>
            <w:webHidden/>
          </w:rPr>
          <w:fldChar w:fldCharType="begin"/>
        </w:r>
        <w:r w:rsidR="00452663">
          <w:rPr>
            <w:noProof/>
            <w:webHidden/>
          </w:rPr>
          <w:instrText xml:space="preserve"> PAGEREF _Toc175042035 \h </w:instrText>
        </w:r>
        <w:r w:rsidR="00452663">
          <w:rPr>
            <w:noProof/>
            <w:webHidden/>
          </w:rPr>
        </w:r>
        <w:r w:rsidR="00452663">
          <w:rPr>
            <w:noProof/>
            <w:webHidden/>
          </w:rPr>
          <w:fldChar w:fldCharType="separate"/>
        </w:r>
        <w:r w:rsidR="00CC26A3">
          <w:rPr>
            <w:noProof/>
            <w:webHidden/>
          </w:rPr>
          <w:t>48</w:t>
        </w:r>
        <w:r w:rsidR="00452663">
          <w:rPr>
            <w:noProof/>
            <w:webHidden/>
          </w:rPr>
          <w:fldChar w:fldCharType="end"/>
        </w:r>
      </w:hyperlink>
    </w:p>
    <w:p w14:paraId="7096D87C" w14:textId="4E487FEE" w:rsidR="00452663" w:rsidRDefault="00CB7EFB">
      <w:pPr>
        <w:pStyle w:val="TOC1"/>
        <w:tabs>
          <w:tab w:val="right" w:leader="dot" w:pos="9060"/>
        </w:tabs>
        <w:rPr>
          <w:rFonts w:eastAsiaTheme="minorEastAsia" w:cstheme="minorBidi"/>
          <w:noProof/>
          <w:kern w:val="2"/>
          <w:sz w:val="22"/>
          <w:szCs w:val="22"/>
          <w:lang w:eastAsia="en-AU"/>
          <w14:ligatures w14:val="standardContextual"/>
        </w:rPr>
      </w:pPr>
      <w:hyperlink w:anchor="_Toc175042036" w:history="1">
        <w:r w:rsidR="00452663" w:rsidRPr="00046746">
          <w:rPr>
            <w:rStyle w:val="Hyperlink"/>
            <w:noProof/>
          </w:rPr>
          <w:t>Section 16 – Special Dispensation of Clozapine</w:t>
        </w:r>
        <w:r w:rsidR="00452663">
          <w:rPr>
            <w:noProof/>
            <w:webHidden/>
          </w:rPr>
          <w:tab/>
        </w:r>
        <w:r w:rsidR="00452663">
          <w:rPr>
            <w:noProof/>
            <w:webHidden/>
          </w:rPr>
          <w:fldChar w:fldCharType="begin"/>
        </w:r>
        <w:r w:rsidR="00452663">
          <w:rPr>
            <w:noProof/>
            <w:webHidden/>
          </w:rPr>
          <w:instrText xml:space="preserve"> PAGEREF _Toc175042036 \h </w:instrText>
        </w:r>
        <w:r w:rsidR="00452663">
          <w:rPr>
            <w:noProof/>
            <w:webHidden/>
          </w:rPr>
        </w:r>
        <w:r w:rsidR="00452663">
          <w:rPr>
            <w:noProof/>
            <w:webHidden/>
          </w:rPr>
          <w:fldChar w:fldCharType="separate"/>
        </w:r>
        <w:r w:rsidR="00CC26A3">
          <w:rPr>
            <w:noProof/>
            <w:webHidden/>
          </w:rPr>
          <w:t>49</w:t>
        </w:r>
        <w:r w:rsidR="00452663">
          <w:rPr>
            <w:noProof/>
            <w:webHidden/>
          </w:rPr>
          <w:fldChar w:fldCharType="end"/>
        </w:r>
      </w:hyperlink>
    </w:p>
    <w:p w14:paraId="65FBEF93" w14:textId="6D1045DE" w:rsidR="00452663" w:rsidRDefault="00CB7EFB">
      <w:pPr>
        <w:pStyle w:val="TOC1"/>
        <w:tabs>
          <w:tab w:val="right" w:leader="dot" w:pos="9060"/>
        </w:tabs>
        <w:rPr>
          <w:rFonts w:eastAsiaTheme="minorEastAsia" w:cstheme="minorBidi"/>
          <w:noProof/>
          <w:kern w:val="2"/>
          <w:sz w:val="22"/>
          <w:szCs w:val="22"/>
          <w:lang w:eastAsia="en-AU"/>
          <w14:ligatures w14:val="standardContextual"/>
        </w:rPr>
      </w:pPr>
      <w:hyperlink w:anchor="_Toc175042037" w:history="1">
        <w:r w:rsidR="00452663" w:rsidRPr="00046746">
          <w:rPr>
            <w:rStyle w:val="Hyperlink"/>
            <w:noProof/>
          </w:rPr>
          <w:t>Section 17 – Managing Complications and Adverse Events</w:t>
        </w:r>
        <w:r w:rsidR="00452663">
          <w:rPr>
            <w:noProof/>
            <w:webHidden/>
          </w:rPr>
          <w:tab/>
        </w:r>
        <w:r w:rsidR="00452663">
          <w:rPr>
            <w:noProof/>
            <w:webHidden/>
          </w:rPr>
          <w:fldChar w:fldCharType="begin"/>
        </w:r>
        <w:r w:rsidR="00452663">
          <w:rPr>
            <w:noProof/>
            <w:webHidden/>
          </w:rPr>
          <w:instrText xml:space="preserve"> PAGEREF _Toc175042037 \h </w:instrText>
        </w:r>
        <w:r w:rsidR="00452663">
          <w:rPr>
            <w:noProof/>
            <w:webHidden/>
          </w:rPr>
        </w:r>
        <w:r w:rsidR="00452663">
          <w:rPr>
            <w:noProof/>
            <w:webHidden/>
          </w:rPr>
          <w:fldChar w:fldCharType="separate"/>
        </w:r>
        <w:r w:rsidR="00CC26A3">
          <w:rPr>
            <w:noProof/>
            <w:webHidden/>
          </w:rPr>
          <w:t>49</w:t>
        </w:r>
        <w:r w:rsidR="00452663">
          <w:rPr>
            <w:noProof/>
            <w:webHidden/>
          </w:rPr>
          <w:fldChar w:fldCharType="end"/>
        </w:r>
      </w:hyperlink>
    </w:p>
    <w:p w14:paraId="0D22D537" w14:textId="75058965" w:rsidR="00452663" w:rsidRDefault="00CB7EFB">
      <w:pPr>
        <w:pStyle w:val="TOC1"/>
        <w:tabs>
          <w:tab w:val="right" w:leader="dot" w:pos="9060"/>
        </w:tabs>
        <w:rPr>
          <w:rFonts w:eastAsiaTheme="minorEastAsia" w:cstheme="minorBidi"/>
          <w:noProof/>
          <w:kern w:val="2"/>
          <w:sz w:val="22"/>
          <w:szCs w:val="22"/>
          <w:lang w:eastAsia="en-AU"/>
          <w14:ligatures w14:val="standardContextual"/>
        </w:rPr>
      </w:pPr>
      <w:hyperlink w:anchor="_Toc175042038" w:history="1">
        <w:r w:rsidR="00452663" w:rsidRPr="00046746">
          <w:rPr>
            <w:rStyle w:val="Hyperlink"/>
            <w:noProof/>
          </w:rPr>
          <w:t>Section 18 – Important Contacts</w:t>
        </w:r>
        <w:r w:rsidR="00452663">
          <w:rPr>
            <w:noProof/>
            <w:webHidden/>
          </w:rPr>
          <w:tab/>
        </w:r>
        <w:r w:rsidR="00452663">
          <w:rPr>
            <w:noProof/>
            <w:webHidden/>
          </w:rPr>
          <w:fldChar w:fldCharType="begin"/>
        </w:r>
        <w:r w:rsidR="00452663">
          <w:rPr>
            <w:noProof/>
            <w:webHidden/>
          </w:rPr>
          <w:instrText xml:space="preserve"> PAGEREF _Toc175042038 \h </w:instrText>
        </w:r>
        <w:r w:rsidR="00452663">
          <w:rPr>
            <w:noProof/>
            <w:webHidden/>
          </w:rPr>
        </w:r>
        <w:r w:rsidR="00452663">
          <w:rPr>
            <w:noProof/>
            <w:webHidden/>
          </w:rPr>
          <w:fldChar w:fldCharType="separate"/>
        </w:r>
        <w:r w:rsidR="00CC26A3">
          <w:rPr>
            <w:noProof/>
            <w:webHidden/>
          </w:rPr>
          <w:t>50</w:t>
        </w:r>
        <w:r w:rsidR="00452663">
          <w:rPr>
            <w:noProof/>
            <w:webHidden/>
          </w:rPr>
          <w:fldChar w:fldCharType="end"/>
        </w:r>
      </w:hyperlink>
    </w:p>
    <w:p w14:paraId="0C5A474C" w14:textId="4BB55EC5" w:rsidR="00452663" w:rsidRDefault="00CB7EFB">
      <w:pPr>
        <w:pStyle w:val="TOC1"/>
        <w:tabs>
          <w:tab w:val="right" w:leader="dot" w:pos="9060"/>
        </w:tabs>
        <w:rPr>
          <w:rFonts w:eastAsiaTheme="minorEastAsia" w:cstheme="minorBidi"/>
          <w:noProof/>
          <w:kern w:val="2"/>
          <w:sz w:val="22"/>
          <w:szCs w:val="22"/>
          <w:lang w:eastAsia="en-AU"/>
          <w14:ligatures w14:val="standardContextual"/>
        </w:rPr>
      </w:pPr>
      <w:hyperlink w:anchor="_Toc175042039" w:history="1">
        <w:r w:rsidR="00452663" w:rsidRPr="00046746">
          <w:rPr>
            <w:rStyle w:val="Hyperlink"/>
            <w:noProof/>
          </w:rPr>
          <w:t>Evaluation</w:t>
        </w:r>
        <w:r w:rsidR="00452663">
          <w:rPr>
            <w:noProof/>
            <w:webHidden/>
          </w:rPr>
          <w:tab/>
        </w:r>
        <w:r w:rsidR="00452663">
          <w:rPr>
            <w:noProof/>
            <w:webHidden/>
          </w:rPr>
          <w:fldChar w:fldCharType="begin"/>
        </w:r>
        <w:r w:rsidR="00452663">
          <w:rPr>
            <w:noProof/>
            <w:webHidden/>
          </w:rPr>
          <w:instrText xml:space="preserve"> PAGEREF _Toc175042039 \h </w:instrText>
        </w:r>
        <w:r w:rsidR="00452663">
          <w:rPr>
            <w:noProof/>
            <w:webHidden/>
          </w:rPr>
        </w:r>
        <w:r w:rsidR="00452663">
          <w:rPr>
            <w:noProof/>
            <w:webHidden/>
          </w:rPr>
          <w:fldChar w:fldCharType="separate"/>
        </w:r>
        <w:r w:rsidR="00CC26A3">
          <w:rPr>
            <w:noProof/>
            <w:webHidden/>
          </w:rPr>
          <w:t>51</w:t>
        </w:r>
        <w:r w:rsidR="00452663">
          <w:rPr>
            <w:noProof/>
            <w:webHidden/>
          </w:rPr>
          <w:fldChar w:fldCharType="end"/>
        </w:r>
      </w:hyperlink>
    </w:p>
    <w:p w14:paraId="7E6DD771" w14:textId="3C8D4248" w:rsidR="00452663" w:rsidRDefault="00CB7EFB">
      <w:pPr>
        <w:pStyle w:val="TOC1"/>
        <w:tabs>
          <w:tab w:val="right" w:leader="dot" w:pos="9060"/>
        </w:tabs>
        <w:rPr>
          <w:rFonts w:eastAsiaTheme="minorEastAsia" w:cstheme="minorBidi"/>
          <w:noProof/>
          <w:kern w:val="2"/>
          <w:sz w:val="22"/>
          <w:szCs w:val="22"/>
          <w:lang w:eastAsia="en-AU"/>
          <w14:ligatures w14:val="standardContextual"/>
        </w:rPr>
      </w:pPr>
      <w:hyperlink w:anchor="_Toc175042040" w:history="1">
        <w:r w:rsidR="00452663" w:rsidRPr="00046746">
          <w:rPr>
            <w:rStyle w:val="Hyperlink"/>
            <w:noProof/>
          </w:rPr>
          <w:t>Related Policies, Procedures, Guidelines and Legislation</w:t>
        </w:r>
        <w:r w:rsidR="00452663">
          <w:rPr>
            <w:noProof/>
            <w:webHidden/>
          </w:rPr>
          <w:tab/>
        </w:r>
        <w:r w:rsidR="00452663">
          <w:rPr>
            <w:noProof/>
            <w:webHidden/>
          </w:rPr>
          <w:fldChar w:fldCharType="begin"/>
        </w:r>
        <w:r w:rsidR="00452663">
          <w:rPr>
            <w:noProof/>
            <w:webHidden/>
          </w:rPr>
          <w:instrText xml:space="preserve"> PAGEREF _Toc175042040 \h </w:instrText>
        </w:r>
        <w:r w:rsidR="00452663">
          <w:rPr>
            <w:noProof/>
            <w:webHidden/>
          </w:rPr>
        </w:r>
        <w:r w:rsidR="00452663">
          <w:rPr>
            <w:noProof/>
            <w:webHidden/>
          </w:rPr>
          <w:fldChar w:fldCharType="separate"/>
        </w:r>
        <w:r w:rsidR="00CC26A3">
          <w:rPr>
            <w:noProof/>
            <w:webHidden/>
          </w:rPr>
          <w:t>52</w:t>
        </w:r>
        <w:r w:rsidR="00452663">
          <w:rPr>
            <w:noProof/>
            <w:webHidden/>
          </w:rPr>
          <w:fldChar w:fldCharType="end"/>
        </w:r>
      </w:hyperlink>
    </w:p>
    <w:p w14:paraId="56EF0A07" w14:textId="087E473A" w:rsidR="00452663" w:rsidRDefault="00CB7EFB">
      <w:pPr>
        <w:pStyle w:val="TOC1"/>
        <w:tabs>
          <w:tab w:val="right" w:leader="dot" w:pos="9060"/>
        </w:tabs>
        <w:rPr>
          <w:rFonts w:eastAsiaTheme="minorEastAsia" w:cstheme="minorBidi"/>
          <w:noProof/>
          <w:kern w:val="2"/>
          <w:sz w:val="22"/>
          <w:szCs w:val="22"/>
          <w:lang w:eastAsia="en-AU"/>
          <w14:ligatures w14:val="standardContextual"/>
        </w:rPr>
      </w:pPr>
      <w:hyperlink w:anchor="_Toc175042041" w:history="1">
        <w:r w:rsidR="00452663" w:rsidRPr="00046746">
          <w:rPr>
            <w:rStyle w:val="Hyperlink"/>
            <w:noProof/>
          </w:rPr>
          <w:t>References</w:t>
        </w:r>
        <w:r w:rsidR="00452663">
          <w:rPr>
            <w:noProof/>
            <w:webHidden/>
          </w:rPr>
          <w:tab/>
        </w:r>
        <w:r w:rsidR="00452663">
          <w:rPr>
            <w:noProof/>
            <w:webHidden/>
          </w:rPr>
          <w:fldChar w:fldCharType="begin"/>
        </w:r>
        <w:r w:rsidR="00452663">
          <w:rPr>
            <w:noProof/>
            <w:webHidden/>
          </w:rPr>
          <w:instrText xml:space="preserve"> PAGEREF _Toc175042041 \h </w:instrText>
        </w:r>
        <w:r w:rsidR="00452663">
          <w:rPr>
            <w:noProof/>
            <w:webHidden/>
          </w:rPr>
        </w:r>
        <w:r w:rsidR="00452663">
          <w:rPr>
            <w:noProof/>
            <w:webHidden/>
          </w:rPr>
          <w:fldChar w:fldCharType="separate"/>
        </w:r>
        <w:r w:rsidR="00CC26A3">
          <w:rPr>
            <w:noProof/>
            <w:webHidden/>
          </w:rPr>
          <w:t>54</w:t>
        </w:r>
        <w:r w:rsidR="00452663">
          <w:rPr>
            <w:noProof/>
            <w:webHidden/>
          </w:rPr>
          <w:fldChar w:fldCharType="end"/>
        </w:r>
      </w:hyperlink>
    </w:p>
    <w:p w14:paraId="2B6091AD" w14:textId="7B10F965" w:rsidR="00452663" w:rsidRDefault="00CB7EFB">
      <w:pPr>
        <w:pStyle w:val="TOC1"/>
        <w:tabs>
          <w:tab w:val="right" w:leader="dot" w:pos="9060"/>
        </w:tabs>
        <w:rPr>
          <w:rFonts w:eastAsiaTheme="minorEastAsia" w:cstheme="minorBidi"/>
          <w:noProof/>
          <w:kern w:val="2"/>
          <w:sz w:val="22"/>
          <w:szCs w:val="22"/>
          <w:lang w:eastAsia="en-AU"/>
          <w14:ligatures w14:val="standardContextual"/>
        </w:rPr>
      </w:pPr>
      <w:hyperlink w:anchor="_Toc175042042" w:history="1">
        <w:r w:rsidR="00452663" w:rsidRPr="00046746">
          <w:rPr>
            <w:rStyle w:val="Hyperlink"/>
            <w:noProof/>
          </w:rPr>
          <w:t>Definition of Terms</w:t>
        </w:r>
        <w:r w:rsidR="00452663">
          <w:rPr>
            <w:noProof/>
            <w:webHidden/>
          </w:rPr>
          <w:tab/>
        </w:r>
        <w:r w:rsidR="00452663">
          <w:rPr>
            <w:noProof/>
            <w:webHidden/>
          </w:rPr>
          <w:fldChar w:fldCharType="begin"/>
        </w:r>
        <w:r w:rsidR="00452663">
          <w:rPr>
            <w:noProof/>
            <w:webHidden/>
          </w:rPr>
          <w:instrText xml:space="preserve"> PAGEREF _Toc175042042 \h </w:instrText>
        </w:r>
        <w:r w:rsidR="00452663">
          <w:rPr>
            <w:noProof/>
            <w:webHidden/>
          </w:rPr>
        </w:r>
        <w:r w:rsidR="00452663">
          <w:rPr>
            <w:noProof/>
            <w:webHidden/>
          </w:rPr>
          <w:fldChar w:fldCharType="separate"/>
        </w:r>
        <w:r w:rsidR="00CC26A3">
          <w:rPr>
            <w:noProof/>
            <w:webHidden/>
          </w:rPr>
          <w:t>56</w:t>
        </w:r>
        <w:r w:rsidR="00452663">
          <w:rPr>
            <w:noProof/>
            <w:webHidden/>
          </w:rPr>
          <w:fldChar w:fldCharType="end"/>
        </w:r>
      </w:hyperlink>
    </w:p>
    <w:p w14:paraId="32C1593D" w14:textId="0D99A09A" w:rsidR="00452663" w:rsidRDefault="00CB7EFB">
      <w:pPr>
        <w:pStyle w:val="TOC1"/>
        <w:tabs>
          <w:tab w:val="right" w:leader="dot" w:pos="9060"/>
        </w:tabs>
        <w:rPr>
          <w:rFonts w:eastAsiaTheme="minorEastAsia" w:cstheme="minorBidi"/>
          <w:noProof/>
          <w:kern w:val="2"/>
          <w:sz w:val="22"/>
          <w:szCs w:val="22"/>
          <w:lang w:eastAsia="en-AU"/>
          <w14:ligatures w14:val="standardContextual"/>
        </w:rPr>
      </w:pPr>
      <w:hyperlink w:anchor="_Toc175042043" w:history="1">
        <w:r w:rsidR="00452663" w:rsidRPr="00046746">
          <w:rPr>
            <w:rStyle w:val="Hyperlink"/>
            <w:noProof/>
          </w:rPr>
          <w:t>Search Terms</w:t>
        </w:r>
        <w:r w:rsidR="00452663">
          <w:rPr>
            <w:noProof/>
            <w:webHidden/>
          </w:rPr>
          <w:tab/>
        </w:r>
        <w:r w:rsidR="00452663">
          <w:rPr>
            <w:noProof/>
            <w:webHidden/>
          </w:rPr>
          <w:fldChar w:fldCharType="begin"/>
        </w:r>
        <w:r w:rsidR="00452663">
          <w:rPr>
            <w:noProof/>
            <w:webHidden/>
          </w:rPr>
          <w:instrText xml:space="preserve"> PAGEREF _Toc175042043 \h </w:instrText>
        </w:r>
        <w:r w:rsidR="00452663">
          <w:rPr>
            <w:noProof/>
            <w:webHidden/>
          </w:rPr>
        </w:r>
        <w:r w:rsidR="00452663">
          <w:rPr>
            <w:noProof/>
            <w:webHidden/>
          </w:rPr>
          <w:fldChar w:fldCharType="separate"/>
        </w:r>
        <w:r w:rsidR="00CC26A3">
          <w:rPr>
            <w:noProof/>
            <w:webHidden/>
          </w:rPr>
          <w:t>56</w:t>
        </w:r>
        <w:r w:rsidR="00452663">
          <w:rPr>
            <w:noProof/>
            <w:webHidden/>
          </w:rPr>
          <w:fldChar w:fldCharType="end"/>
        </w:r>
      </w:hyperlink>
    </w:p>
    <w:p w14:paraId="3E894643" w14:textId="3F288E9F" w:rsidR="00452663" w:rsidRDefault="00CB7EFB">
      <w:pPr>
        <w:pStyle w:val="TOC1"/>
        <w:tabs>
          <w:tab w:val="right" w:leader="dot" w:pos="9060"/>
        </w:tabs>
        <w:rPr>
          <w:rFonts w:eastAsiaTheme="minorEastAsia" w:cstheme="minorBidi"/>
          <w:noProof/>
          <w:kern w:val="2"/>
          <w:sz w:val="22"/>
          <w:szCs w:val="22"/>
          <w:lang w:eastAsia="en-AU"/>
          <w14:ligatures w14:val="standardContextual"/>
        </w:rPr>
      </w:pPr>
      <w:hyperlink w:anchor="_Toc175042044" w:history="1">
        <w:r w:rsidR="00452663" w:rsidRPr="00046746">
          <w:rPr>
            <w:rStyle w:val="Hyperlink"/>
            <w:noProof/>
          </w:rPr>
          <w:t>Attachments</w:t>
        </w:r>
        <w:r w:rsidR="00452663">
          <w:rPr>
            <w:noProof/>
            <w:webHidden/>
          </w:rPr>
          <w:tab/>
        </w:r>
        <w:r w:rsidR="00452663">
          <w:rPr>
            <w:noProof/>
            <w:webHidden/>
          </w:rPr>
          <w:fldChar w:fldCharType="begin"/>
        </w:r>
        <w:r w:rsidR="00452663">
          <w:rPr>
            <w:noProof/>
            <w:webHidden/>
          </w:rPr>
          <w:instrText xml:space="preserve"> PAGEREF _Toc175042044 \h </w:instrText>
        </w:r>
        <w:r w:rsidR="00452663">
          <w:rPr>
            <w:noProof/>
            <w:webHidden/>
          </w:rPr>
        </w:r>
        <w:r w:rsidR="00452663">
          <w:rPr>
            <w:noProof/>
            <w:webHidden/>
          </w:rPr>
          <w:fldChar w:fldCharType="separate"/>
        </w:r>
        <w:r w:rsidR="00CC26A3">
          <w:rPr>
            <w:noProof/>
            <w:webHidden/>
          </w:rPr>
          <w:t>57</w:t>
        </w:r>
        <w:r w:rsidR="00452663">
          <w:rPr>
            <w:noProof/>
            <w:webHidden/>
          </w:rPr>
          <w:fldChar w:fldCharType="end"/>
        </w:r>
      </w:hyperlink>
    </w:p>
    <w:p w14:paraId="33594EA9" w14:textId="64398C73" w:rsidR="00452663" w:rsidRDefault="00CB7EFB">
      <w:pPr>
        <w:pStyle w:val="TOC2"/>
        <w:rPr>
          <w:rFonts w:eastAsiaTheme="minorEastAsia" w:cstheme="minorBidi"/>
          <w:kern w:val="2"/>
          <w:sz w:val="22"/>
          <w:szCs w:val="22"/>
          <w:lang w:eastAsia="en-AU"/>
          <w14:ligatures w14:val="standardContextual"/>
        </w:rPr>
      </w:pPr>
      <w:hyperlink w:anchor="_Toc175042045" w:history="1">
        <w:r w:rsidR="00452663" w:rsidRPr="00046746">
          <w:rPr>
            <w:rStyle w:val="Hyperlink"/>
          </w:rPr>
          <w:t>Attachment A: Haematological monitoring to initiate a patient on clozapine</w:t>
        </w:r>
        <w:r w:rsidR="00452663">
          <w:rPr>
            <w:webHidden/>
          </w:rPr>
          <w:tab/>
        </w:r>
        <w:r w:rsidR="00452663">
          <w:rPr>
            <w:webHidden/>
          </w:rPr>
          <w:fldChar w:fldCharType="begin"/>
        </w:r>
        <w:r w:rsidR="00452663">
          <w:rPr>
            <w:webHidden/>
          </w:rPr>
          <w:instrText xml:space="preserve"> PAGEREF _Toc175042045 \h </w:instrText>
        </w:r>
        <w:r w:rsidR="00452663">
          <w:rPr>
            <w:webHidden/>
          </w:rPr>
        </w:r>
        <w:r w:rsidR="00452663">
          <w:rPr>
            <w:webHidden/>
          </w:rPr>
          <w:fldChar w:fldCharType="separate"/>
        </w:r>
        <w:r w:rsidR="00CC26A3">
          <w:rPr>
            <w:webHidden/>
          </w:rPr>
          <w:t>58</w:t>
        </w:r>
        <w:r w:rsidR="00452663">
          <w:rPr>
            <w:webHidden/>
          </w:rPr>
          <w:fldChar w:fldCharType="end"/>
        </w:r>
      </w:hyperlink>
    </w:p>
    <w:p w14:paraId="042B6677" w14:textId="10F406F5" w:rsidR="00452663" w:rsidRDefault="00CB7EFB">
      <w:pPr>
        <w:pStyle w:val="TOC2"/>
        <w:rPr>
          <w:rFonts w:eastAsiaTheme="minorEastAsia" w:cstheme="minorBidi"/>
          <w:kern w:val="2"/>
          <w:sz w:val="22"/>
          <w:szCs w:val="22"/>
          <w:lang w:eastAsia="en-AU"/>
          <w14:ligatures w14:val="standardContextual"/>
        </w:rPr>
      </w:pPr>
      <w:hyperlink w:anchor="_Toc175042046" w:history="1">
        <w:r w:rsidR="00452663" w:rsidRPr="00046746">
          <w:rPr>
            <w:rStyle w:val="Hyperlink"/>
          </w:rPr>
          <w:t xml:space="preserve">Attachment B: Minimum monitoring as per </w:t>
        </w:r>
        <w:r w:rsidR="00452663" w:rsidRPr="00046746">
          <w:rPr>
            <w:rStyle w:val="Hyperlink"/>
            <w:rFonts w:eastAsiaTheme="minorHAnsi" w:cs="GothamNarrow-Light"/>
          </w:rPr>
          <w:t>CPMS</w:t>
        </w:r>
        <w:r w:rsidR="00452663" w:rsidRPr="00046746">
          <w:rPr>
            <w:rStyle w:val="Hyperlink"/>
            <w:rFonts w:eastAsiaTheme="minorHAnsi" w:cs="GothamNarrow-Light"/>
            <w:vertAlign w:val="superscript"/>
          </w:rPr>
          <w:t>TM</w:t>
        </w:r>
        <w:r w:rsidR="00452663" w:rsidRPr="00046746">
          <w:rPr>
            <w:rStyle w:val="Hyperlink"/>
          </w:rPr>
          <w:t>, 2023</w:t>
        </w:r>
        <w:r w:rsidR="00452663">
          <w:rPr>
            <w:webHidden/>
          </w:rPr>
          <w:tab/>
        </w:r>
        <w:r w:rsidR="00452663">
          <w:rPr>
            <w:webHidden/>
          </w:rPr>
          <w:fldChar w:fldCharType="begin"/>
        </w:r>
        <w:r w:rsidR="00452663">
          <w:rPr>
            <w:webHidden/>
          </w:rPr>
          <w:instrText xml:space="preserve"> PAGEREF _Toc175042046 \h </w:instrText>
        </w:r>
        <w:r w:rsidR="00452663">
          <w:rPr>
            <w:webHidden/>
          </w:rPr>
        </w:r>
        <w:r w:rsidR="00452663">
          <w:rPr>
            <w:webHidden/>
          </w:rPr>
          <w:fldChar w:fldCharType="separate"/>
        </w:r>
        <w:r w:rsidR="00CC26A3">
          <w:rPr>
            <w:webHidden/>
          </w:rPr>
          <w:t>59</w:t>
        </w:r>
        <w:r w:rsidR="00452663">
          <w:rPr>
            <w:webHidden/>
          </w:rPr>
          <w:fldChar w:fldCharType="end"/>
        </w:r>
      </w:hyperlink>
    </w:p>
    <w:p w14:paraId="10069822" w14:textId="44BE4DE1" w:rsidR="00452663" w:rsidRDefault="00CB7EFB">
      <w:pPr>
        <w:pStyle w:val="TOC2"/>
        <w:rPr>
          <w:rFonts w:eastAsiaTheme="minorEastAsia" w:cstheme="minorBidi"/>
          <w:kern w:val="2"/>
          <w:sz w:val="22"/>
          <w:szCs w:val="22"/>
          <w:lang w:eastAsia="en-AU"/>
          <w14:ligatures w14:val="standardContextual"/>
        </w:rPr>
      </w:pPr>
      <w:hyperlink w:anchor="_Toc175042047" w:history="1">
        <w:r w:rsidR="00452663" w:rsidRPr="00046746">
          <w:rPr>
            <w:rStyle w:val="Hyperlink"/>
          </w:rPr>
          <w:t>Attachment C: Lester Tool</w:t>
        </w:r>
        <w:r w:rsidR="00452663">
          <w:rPr>
            <w:webHidden/>
          </w:rPr>
          <w:tab/>
        </w:r>
        <w:r w:rsidR="00452663">
          <w:rPr>
            <w:webHidden/>
          </w:rPr>
          <w:fldChar w:fldCharType="begin"/>
        </w:r>
        <w:r w:rsidR="00452663">
          <w:rPr>
            <w:webHidden/>
          </w:rPr>
          <w:instrText xml:space="preserve"> PAGEREF _Toc175042047 \h </w:instrText>
        </w:r>
        <w:r w:rsidR="00452663">
          <w:rPr>
            <w:webHidden/>
          </w:rPr>
        </w:r>
        <w:r w:rsidR="00452663">
          <w:rPr>
            <w:webHidden/>
          </w:rPr>
          <w:fldChar w:fldCharType="separate"/>
        </w:r>
        <w:r w:rsidR="00CC26A3">
          <w:rPr>
            <w:webHidden/>
          </w:rPr>
          <w:t>60</w:t>
        </w:r>
        <w:r w:rsidR="00452663">
          <w:rPr>
            <w:webHidden/>
          </w:rPr>
          <w:fldChar w:fldCharType="end"/>
        </w:r>
      </w:hyperlink>
    </w:p>
    <w:p w14:paraId="68070CF7" w14:textId="51808E4C" w:rsidR="00452663" w:rsidRDefault="00CB7EFB">
      <w:pPr>
        <w:pStyle w:val="TOC2"/>
        <w:rPr>
          <w:rFonts w:eastAsiaTheme="minorEastAsia" w:cstheme="minorBidi"/>
          <w:kern w:val="2"/>
          <w:sz w:val="22"/>
          <w:szCs w:val="22"/>
          <w:lang w:eastAsia="en-AU"/>
          <w14:ligatures w14:val="standardContextual"/>
        </w:rPr>
      </w:pPr>
      <w:hyperlink w:anchor="_Toc175042048" w:history="1">
        <w:r w:rsidR="00452663" w:rsidRPr="00046746">
          <w:rPr>
            <w:rStyle w:val="Hyperlink"/>
          </w:rPr>
          <w:t>Attachment D: Potential drug interactions with clozapine (Metro South Health Service District, Mental Health Services Shared Care Protocol,Health, 2016).</w:t>
        </w:r>
        <w:r w:rsidR="00452663">
          <w:rPr>
            <w:webHidden/>
          </w:rPr>
          <w:tab/>
        </w:r>
        <w:r w:rsidR="00452663">
          <w:rPr>
            <w:webHidden/>
          </w:rPr>
          <w:fldChar w:fldCharType="begin"/>
        </w:r>
        <w:r w:rsidR="00452663">
          <w:rPr>
            <w:webHidden/>
          </w:rPr>
          <w:instrText xml:space="preserve"> PAGEREF _Toc175042048 \h </w:instrText>
        </w:r>
        <w:r w:rsidR="00452663">
          <w:rPr>
            <w:webHidden/>
          </w:rPr>
        </w:r>
        <w:r w:rsidR="00452663">
          <w:rPr>
            <w:webHidden/>
          </w:rPr>
          <w:fldChar w:fldCharType="separate"/>
        </w:r>
        <w:r w:rsidR="00CC26A3">
          <w:rPr>
            <w:webHidden/>
          </w:rPr>
          <w:t>62</w:t>
        </w:r>
        <w:r w:rsidR="00452663">
          <w:rPr>
            <w:webHidden/>
          </w:rPr>
          <w:fldChar w:fldCharType="end"/>
        </w:r>
      </w:hyperlink>
    </w:p>
    <w:p w14:paraId="71895DE8" w14:textId="6543EE80" w:rsidR="00452663" w:rsidRDefault="00CB7EFB">
      <w:pPr>
        <w:pStyle w:val="TOC2"/>
        <w:rPr>
          <w:rFonts w:eastAsiaTheme="minorEastAsia" w:cstheme="minorBidi"/>
          <w:kern w:val="2"/>
          <w:sz w:val="22"/>
          <w:szCs w:val="22"/>
          <w:lang w:eastAsia="en-AU"/>
          <w14:ligatures w14:val="standardContextual"/>
        </w:rPr>
      </w:pPr>
      <w:hyperlink w:anchor="_Toc175042049" w:history="1">
        <w:r w:rsidR="00452663" w:rsidRPr="00046746">
          <w:rPr>
            <w:rStyle w:val="Hyperlink"/>
          </w:rPr>
          <w:t>Attachment E: Porirua Protocol - adapted</w:t>
        </w:r>
        <w:r w:rsidR="00452663">
          <w:rPr>
            <w:webHidden/>
          </w:rPr>
          <w:tab/>
        </w:r>
        <w:r w:rsidR="00452663">
          <w:rPr>
            <w:webHidden/>
          </w:rPr>
          <w:fldChar w:fldCharType="begin"/>
        </w:r>
        <w:r w:rsidR="00452663">
          <w:rPr>
            <w:webHidden/>
          </w:rPr>
          <w:instrText xml:space="preserve"> PAGEREF _Toc175042049 \h </w:instrText>
        </w:r>
        <w:r w:rsidR="00452663">
          <w:rPr>
            <w:webHidden/>
          </w:rPr>
        </w:r>
        <w:r w:rsidR="00452663">
          <w:rPr>
            <w:webHidden/>
          </w:rPr>
          <w:fldChar w:fldCharType="separate"/>
        </w:r>
        <w:r w:rsidR="00CC26A3">
          <w:rPr>
            <w:webHidden/>
          </w:rPr>
          <w:t>63</w:t>
        </w:r>
        <w:r w:rsidR="00452663">
          <w:rPr>
            <w:webHidden/>
          </w:rPr>
          <w:fldChar w:fldCharType="end"/>
        </w:r>
      </w:hyperlink>
    </w:p>
    <w:p w14:paraId="3DE488FD" w14:textId="723D9E2C" w:rsidR="00452663" w:rsidRDefault="00CB7EFB">
      <w:pPr>
        <w:pStyle w:val="TOC2"/>
        <w:rPr>
          <w:rFonts w:eastAsiaTheme="minorEastAsia" w:cstheme="minorBidi"/>
          <w:kern w:val="2"/>
          <w:sz w:val="22"/>
          <w:szCs w:val="22"/>
          <w:lang w:eastAsia="en-AU"/>
          <w14:ligatures w14:val="standardContextual"/>
        </w:rPr>
      </w:pPr>
      <w:hyperlink w:anchor="_Toc175042050" w:history="1">
        <w:r w:rsidR="00452663" w:rsidRPr="00046746">
          <w:rPr>
            <w:rStyle w:val="Hyperlink"/>
          </w:rPr>
          <w:t>Attachment F : Clozapine pre-commencement checklist</w:t>
        </w:r>
        <w:r w:rsidR="00452663">
          <w:rPr>
            <w:webHidden/>
          </w:rPr>
          <w:tab/>
        </w:r>
        <w:r w:rsidR="00452663">
          <w:rPr>
            <w:webHidden/>
          </w:rPr>
          <w:fldChar w:fldCharType="begin"/>
        </w:r>
        <w:r w:rsidR="00452663">
          <w:rPr>
            <w:webHidden/>
          </w:rPr>
          <w:instrText xml:space="preserve"> PAGEREF _Toc175042050 \h </w:instrText>
        </w:r>
        <w:r w:rsidR="00452663">
          <w:rPr>
            <w:webHidden/>
          </w:rPr>
        </w:r>
        <w:r w:rsidR="00452663">
          <w:rPr>
            <w:webHidden/>
          </w:rPr>
          <w:fldChar w:fldCharType="separate"/>
        </w:r>
        <w:r w:rsidR="00CC26A3">
          <w:rPr>
            <w:webHidden/>
          </w:rPr>
          <w:t>64</w:t>
        </w:r>
        <w:r w:rsidR="00452663">
          <w:rPr>
            <w:webHidden/>
          </w:rPr>
          <w:fldChar w:fldCharType="end"/>
        </w:r>
      </w:hyperlink>
    </w:p>
    <w:p w14:paraId="0368278F" w14:textId="686AEFFB" w:rsidR="00452663" w:rsidRDefault="00CB7EFB">
      <w:pPr>
        <w:pStyle w:val="TOC2"/>
        <w:rPr>
          <w:rFonts w:eastAsiaTheme="minorEastAsia" w:cstheme="minorBidi"/>
          <w:kern w:val="2"/>
          <w:sz w:val="22"/>
          <w:szCs w:val="22"/>
          <w:lang w:eastAsia="en-AU"/>
          <w14:ligatures w14:val="standardContextual"/>
        </w:rPr>
      </w:pPr>
      <w:hyperlink w:anchor="_Toc175042051" w:history="1">
        <w:r w:rsidR="00452663" w:rsidRPr="00046746">
          <w:rPr>
            <w:rStyle w:val="Hyperlink"/>
          </w:rPr>
          <w:t>Attachment G: AMHDS temperature monitoring at home agreement – print approved form agreement from forms register</w:t>
        </w:r>
        <w:r w:rsidR="00452663">
          <w:rPr>
            <w:webHidden/>
          </w:rPr>
          <w:tab/>
        </w:r>
        <w:r w:rsidR="00452663">
          <w:rPr>
            <w:webHidden/>
          </w:rPr>
          <w:fldChar w:fldCharType="begin"/>
        </w:r>
        <w:r w:rsidR="00452663">
          <w:rPr>
            <w:webHidden/>
          </w:rPr>
          <w:instrText xml:space="preserve"> PAGEREF _Toc175042051 \h </w:instrText>
        </w:r>
        <w:r w:rsidR="00452663">
          <w:rPr>
            <w:webHidden/>
          </w:rPr>
        </w:r>
        <w:r w:rsidR="00452663">
          <w:rPr>
            <w:webHidden/>
          </w:rPr>
          <w:fldChar w:fldCharType="separate"/>
        </w:r>
        <w:r w:rsidR="00CC26A3">
          <w:rPr>
            <w:webHidden/>
          </w:rPr>
          <w:t>65</w:t>
        </w:r>
        <w:r w:rsidR="00452663">
          <w:rPr>
            <w:webHidden/>
          </w:rPr>
          <w:fldChar w:fldCharType="end"/>
        </w:r>
      </w:hyperlink>
    </w:p>
    <w:p w14:paraId="4DC23DAA" w14:textId="3BBD1F99" w:rsidR="00452663" w:rsidRDefault="00CB7EFB">
      <w:pPr>
        <w:pStyle w:val="TOC2"/>
        <w:rPr>
          <w:rFonts w:eastAsiaTheme="minorEastAsia" w:cstheme="minorBidi"/>
          <w:kern w:val="2"/>
          <w:sz w:val="22"/>
          <w:szCs w:val="22"/>
          <w:lang w:eastAsia="en-AU"/>
          <w14:ligatures w14:val="standardContextual"/>
        </w:rPr>
      </w:pPr>
      <w:hyperlink w:anchor="_Toc175042052" w:history="1">
        <w:r w:rsidR="00452663" w:rsidRPr="00046746">
          <w:rPr>
            <w:rStyle w:val="Hyperlink"/>
          </w:rPr>
          <w:t>Attachment H: GP clozapine initiation letter</w:t>
        </w:r>
        <w:r w:rsidR="00452663">
          <w:rPr>
            <w:webHidden/>
          </w:rPr>
          <w:tab/>
        </w:r>
        <w:r w:rsidR="00452663">
          <w:rPr>
            <w:webHidden/>
          </w:rPr>
          <w:fldChar w:fldCharType="begin"/>
        </w:r>
        <w:r w:rsidR="00452663">
          <w:rPr>
            <w:webHidden/>
          </w:rPr>
          <w:instrText xml:space="preserve"> PAGEREF _Toc175042052 \h </w:instrText>
        </w:r>
        <w:r w:rsidR="00452663">
          <w:rPr>
            <w:webHidden/>
          </w:rPr>
        </w:r>
        <w:r w:rsidR="00452663">
          <w:rPr>
            <w:webHidden/>
          </w:rPr>
          <w:fldChar w:fldCharType="separate"/>
        </w:r>
        <w:r w:rsidR="00CC26A3">
          <w:rPr>
            <w:webHidden/>
          </w:rPr>
          <w:t>66</w:t>
        </w:r>
        <w:r w:rsidR="00452663">
          <w:rPr>
            <w:webHidden/>
          </w:rPr>
          <w:fldChar w:fldCharType="end"/>
        </w:r>
      </w:hyperlink>
    </w:p>
    <w:p w14:paraId="2FC47CBF" w14:textId="7011F6E0" w:rsidR="00452663" w:rsidRDefault="00CB7EFB">
      <w:pPr>
        <w:pStyle w:val="TOC2"/>
        <w:rPr>
          <w:rFonts w:eastAsiaTheme="minorEastAsia" w:cstheme="minorBidi"/>
          <w:kern w:val="2"/>
          <w:sz w:val="22"/>
          <w:szCs w:val="22"/>
          <w:lang w:eastAsia="en-AU"/>
          <w14:ligatures w14:val="standardContextual"/>
        </w:rPr>
      </w:pPr>
      <w:hyperlink w:anchor="_Toc175042053" w:history="1">
        <w:r w:rsidR="00452663" w:rsidRPr="00046746">
          <w:rPr>
            <w:rStyle w:val="Hyperlink"/>
          </w:rPr>
          <w:t>Attachment I: Nurse-led clinic workflow</w:t>
        </w:r>
        <w:r w:rsidR="00452663">
          <w:rPr>
            <w:webHidden/>
          </w:rPr>
          <w:tab/>
        </w:r>
        <w:r w:rsidR="00452663">
          <w:rPr>
            <w:webHidden/>
          </w:rPr>
          <w:fldChar w:fldCharType="begin"/>
        </w:r>
        <w:r w:rsidR="00452663">
          <w:rPr>
            <w:webHidden/>
          </w:rPr>
          <w:instrText xml:space="preserve"> PAGEREF _Toc175042053 \h </w:instrText>
        </w:r>
        <w:r w:rsidR="00452663">
          <w:rPr>
            <w:webHidden/>
          </w:rPr>
        </w:r>
        <w:r w:rsidR="00452663">
          <w:rPr>
            <w:webHidden/>
          </w:rPr>
          <w:fldChar w:fldCharType="separate"/>
        </w:r>
        <w:r w:rsidR="00CC26A3">
          <w:rPr>
            <w:webHidden/>
          </w:rPr>
          <w:t>67</w:t>
        </w:r>
        <w:r w:rsidR="00452663">
          <w:rPr>
            <w:webHidden/>
          </w:rPr>
          <w:fldChar w:fldCharType="end"/>
        </w:r>
      </w:hyperlink>
    </w:p>
    <w:p w14:paraId="1FF28AFF" w14:textId="2F48F2B8" w:rsidR="00452663" w:rsidRDefault="00CB7EFB">
      <w:pPr>
        <w:pStyle w:val="TOC2"/>
        <w:rPr>
          <w:rFonts w:eastAsiaTheme="minorEastAsia" w:cstheme="minorBidi"/>
          <w:kern w:val="2"/>
          <w:sz w:val="22"/>
          <w:szCs w:val="22"/>
          <w:lang w:eastAsia="en-AU"/>
          <w14:ligatures w14:val="standardContextual"/>
        </w:rPr>
      </w:pPr>
      <w:hyperlink w:anchor="_Toc175042054" w:history="1">
        <w:r w:rsidR="00452663" w:rsidRPr="00046746">
          <w:rPr>
            <w:rStyle w:val="Hyperlink"/>
          </w:rPr>
          <w:t>Attachment J: Recommended AMHDS care pathway for weeks 1 to 4:</w:t>
        </w:r>
        <w:r w:rsidR="00452663">
          <w:rPr>
            <w:webHidden/>
          </w:rPr>
          <w:tab/>
        </w:r>
        <w:r w:rsidR="00452663">
          <w:rPr>
            <w:webHidden/>
          </w:rPr>
          <w:fldChar w:fldCharType="begin"/>
        </w:r>
        <w:r w:rsidR="00452663">
          <w:rPr>
            <w:webHidden/>
          </w:rPr>
          <w:instrText xml:space="preserve"> PAGEREF _Toc175042054 \h </w:instrText>
        </w:r>
        <w:r w:rsidR="00452663">
          <w:rPr>
            <w:webHidden/>
          </w:rPr>
        </w:r>
        <w:r w:rsidR="00452663">
          <w:rPr>
            <w:webHidden/>
          </w:rPr>
          <w:fldChar w:fldCharType="separate"/>
        </w:r>
        <w:r w:rsidR="00CC26A3">
          <w:rPr>
            <w:webHidden/>
          </w:rPr>
          <w:t>68</w:t>
        </w:r>
        <w:r w:rsidR="00452663">
          <w:rPr>
            <w:webHidden/>
          </w:rPr>
          <w:fldChar w:fldCharType="end"/>
        </w:r>
      </w:hyperlink>
    </w:p>
    <w:p w14:paraId="36CB29C9" w14:textId="7EB4ECF0" w:rsidR="00452663" w:rsidRDefault="00CB7EFB">
      <w:pPr>
        <w:pStyle w:val="TOC2"/>
        <w:rPr>
          <w:rFonts w:eastAsiaTheme="minorEastAsia" w:cstheme="minorBidi"/>
          <w:kern w:val="2"/>
          <w:sz w:val="22"/>
          <w:szCs w:val="22"/>
          <w:lang w:eastAsia="en-AU"/>
          <w14:ligatures w14:val="standardContextual"/>
        </w:rPr>
      </w:pPr>
      <w:hyperlink w:anchor="_Toc175042055" w:history="1">
        <w:r w:rsidR="00452663" w:rsidRPr="00046746">
          <w:rPr>
            <w:rStyle w:val="Hyperlink"/>
          </w:rPr>
          <w:t>Attachment K: Physical health in care plan (clozapine therapy)</w:t>
        </w:r>
        <w:r w:rsidR="00452663">
          <w:rPr>
            <w:webHidden/>
          </w:rPr>
          <w:tab/>
        </w:r>
        <w:r w:rsidR="00452663">
          <w:rPr>
            <w:webHidden/>
          </w:rPr>
          <w:fldChar w:fldCharType="begin"/>
        </w:r>
        <w:r w:rsidR="00452663">
          <w:rPr>
            <w:webHidden/>
          </w:rPr>
          <w:instrText xml:space="preserve"> PAGEREF _Toc175042055 \h </w:instrText>
        </w:r>
        <w:r w:rsidR="00452663">
          <w:rPr>
            <w:webHidden/>
          </w:rPr>
        </w:r>
        <w:r w:rsidR="00452663">
          <w:rPr>
            <w:webHidden/>
          </w:rPr>
          <w:fldChar w:fldCharType="separate"/>
        </w:r>
        <w:r w:rsidR="00CC26A3">
          <w:rPr>
            <w:webHidden/>
          </w:rPr>
          <w:t>71</w:t>
        </w:r>
        <w:r w:rsidR="00452663">
          <w:rPr>
            <w:webHidden/>
          </w:rPr>
          <w:fldChar w:fldCharType="end"/>
        </w:r>
      </w:hyperlink>
    </w:p>
    <w:p w14:paraId="2B0ED2FF" w14:textId="60C22D21" w:rsidR="00452663" w:rsidRDefault="00CB7EFB">
      <w:pPr>
        <w:pStyle w:val="TOC2"/>
        <w:rPr>
          <w:rFonts w:eastAsiaTheme="minorEastAsia" w:cstheme="minorBidi"/>
          <w:kern w:val="2"/>
          <w:sz w:val="22"/>
          <w:szCs w:val="22"/>
          <w:lang w:eastAsia="en-AU"/>
          <w14:ligatures w14:val="standardContextual"/>
        </w:rPr>
      </w:pPr>
      <w:hyperlink w:anchor="_Toc175042056" w:history="1">
        <w:r w:rsidR="00452663" w:rsidRPr="00046746">
          <w:rPr>
            <w:rStyle w:val="Hyperlink"/>
          </w:rPr>
          <w:t>Attachment L: Inpatient unit clozapine initiation flowchart</w:t>
        </w:r>
        <w:r w:rsidR="00452663">
          <w:rPr>
            <w:webHidden/>
          </w:rPr>
          <w:tab/>
        </w:r>
        <w:r w:rsidR="00452663">
          <w:rPr>
            <w:webHidden/>
          </w:rPr>
          <w:fldChar w:fldCharType="begin"/>
        </w:r>
        <w:r w:rsidR="00452663">
          <w:rPr>
            <w:webHidden/>
          </w:rPr>
          <w:instrText xml:space="preserve"> PAGEREF _Toc175042056 \h </w:instrText>
        </w:r>
        <w:r w:rsidR="00452663">
          <w:rPr>
            <w:webHidden/>
          </w:rPr>
        </w:r>
        <w:r w:rsidR="00452663">
          <w:rPr>
            <w:webHidden/>
          </w:rPr>
          <w:fldChar w:fldCharType="separate"/>
        </w:r>
        <w:r w:rsidR="00CC26A3">
          <w:rPr>
            <w:webHidden/>
          </w:rPr>
          <w:t>74</w:t>
        </w:r>
        <w:r w:rsidR="00452663">
          <w:rPr>
            <w:webHidden/>
          </w:rPr>
          <w:fldChar w:fldCharType="end"/>
        </w:r>
      </w:hyperlink>
    </w:p>
    <w:p w14:paraId="72C14558" w14:textId="7C53E099" w:rsidR="00452663" w:rsidRDefault="00CB7EFB">
      <w:pPr>
        <w:pStyle w:val="TOC2"/>
        <w:rPr>
          <w:rFonts w:eastAsiaTheme="minorEastAsia" w:cstheme="minorBidi"/>
          <w:kern w:val="2"/>
          <w:sz w:val="22"/>
          <w:szCs w:val="22"/>
          <w:lang w:eastAsia="en-AU"/>
          <w14:ligatures w14:val="standardContextual"/>
        </w:rPr>
      </w:pPr>
      <w:hyperlink w:anchor="_Toc175042057" w:history="1">
        <w:r w:rsidR="00452663" w:rsidRPr="00046746">
          <w:rPr>
            <w:rStyle w:val="Hyperlink"/>
          </w:rPr>
          <w:t xml:space="preserve">Attachment M: Minimum recommended monitoring and test schedule </w:t>
        </w:r>
        <w:r w:rsidR="00452663" w:rsidRPr="00046746">
          <w:rPr>
            <w:rStyle w:val="Hyperlink"/>
            <w:vertAlign w:val="superscript"/>
          </w:rPr>
          <w:t>9</w:t>
        </w:r>
        <w:r w:rsidR="00452663">
          <w:rPr>
            <w:webHidden/>
          </w:rPr>
          <w:tab/>
        </w:r>
        <w:r w:rsidR="00452663">
          <w:rPr>
            <w:webHidden/>
          </w:rPr>
          <w:fldChar w:fldCharType="begin"/>
        </w:r>
        <w:r w:rsidR="00452663">
          <w:rPr>
            <w:webHidden/>
          </w:rPr>
          <w:instrText xml:space="preserve"> PAGEREF _Toc175042057 \h </w:instrText>
        </w:r>
        <w:r w:rsidR="00452663">
          <w:rPr>
            <w:webHidden/>
          </w:rPr>
        </w:r>
        <w:r w:rsidR="00452663">
          <w:rPr>
            <w:webHidden/>
          </w:rPr>
          <w:fldChar w:fldCharType="separate"/>
        </w:r>
        <w:r w:rsidR="00CC26A3">
          <w:rPr>
            <w:webHidden/>
          </w:rPr>
          <w:t>75</w:t>
        </w:r>
        <w:r w:rsidR="00452663">
          <w:rPr>
            <w:webHidden/>
          </w:rPr>
          <w:fldChar w:fldCharType="end"/>
        </w:r>
      </w:hyperlink>
    </w:p>
    <w:p w14:paraId="7B8E3075" w14:textId="746203A1" w:rsidR="00452663" w:rsidRDefault="00CB7EFB">
      <w:pPr>
        <w:pStyle w:val="TOC2"/>
        <w:rPr>
          <w:rFonts w:eastAsiaTheme="minorEastAsia" w:cstheme="minorBidi"/>
          <w:kern w:val="2"/>
          <w:sz w:val="22"/>
          <w:szCs w:val="22"/>
          <w:lang w:eastAsia="en-AU"/>
          <w14:ligatures w14:val="standardContextual"/>
        </w:rPr>
      </w:pPr>
      <w:hyperlink w:anchor="_Toc175042058" w:history="1">
        <w:r w:rsidR="00452663" w:rsidRPr="00046746">
          <w:rPr>
            <w:rStyle w:val="Hyperlink"/>
          </w:rPr>
          <w:t>Attachment N: Clozapine patient care card</w:t>
        </w:r>
        <w:r w:rsidR="00452663">
          <w:rPr>
            <w:webHidden/>
          </w:rPr>
          <w:tab/>
        </w:r>
        <w:r w:rsidR="00452663">
          <w:rPr>
            <w:webHidden/>
          </w:rPr>
          <w:fldChar w:fldCharType="begin"/>
        </w:r>
        <w:r w:rsidR="00452663">
          <w:rPr>
            <w:webHidden/>
          </w:rPr>
          <w:instrText xml:space="preserve"> PAGEREF _Toc175042058 \h </w:instrText>
        </w:r>
        <w:r w:rsidR="00452663">
          <w:rPr>
            <w:webHidden/>
          </w:rPr>
        </w:r>
        <w:r w:rsidR="00452663">
          <w:rPr>
            <w:webHidden/>
          </w:rPr>
          <w:fldChar w:fldCharType="separate"/>
        </w:r>
        <w:r w:rsidR="00CC26A3">
          <w:rPr>
            <w:webHidden/>
          </w:rPr>
          <w:t>76</w:t>
        </w:r>
        <w:r w:rsidR="00452663">
          <w:rPr>
            <w:webHidden/>
          </w:rPr>
          <w:fldChar w:fldCharType="end"/>
        </w:r>
      </w:hyperlink>
    </w:p>
    <w:p w14:paraId="18E60380" w14:textId="72928A03" w:rsidR="00452663" w:rsidRDefault="00CB7EFB">
      <w:pPr>
        <w:pStyle w:val="TOC2"/>
        <w:rPr>
          <w:rFonts w:eastAsiaTheme="minorEastAsia" w:cstheme="minorBidi"/>
          <w:kern w:val="2"/>
          <w:sz w:val="22"/>
          <w:szCs w:val="22"/>
          <w:lang w:eastAsia="en-AU"/>
          <w14:ligatures w14:val="standardContextual"/>
        </w:rPr>
      </w:pPr>
      <w:hyperlink w:anchor="_Toc175042059" w:history="1">
        <w:r w:rsidR="00452663" w:rsidRPr="00046746">
          <w:rPr>
            <w:rStyle w:val="Hyperlink"/>
          </w:rPr>
          <w:t>Attachment O: Charter of Health Care Rights</w:t>
        </w:r>
        <w:r w:rsidR="00452663">
          <w:rPr>
            <w:webHidden/>
          </w:rPr>
          <w:tab/>
        </w:r>
        <w:r w:rsidR="00452663">
          <w:rPr>
            <w:webHidden/>
          </w:rPr>
          <w:fldChar w:fldCharType="begin"/>
        </w:r>
        <w:r w:rsidR="00452663">
          <w:rPr>
            <w:webHidden/>
          </w:rPr>
          <w:instrText xml:space="preserve"> PAGEREF _Toc175042059 \h </w:instrText>
        </w:r>
        <w:r w:rsidR="00452663">
          <w:rPr>
            <w:webHidden/>
          </w:rPr>
        </w:r>
        <w:r w:rsidR="00452663">
          <w:rPr>
            <w:webHidden/>
          </w:rPr>
          <w:fldChar w:fldCharType="separate"/>
        </w:r>
        <w:r w:rsidR="00CC26A3">
          <w:rPr>
            <w:webHidden/>
          </w:rPr>
          <w:t>77</w:t>
        </w:r>
        <w:r w:rsidR="00452663">
          <w:rPr>
            <w:webHidden/>
          </w:rPr>
          <w:fldChar w:fldCharType="end"/>
        </w:r>
      </w:hyperlink>
    </w:p>
    <w:p w14:paraId="4E30D153" w14:textId="79F4BDF8" w:rsidR="00E86A33" w:rsidRPr="00DD2D9E" w:rsidRDefault="003F62C0" w:rsidP="00DD2D9E">
      <w:pPr>
        <w:rPr>
          <w:rFonts w:asciiTheme="minorHAnsi" w:hAnsiTheme="minorHAnsi" w:cs="Arial"/>
          <w:b/>
          <w:sz w:val="36"/>
          <w:szCs w:val="36"/>
        </w:rPr>
      </w:pPr>
      <w:r w:rsidRPr="003F62C0">
        <w:rPr>
          <w:rFonts w:asciiTheme="minorHAnsi" w:hAnsiTheme="minorHAnsi" w:cs="Arial"/>
          <w:b/>
          <w:sz w:val="36"/>
          <w:szCs w:val="36"/>
          <w:shd w:val="clear" w:color="auto" w:fill="E6E6E6"/>
        </w:rPr>
        <w:fldChar w:fldCharType="end"/>
      </w:r>
      <w:bookmarkEnd w:id="4"/>
    </w:p>
    <w:tbl>
      <w:tblPr>
        <w:tblpPr w:leftFromText="180" w:rightFromText="180" w:vertAnchor="text" w:horzAnchor="margin" w:tblpY="181"/>
        <w:tblW w:w="9158" w:type="dxa"/>
        <w:tblLook w:val="0000" w:firstRow="0" w:lastRow="0" w:firstColumn="0" w:lastColumn="0" w:noHBand="0" w:noVBand="0"/>
      </w:tblPr>
      <w:tblGrid>
        <w:gridCol w:w="9158"/>
      </w:tblGrid>
      <w:tr w:rsidR="00E86A33" w:rsidRPr="001B2BAC" w14:paraId="1401671E" w14:textId="77777777" w:rsidTr="004528A9">
        <w:trPr>
          <w:cantSplit/>
          <w:trHeight w:val="285"/>
        </w:trPr>
        <w:tc>
          <w:tcPr>
            <w:tcW w:w="9158" w:type="dxa"/>
            <w:shd w:val="clear" w:color="auto" w:fill="D9D9D9" w:themeFill="background1" w:themeFillShade="D9"/>
          </w:tcPr>
          <w:p w14:paraId="41DB4561" w14:textId="77777777" w:rsidR="00E86A33" w:rsidRPr="002E3BFE" w:rsidRDefault="00E86A33" w:rsidP="004528A9">
            <w:pPr>
              <w:pStyle w:val="Heading1"/>
            </w:pPr>
            <w:bookmarkStart w:id="5" w:name="_Toc175041970"/>
            <w:r>
              <w:lastRenderedPageBreak/>
              <w:t>Guideline Statement</w:t>
            </w:r>
            <w:bookmarkEnd w:id="5"/>
          </w:p>
        </w:tc>
      </w:tr>
    </w:tbl>
    <w:p w14:paraId="14DDAB50" w14:textId="77777777" w:rsidR="00E86A33" w:rsidRDefault="00E86A33" w:rsidP="00E86A33">
      <w:pPr>
        <w:rPr>
          <w:rFonts w:cs="Arial"/>
          <w:b/>
          <w:szCs w:val="24"/>
        </w:rPr>
      </w:pPr>
    </w:p>
    <w:p w14:paraId="1701E57F" w14:textId="77777777" w:rsidR="00E86A33" w:rsidRDefault="00E86A33" w:rsidP="00E86A33">
      <w:pPr>
        <w:autoSpaceDE w:val="0"/>
        <w:autoSpaceDN w:val="0"/>
        <w:adjustRightInd w:val="0"/>
        <w:rPr>
          <w:rFonts w:asciiTheme="minorHAnsi" w:eastAsiaTheme="minorHAnsi" w:hAnsiTheme="minorHAnsi" w:cs="Arial"/>
          <w:color w:val="000000"/>
          <w:szCs w:val="24"/>
        </w:rPr>
      </w:pPr>
      <w:r>
        <w:rPr>
          <w:rFonts w:asciiTheme="minorHAnsi" w:eastAsiaTheme="minorHAnsi" w:hAnsiTheme="minorHAnsi" w:cs="Arial"/>
          <w:color w:val="000000"/>
          <w:szCs w:val="24"/>
        </w:rPr>
        <w:t>Canberra Health Services (CHS) Network, through the Division of Mental Health, Justice Health and Alcohol and Drug Services (MHJHADS), has a responsibility to ensure the safe and effective use of clozapine, including:</w:t>
      </w:r>
    </w:p>
    <w:p w14:paraId="3ECDECEA" w14:textId="2C4545A6" w:rsidR="00E86A33" w:rsidRPr="004A108A" w:rsidRDefault="00E86A33" w:rsidP="00E86A33">
      <w:pPr>
        <w:pStyle w:val="ListBullet"/>
        <w:rPr>
          <w:rFonts w:eastAsiaTheme="minorEastAsia"/>
        </w:rPr>
      </w:pPr>
      <w:r w:rsidRPr="004A108A">
        <w:rPr>
          <w:rFonts w:eastAsiaTheme="minorEastAsia"/>
        </w:rPr>
        <w:t xml:space="preserve">ensuring patient meets criterion for </w:t>
      </w:r>
      <w:r w:rsidR="004623D8" w:rsidRPr="004A108A">
        <w:rPr>
          <w:rFonts w:eastAsiaTheme="minorEastAsia"/>
        </w:rPr>
        <w:t>use.</w:t>
      </w:r>
    </w:p>
    <w:p w14:paraId="7D069430" w14:textId="77777777" w:rsidR="00E86A33" w:rsidRPr="004A108A" w:rsidRDefault="00E86A33" w:rsidP="00E86A33">
      <w:pPr>
        <w:pStyle w:val="ListBullet"/>
        <w:rPr>
          <w:rFonts w:eastAsiaTheme="minorEastAsia"/>
        </w:rPr>
      </w:pPr>
      <w:r w:rsidRPr="004A108A">
        <w:rPr>
          <w:rFonts w:eastAsiaTheme="minorEastAsia"/>
        </w:rPr>
        <w:t>registration with a clozapine patient monitoring system (Clozaril</w:t>
      </w:r>
      <w:r w:rsidRPr="00AD0965">
        <w:rPr>
          <w:rFonts w:eastAsia="Times"/>
        </w:rPr>
        <w:t>®</w:t>
      </w:r>
      <w:r w:rsidRPr="004A108A">
        <w:rPr>
          <w:rFonts w:eastAsiaTheme="minorEastAsia"/>
        </w:rPr>
        <w:t xml:space="preserve"> Patient Monitoring System [CPMSTM] or </w:t>
      </w:r>
      <w:proofErr w:type="spellStart"/>
      <w:r w:rsidRPr="004A108A">
        <w:t>ClopineCentral</w:t>
      </w:r>
      <w:proofErr w:type="spellEnd"/>
      <w:r w:rsidRPr="004A108A">
        <w:t>™</w:t>
      </w:r>
      <w:r w:rsidRPr="004A108A">
        <w:rPr>
          <w:rFonts w:eastAsiaTheme="minorEastAsia"/>
        </w:rPr>
        <w:t>)</w:t>
      </w:r>
    </w:p>
    <w:p w14:paraId="006FE4B6" w14:textId="77777777" w:rsidR="00E86A33" w:rsidRPr="004A108A" w:rsidRDefault="00E86A33" w:rsidP="00E86A33">
      <w:pPr>
        <w:pStyle w:val="ListBullet"/>
        <w:rPr>
          <w:rFonts w:eastAsiaTheme="minorEastAsia"/>
        </w:rPr>
      </w:pPr>
      <w:r w:rsidRPr="004A108A">
        <w:rPr>
          <w:rFonts w:eastAsiaTheme="minorEastAsia"/>
        </w:rPr>
        <w:t>pre-treatment haematological and metabolic screening</w:t>
      </w:r>
    </w:p>
    <w:p w14:paraId="5FA5C38D" w14:textId="77777777" w:rsidR="00E86A33" w:rsidRPr="004A108A" w:rsidRDefault="00E86A33" w:rsidP="00E86A33">
      <w:pPr>
        <w:pStyle w:val="ListBullet"/>
        <w:rPr>
          <w:rFonts w:eastAsiaTheme="minorEastAsia"/>
        </w:rPr>
      </w:pPr>
      <w:r w:rsidRPr="004A108A">
        <w:rPr>
          <w:rFonts w:eastAsiaTheme="minorEastAsia"/>
        </w:rPr>
        <w:t>ongoing haematological and metabolic monitoring.</w:t>
      </w:r>
    </w:p>
    <w:p w14:paraId="754BE338" w14:textId="77777777" w:rsidR="00E86A33" w:rsidRDefault="00E86A33" w:rsidP="00E86A33">
      <w:pPr>
        <w:rPr>
          <w:rFonts w:eastAsiaTheme="minorHAnsi"/>
        </w:rPr>
      </w:pPr>
    </w:p>
    <w:p w14:paraId="7B58CF54" w14:textId="33434A28" w:rsidR="00E86A33" w:rsidRDefault="00E86A33" w:rsidP="00E86A33">
      <w:pPr>
        <w:rPr>
          <w:rStyle w:val="ui-provider"/>
        </w:rPr>
      </w:pPr>
      <w:bookmarkStart w:id="6" w:name="_Hlk174696535"/>
      <w:r>
        <w:rPr>
          <w:rStyle w:val="ui-provider"/>
        </w:rPr>
        <w:t xml:space="preserve">CHS Network includes the inpatient facilities at Canberra Hospital, Clare Holland House, North Canberra Hospital, and University of Canberra and </w:t>
      </w:r>
      <w:r w:rsidR="004623D8">
        <w:rPr>
          <w:rStyle w:val="ui-provider"/>
        </w:rPr>
        <w:t>community-based</w:t>
      </w:r>
      <w:r>
        <w:rPr>
          <w:rStyle w:val="ui-provider"/>
        </w:rPr>
        <w:t xml:space="preserve"> services. </w:t>
      </w:r>
    </w:p>
    <w:bookmarkEnd w:id="6"/>
    <w:p w14:paraId="1916D09D" w14:textId="77777777" w:rsidR="00E86A33" w:rsidRPr="00DF7A3F" w:rsidRDefault="00E86A33" w:rsidP="00E86A33">
      <w:pPr>
        <w:rPr>
          <w:rFonts w:eastAsiaTheme="minorHAnsi"/>
        </w:rPr>
      </w:pPr>
    </w:p>
    <w:p w14:paraId="1B4DDDB2" w14:textId="77777777" w:rsidR="00E86A33" w:rsidRPr="003C0933" w:rsidRDefault="00E86A33" w:rsidP="00E86A33">
      <w:pPr>
        <w:autoSpaceDE w:val="0"/>
        <w:autoSpaceDN w:val="0"/>
        <w:adjustRightInd w:val="0"/>
        <w:rPr>
          <w:rFonts w:asciiTheme="minorHAnsi" w:eastAsiaTheme="minorHAnsi" w:hAnsiTheme="minorHAnsi" w:cs="Arial"/>
          <w:color w:val="000000"/>
          <w:szCs w:val="24"/>
        </w:rPr>
      </w:pPr>
      <w:r w:rsidRPr="003C0933">
        <w:rPr>
          <w:rFonts w:asciiTheme="minorHAnsi" w:eastAsiaTheme="minorHAnsi" w:hAnsiTheme="minorHAnsi" w:cs="Arial"/>
          <w:color w:val="000000"/>
          <w:szCs w:val="24"/>
        </w:rPr>
        <w:t>This Guideline</w:t>
      </w:r>
      <w:r>
        <w:rPr>
          <w:rFonts w:asciiTheme="minorHAnsi" w:eastAsiaTheme="minorHAnsi" w:hAnsiTheme="minorHAnsi" w:cs="Arial"/>
          <w:color w:val="000000"/>
          <w:szCs w:val="24"/>
        </w:rPr>
        <w:t xml:space="preserve"> </w:t>
      </w:r>
      <w:r w:rsidRPr="003C0933">
        <w:rPr>
          <w:rFonts w:asciiTheme="minorHAnsi" w:eastAsiaTheme="minorHAnsi" w:hAnsiTheme="minorHAnsi" w:cs="Arial"/>
          <w:color w:val="000000"/>
          <w:szCs w:val="24"/>
        </w:rPr>
        <w:t xml:space="preserve">provides recommendations regarding best practice for the safe and effective prescription, </w:t>
      </w:r>
      <w:r>
        <w:rPr>
          <w:rFonts w:asciiTheme="minorHAnsi" w:eastAsiaTheme="minorHAnsi" w:hAnsiTheme="minorHAnsi" w:cs="Arial"/>
          <w:color w:val="000000"/>
          <w:szCs w:val="24"/>
        </w:rPr>
        <w:t xml:space="preserve">initiation, </w:t>
      </w:r>
      <w:proofErr w:type="gramStart"/>
      <w:r w:rsidRPr="003C0933">
        <w:rPr>
          <w:rFonts w:asciiTheme="minorHAnsi" w:eastAsiaTheme="minorHAnsi" w:hAnsiTheme="minorHAnsi" w:cs="Arial"/>
          <w:color w:val="000000"/>
          <w:szCs w:val="24"/>
        </w:rPr>
        <w:t>commencement</w:t>
      </w:r>
      <w:proofErr w:type="gramEnd"/>
      <w:r w:rsidRPr="003C0933">
        <w:rPr>
          <w:rFonts w:asciiTheme="minorHAnsi" w:eastAsiaTheme="minorHAnsi" w:hAnsiTheme="minorHAnsi" w:cs="Arial"/>
          <w:color w:val="000000"/>
          <w:szCs w:val="24"/>
        </w:rPr>
        <w:t xml:space="preserve"> and monitoring of the use of clozapine therapy to</w:t>
      </w:r>
      <w:r>
        <w:rPr>
          <w:rFonts w:asciiTheme="minorHAnsi" w:eastAsiaTheme="minorHAnsi" w:hAnsiTheme="minorHAnsi" w:cs="Arial"/>
          <w:color w:val="000000"/>
          <w:szCs w:val="24"/>
        </w:rPr>
        <w:t xml:space="preserve"> </w:t>
      </w:r>
      <w:r w:rsidRPr="003C0933">
        <w:rPr>
          <w:rFonts w:asciiTheme="minorHAnsi" w:eastAsiaTheme="minorHAnsi" w:hAnsiTheme="minorHAnsi" w:cs="Arial"/>
          <w:color w:val="000000"/>
          <w:szCs w:val="24"/>
        </w:rPr>
        <w:t>support decision making</w:t>
      </w:r>
      <w:r>
        <w:rPr>
          <w:rFonts w:asciiTheme="minorHAnsi" w:eastAsiaTheme="minorHAnsi" w:hAnsiTheme="minorHAnsi" w:cs="Arial"/>
          <w:color w:val="000000"/>
          <w:szCs w:val="24"/>
        </w:rPr>
        <w:t xml:space="preserve">, </w:t>
      </w:r>
      <w:r w:rsidRPr="003C0933">
        <w:rPr>
          <w:rFonts w:asciiTheme="minorHAnsi" w:eastAsiaTheme="minorHAnsi" w:hAnsiTheme="minorHAnsi" w:cs="Arial"/>
          <w:color w:val="000000"/>
          <w:szCs w:val="24"/>
        </w:rPr>
        <w:t xml:space="preserve">minimise the risk of </w:t>
      </w:r>
      <w:r>
        <w:rPr>
          <w:rFonts w:asciiTheme="minorHAnsi" w:eastAsiaTheme="minorHAnsi" w:hAnsiTheme="minorHAnsi" w:cs="Arial"/>
          <w:color w:val="000000"/>
          <w:szCs w:val="24"/>
        </w:rPr>
        <w:t xml:space="preserve">people </w:t>
      </w:r>
      <w:r w:rsidRPr="003C0933">
        <w:rPr>
          <w:rFonts w:asciiTheme="minorHAnsi" w:eastAsiaTheme="minorHAnsi" w:hAnsiTheme="minorHAnsi" w:cs="Arial"/>
          <w:color w:val="000000"/>
          <w:szCs w:val="24"/>
        </w:rPr>
        <w:t xml:space="preserve">experiencing an adverse drug event </w:t>
      </w:r>
      <w:r>
        <w:rPr>
          <w:rFonts w:asciiTheme="minorHAnsi" w:eastAsiaTheme="minorHAnsi" w:hAnsiTheme="minorHAnsi" w:cs="Arial"/>
          <w:color w:val="000000"/>
          <w:szCs w:val="24"/>
        </w:rPr>
        <w:t xml:space="preserve">and to </w:t>
      </w:r>
      <w:r w:rsidRPr="003C0933">
        <w:rPr>
          <w:rFonts w:asciiTheme="minorHAnsi" w:eastAsiaTheme="minorHAnsi" w:hAnsiTheme="minorHAnsi" w:cs="Arial"/>
          <w:color w:val="000000"/>
          <w:szCs w:val="24"/>
        </w:rPr>
        <w:t xml:space="preserve">standardise evidence-based practice for clozapine treatment in the management of </w:t>
      </w:r>
      <w:r>
        <w:rPr>
          <w:rFonts w:asciiTheme="minorHAnsi" w:eastAsiaTheme="minorHAnsi" w:hAnsiTheme="minorHAnsi" w:cs="Arial"/>
          <w:color w:val="000000"/>
          <w:szCs w:val="24"/>
        </w:rPr>
        <w:t xml:space="preserve">people </w:t>
      </w:r>
      <w:r w:rsidRPr="003C0933">
        <w:rPr>
          <w:rFonts w:asciiTheme="minorHAnsi" w:eastAsiaTheme="minorHAnsi" w:hAnsiTheme="minorHAnsi" w:cs="Arial"/>
          <w:color w:val="000000"/>
          <w:szCs w:val="24"/>
        </w:rPr>
        <w:t xml:space="preserve">with schizophrenia. </w:t>
      </w:r>
    </w:p>
    <w:p w14:paraId="153EB428" w14:textId="77777777" w:rsidR="00E86A33" w:rsidRDefault="00E86A33" w:rsidP="00E86A33">
      <w:pPr>
        <w:autoSpaceDE w:val="0"/>
        <w:autoSpaceDN w:val="0"/>
        <w:adjustRightInd w:val="0"/>
        <w:rPr>
          <w:rFonts w:asciiTheme="minorHAnsi" w:eastAsiaTheme="minorHAnsi" w:hAnsiTheme="minorHAnsi" w:cs="Arial"/>
          <w:color w:val="000000"/>
          <w:szCs w:val="24"/>
        </w:rPr>
      </w:pPr>
    </w:p>
    <w:p w14:paraId="219228BE" w14:textId="2C00119F" w:rsidR="00E86A33" w:rsidRPr="00B10F87" w:rsidRDefault="00E86A33" w:rsidP="00E86A33">
      <w:pPr>
        <w:autoSpaceDE w:val="0"/>
        <w:autoSpaceDN w:val="0"/>
        <w:adjustRightInd w:val="0"/>
        <w:rPr>
          <w:rFonts w:cs="Arial"/>
          <w:b/>
          <w:i/>
          <w:szCs w:val="24"/>
        </w:rPr>
      </w:pPr>
      <w:r w:rsidRPr="00EF7A8A">
        <w:rPr>
          <w:rFonts w:asciiTheme="minorHAnsi" w:eastAsiaTheme="minorHAnsi" w:hAnsiTheme="minorHAnsi" w:cs="Arial"/>
          <w:color w:val="000000"/>
          <w:szCs w:val="24"/>
        </w:rPr>
        <w:t xml:space="preserve">This Guideline </w:t>
      </w:r>
      <w:r>
        <w:rPr>
          <w:rFonts w:asciiTheme="minorHAnsi" w:eastAsiaTheme="minorHAnsi" w:hAnsiTheme="minorHAnsi" w:cs="Arial"/>
          <w:color w:val="000000"/>
          <w:szCs w:val="24"/>
        </w:rPr>
        <w:t xml:space="preserve">is to be read in conjunction with the appropriate drug brand protocol being either </w:t>
      </w:r>
      <w:r w:rsidRPr="00ED2798">
        <w:rPr>
          <w:rFonts w:asciiTheme="minorHAnsi" w:eastAsiaTheme="minorHAnsi" w:hAnsiTheme="minorHAnsi" w:cs="GothamNarrow-Light"/>
          <w:szCs w:val="24"/>
        </w:rPr>
        <w:t>CPMS</w:t>
      </w:r>
      <w:r w:rsidRPr="00ED2798">
        <w:rPr>
          <w:rFonts w:asciiTheme="minorHAnsi" w:eastAsiaTheme="minorHAnsi" w:hAnsiTheme="minorHAnsi" w:cs="GothamNarrow-Light"/>
          <w:szCs w:val="24"/>
          <w:vertAlign w:val="superscript"/>
        </w:rPr>
        <w:t>TM</w:t>
      </w:r>
      <w:r w:rsidRPr="00EF7A8A">
        <w:rPr>
          <w:rFonts w:asciiTheme="minorHAnsi" w:hAnsiTheme="minorHAnsi" w:cstheme="minorHAnsi"/>
          <w:szCs w:val="24"/>
        </w:rPr>
        <w:t xml:space="preserve"> Protocol</w:t>
      </w:r>
      <w:r>
        <w:rPr>
          <w:rFonts w:asciiTheme="minorHAnsi" w:hAnsiTheme="minorHAnsi" w:cstheme="minorHAnsi"/>
          <w:szCs w:val="24"/>
        </w:rPr>
        <w:t xml:space="preserve">, </w:t>
      </w:r>
      <w:r w:rsidR="001B0D2B">
        <w:rPr>
          <w:rFonts w:asciiTheme="minorHAnsi" w:hAnsiTheme="minorHAnsi" w:cstheme="minorHAnsi"/>
          <w:szCs w:val="24"/>
        </w:rPr>
        <w:t xml:space="preserve">2023 + with Covid-19 update in CPMS </w:t>
      </w:r>
      <w:r>
        <w:rPr>
          <w:rFonts w:asciiTheme="minorHAnsi" w:hAnsiTheme="minorHAnsi" w:cstheme="minorHAnsi"/>
          <w:szCs w:val="24"/>
        </w:rPr>
        <w:t xml:space="preserve">(or later version) </w:t>
      </w:r>
      <w:r w:rsidRPr="00A85832">
        <w:rPr>
          <w:rFonts w:asciiTheme="minorHAnsi" w:hAnsiTheme="minorHAnsi" w:cstheme="minorHAnsi"/>
          <w:szCs w:val="24"/>
        </w:rPr>
        <w:t xml:space="preserve">or </w:t>
      </w:r>
      <w:proofErr w:type="spellStart"/>
      <w:r w:rsidRPr="0061094E">
        <w:rPr>
          <w:rFonts w:asciiTheme="minorHAnsi" w:hAnsiTheme="minorHAnsi" w:cstheme="minorHAnsi"/>
          <w:szCs w:val="24"/>
        </w:rPr>
        <w:t>ClopineCentral</w:t>
      </w:r>
      <w:proofErr w:type="spellEnd"/>
      <w:r w:rsidRPr="0061094E">
        <w:rPr>
          <w:szCs w:val="24"/>
        </w:rPr>
        <w:t>™</w:t>
      </w:r>
      <w:r>
        <w:rPr>
          <w:rFonts w:asciiTheme="minorHAnsi" w:hAnsiTheme="minorHAnsi" w:cstheme="minorHAnsi"/>
          <w:szCs w:val="24"/>
        </w:rPr>
        <w:t xml:space="preserve">, 2021 amended version (or later version). </w:t>
      </w:r>
      <w:r w:rsidRPr="00A85832">
        <w:rPr>
          <w:rFonts w:asciiTheme="minorHAnsi" w:hAnsiTheme="minorHAnsi" w:cstheme="minorHAnsi"/>
          <w:szCs w:val="24"/>
        </w:rPr>
        <w:t>It</w:t>
      </w:r>
      <w:r w:rsidRPr="00A85832">
        <w:rPr>
          <w:rFonts w:asciiTheme="minorHAnsi" w:eastAsiaTheme="minorHAnsi" w:hAnsiTheme="minorHAnsi" w:cs="Arial"/>
          <w:color w:val="000000"/>
          <w:szCs w:val="24"/>
        </w:rPr>
        <w:t xml:space="preserve"> su</w:t>
      </w:r>
      <w:r w:rsidRPr="00EF7A8A">
        <w:rPr>
          <w:rFonts w:asciiTheme="minorHAnsi" w:eastAsiaTheme="minorHAnsi" w:hAnsiTheme="minorHAnsi" w:cs="Arial"/>
          <w:color w:val="000000"/>
          <w:szCs w:val="24"/>
        </w:rPr>
        <w:t>pports the National Safety and Quality Health Service Standards, Standard 4</w:t>
      </w:r>
      <w:r>
        <w:rPr>
          <w:rFonts w:asciiTheme="minorHAnsi" w:eastAsiaTheme="minorHAnsi" w:hAnsiTheme="minorHAnsi" w:cs="Arial"/>
          <w:color w:val="000000"/>
          <w:szCs w:val="24"/>
        </w:rPr>
        <w:t xml:space="preserve"> - M</w:t>
      </w:r>
      <w:r w:rsidRPr="00EF7A8A">
        <w:rPr>
          <w:rFonts w:asciiTheme="minorHAnsi" w:eastAsiaTheme="minorHAnsi" w:hAnsiTheme="minorHAnsi" w:cs="Arial"/>
          <w:color w:val="000000"/>
          <w:szCs w:val="24"/>
        </w:rPr>
        <w:t>edication Safety</w:t>
      </w:r>
      <w:r>
        <w:rPr>
          <w:rFonts w:asciiTheme="minorHAnsi" w:eastAsiaTheme="minorHAnsi" w:hAnsiTheme="minorHAnsi" w:cs="Arial"/>
          <w:color w:val="000000"/>
          <w:szCs w:val="24"/>
        </w:rPr>
        <w:t>,</w:t>
      </w:r>
      <w:r w:rsidRPr="00EF7A8A">
        <w:rPr>
          <w:rFonts w:asciiTheme="minorHAnsi" w:eastAsiaTheme="minorHAnsi" w:hAnsiTheme="minorHAnsi" w:cs="Arial"/>
          <w:color w:val="000000"/>
          <w:szCs w:val="24"/>
        </w:rPr>
        <w:t xml:space="preserve"> which aims to </w:t>
      </w:r>
      <w:r w:rsidRPr="00EF7A8A">
        <w:rPr>
          <w:rFonts w:asciiTheme="minorHAnsi" w:eastAsiaTheme="minorHAnsi" w:hAnsiTheme="minorHAnsi" w:cs="HelveticaNeue-Light"/>
          <w:szCs w:val="24"/>
        </w:rPr>
        <w:t>ensure competent clinicians safely prescribe,</w:t>
      </w:r>
      <w:r>
        <w:rPr>
          <w:rFonts w:asciiTheme="minorHAnsi" w:eastAsiaTheme="minorHAnsi" w:hAnsiTheme="minorHAnsi" w:cs="HelveticaNeue-Light"/>
          <w:szCs w:val="24"/>
        </w:rPr>
        <w:t xml:space="preserve"> </w:t>
      </w:r>
      <w:r w:rsidRPr="00EF7A8A">
        <w:rPr>
          <w:rFonts w:asciiTheme="minorHAnsi" w:eastAsiaTheme="minorHAnsi" w:hAnsiTheme="minorHAnsi" w:cs="HelveticaNeue-Light"/>
          <w:szCs w:val="24"/>
        </w:rPr>
        <w:t>dispense, and administer appropriate medicines to people who are informed about their medicines.</w:t>
      </w:r>
      <w:r w:rsidRPr="00EF7A8A">
        <w:rPr>
          <w:rFonts w:asciiTheme="minorHAnsi" w:eastAsiaTheme="minorHAnsi" w:hAnsiTheme="minorHAnsi" w:cs="Arial"/>
          <w:color w:val="000000"/>
          <w:szCs w:val="24"/>
        </w:rPr>
        <w:t xml:space="preserve"> </w:t>
      </w:r>
      <w:r>
        <w:rPr>
          <w:i/>
        </w:rPr>
        <w:t xml:space="preserve"> </w:t>
      </w:r>
    </w:p>
    <w:p w14:paraId="7F31BC10" w14:textId="77777777" w:rsidR="00E86A33" w:rsidRDefault="00E86A33" w:rsidP="00E86A33">
      <w:pPr>
        <w:rPr>
          <w:rFonts w:cs="Arial"/>
          <w:b/>
          <w:szCs w:val="24"/>
        </w:rPr>
      </w:pPr>
    </w:p>
    <w:p w14:paraId="3208B71C" w14:textId="77777777" w:rsidR="00E86A33" w:rsidRPr="005F3099" w:rsidRDefault="00E86A33" w:rsidP="00E86A33">
      <w:pPr>
        <w:pStyle w:val="Heading2"/>
      </w:pPr>
      <w:bookmarkStart w:id="7" w:name="_Toc175041971"/>
      <w:r w:rsidRPr="005F3099">
        <w:t>Background</w:t>
      </w:r>
      <w:bookmarkEnd w:id="7"/>
    </w:p>
    <w:p w14:paraId="13658C69" w14:textId="77777777" w:rsidR="00E86A33" w:rsidRDefault="00E86A33" w:rsidP="00E86A33">
      <w:r>
        <w:t>Clozapine, trade named Clozaril</w:t>
      </w:r>
      <w:r w:rsidRPr="009039F8">
        <w:rPr>
          <w:rFonts w:asciiTheme="minorHAnsi" w:eastAsia="Times" w:hAnsiTheme="minorHAnsi" w:cs="Arial"/>
        </w:rPr>
        <w:t>®</w:t>
      </w:r>
      <w:r>
        <w:t xml:space="preserve"> or </w:t>
      </w:r>
      <w:proofErr w:type="spellStart"/>
      <w:r>
        <w:t>Clopine</w:t>
      </w:r>
      <w:proofErr w:type="spellEnd"/>
      <w:r w:rsidRPr="009039F8">
        <w:rPr>
          <w:rFonts w:asciiTheme="minorHAnsi" w:eastAsia="Times" w:hAnsiTheme="minorHAnsi" w:cs="Arial"/>
        </w:rPr>
        <w:t>®</w:t>
      </w:r>
      <w:r>
        <w:t>, is a medication regulated by the Therapeutic Goods Administration (TGA), subsidised under the Pharmaceutical Benefits Scheme – Highly Specialised Drugs Program (PBS S100).</w:t>
      </w:r>
    </w:p>
    <w:p w14:paraId="39C84673" w14:textId="77777777" w:rsidR="00E86A33" w:rsidRPr="00BA173E" w:rsidRDefault="00E86A33" w:rsidP="00E86A33"/>
    <w:p w14:paraId="53438D5B" w14:textId="77777777" w:rsidR="00E86A33" w:rsidRDefault="00E86A33" w:rsidP="00E86A33">
      <w:pPr>
        <w:rPr>
          <w:rFonts w:asciiTheme="minorHAnsi" w:eastAsiaTheme="minorHAnsi" w:hAnsiTheme="minorHAnsi" w:cs="Arial"/>
          <w:color w:val="000000"/>
          <w:szCs w:val="24"/>
        </w:rPr>
      </w:pPr>
      <w:r w:rsidRPr="00E3537A">
        <w:rPr>
          <w:rFonts w:asciiTheme="minorHAnsi" w:hAnsiTheme="minorHAnsi" w:cstheme="minorHAnsi"/>
          <w:szCs w:val="24"/>
        </w:rPr>
        <w:t>Clozapine is an atypical antipsychotic of the dibenzodiaz</w:t>
      </w:r>
      <w:r>
        <w:rPr>
          <w:rFonts w:asciiTheme="minorHAnsi" w:hAnsiTheme="minorHAnsi" w:cstheme="minorHAnsi"/>
          <w:szCs w:val="24"/>
        </w:rPr>
        <w:t>e</w:t>
      </w:r>
      <w:r w:rsidRPr="00E3537A">
        <w:rPr>
          <w:rFonts w:asciiTheme="minorHAnsi" w:hAnsiTheme="minorHAnsi" w:cstheme="minorHAnsi"/>
          <w:szCs w:val="24"/>
        </w:rPr>
        <w:t xml:space="preserve">pine class </w:t>
      </w:r>
      <w:r w:rsidRPr="003C0933">
        <w:rPr>
          <w:rFonts w:asciiTheme="minorHAnsi" w:eastAsiaTheme="minorHAnsi" w:hAnsiTheme="minorHAnsi" w:cs="Arial"/>
          <w:color w:val="000000"/>
          <w:szCs w:val="24"/>
        </w:rPr>
        <w:t>indicated for use in the management of schizophrenia</w:t>
      </w:r>
      <w:r>
        <w:rPr>
          <w:rFonts w:asciiTheme="minorHAnsi" w:eastAsiaTheme="minorHAnsi" w:hAnsiTheme="minorHAnsi" w:cs="Arial"/>
          <w:color w:val="000000"/>
          <w:szCs w:val="24"/>
        </w:rPr>
        <w:t>, for patients who have had inadequate responses to other antipsychotic medication.</w:t>
      </w:r>
    </w:p>
    <w:p w14:paraId="6192C542" w14:textId="77777777" w:rsidR="00E86A33" w:rsidRDefault="00E86A33" w:rsidP="00E86A33">
      <w:pPr>
        <w:rPr>
          <w:rFonts w:asciiTheme="minorHAnsi" w:hAnsiTheme="minorHAnsi" w:cstheme="minorHAnsi"/>
          <w:szCs w:val="24"/>
        </w:rPr>
      </w:pPr>
      <w:r>
        <w:rPr>
          <w:rFonts w:asciiTheme="minorHAnsi" w:hAnsiTheme="minorHAnsi" w:cstheme="minorHAnsi"/>
          <w:szCs w:val="24"/>
        </w:rPr>
        <w:t xml:space="preserve"> </w:t>
      </w:r>
    </w:p>
    <w:p w14:paraId="56A64FB7" w14:textId="77777777" w:rsidR="00E86A33" w:rsidRPr="00024688" w:rsidRDefault="00E86A33" w:rsidP="00E86A33">
      <w:pPr>
        <w:pStyle w:val="CommentText"/>
        <w:rPr>
          <w:rFonts w:asciiTheme="minorHAnsi" w:hAnsiTheme="minorHAnsi" w:cstheme="minorHAnsi"/>
          <w:szCs w:val="24"/>
        </w:rPr>
      </w:pPr>
      <w:r>
        <w:rPr>
          <w:rFonts w:asciiTheme="minorHAnsi" w:hAnsiTheme="minorHAnsi" w:cstheme="minorHAnsi"/>
          <w:sz w:val="24"/>
          <w:szCs w:val="24"/>
        </w:rPr>
        <w:t xml:space="preserve">Treatment-resistant </w:t>
      </w:r>
      <w:r w:rsidRPr="00024688">
        <w:rPr>
          <w:rFonts w:asciiTheme="minorHAnsi" w:hAnsiTheme="minorHAnsi" w:cstheme="minorHAnsi"/>
          <w:sz w:val="24"/>
          <w:szCs w:val="24"/>
        </w:rPr>
        <w:t xml:space="preserve">Schizophrenia is defined as moderate </w:t>
      </w:r>
      <w:r>
        <w:rPr>
          <w:rFonts w:asciiTheme="minorHAnsi" w:hAnsiTheme="minorHAnsi" w:cstheme="minorHAnsi"/>
          <w:sz w:val="24"/>
          <w:szCs w:val="24"/>
        </w:rPr>
        <w:t xml:space="preserve">or greater </w:t>
      </w:r>
      <w:r w:rsidRPr="00024688">
        <w:rPr>
          <w:rFonts w:asciiTheme="minorHAnsi" w:hAnsiTheme="minorHAnsi" w:cstheme="minorHAnsi"/>
          <w:sz w:val="24"/>
          <w:szCs w:val="24"/>
        </w:rPr>
        <w:t xml:space="preserve">impairment in functioning </w:t>
      </w:r>
      <w:r>
        <w:rPr>
          <w:rFonts w:asciiTheme="minorHAnsi" w:hAnsiTheme="minorHAnsi" w:cstheme="minorHAnsi"/>
          <w:sz w:val="24"/>
          <w:szCs w:val="24"/>
        </w:rPr>
        <w:t>which</w:t>
      </w:r>
      <w:r w:rsidRPr="00024688">
        <w:rPr>
          <w:rFonts w:asciiTheme="minorHAnsi" w:hAnsiTheme="minorHAnsi" w:cstheme="minorHAnsi"/>
          <w:sz w:val="24"/>
          <w:szCs w:val="24"/>
        </w:rPr>
        <w:t xml:space="preserve"> fails to respond to an adequate trial (six weeks with &gt;80% adherence) of two or more antipsychotic drugs at a dose equivalent to at </w:t>
      </w:r>
      <w:r w:rsidRPr="00A85832">
        <w:rPr>
          <w:rFonts w:asciiTheme="minorHAnsi" w:hAnsiTheme="minorHAnsi" w:cstheme="minorHAnsi"/>
          <w:sz w:val="24"/>
          <w:szCs w:val="24"/>
        </w:rPr>
        <w:t xml:space="preserve">least 300 mg chlorpromazine daily </w:t>
      </w:r>
      <w:r w:rsidRPr="0088237B">
        <w:rPr>
          <w:rFonts w:asciiTheme="minorHAnsi" w:hAnsiTheme="minorHAnsi" w:cstheme="minorHAnsi"/>
          <w:sz w:val="24"/>
          <w:szCs w:val="24"/>
          <w:vertAlign w:val="superscript"/>
        </w:rPr>
        <w:t>29</w:t>
      </w:r>
      <w:r w:rsidRPr="005818D8">
        <w:rPr>
          <w:rFonts w:asciiTheme="minorHAnsi" w:hAnsiTheme="minorHAnsi" w:cstheme="minorHAnsi"/>
          <w:sz w:val="24"/>
          <w:szCs w:val="24"/>
        </w:rPr>
        <w:t>.</w:t>
      </w:r>
      <w:r w:rsidRPr="00A85832">
        <w:rPr>
          <w:rFonts w:asciiTheme="minorHAnsi" w:hAnsiTheme="minorHAnsi" w:cstheme="minorHAnsi"/>
          <w:sz w:val="24"/>
          <w:szCs w:val="24"/>
        </w:rPr>
        <w:t xml:space="preserve"> </w:t>
      </w:r>
    </w:p>
    <w:p w14:paraId="454CF80C" w14:textId="77777777" w:rsidR="00E86A33" w:rsidRDefault="00E86A33" w:rsidP="00E86A33">
      <w:pPr>
        <w:rPr>
          <w:rFonts w:asciiTheme="minorHAnsi" w:hAnsiTheme="minorHAnsi" w:cstheme="minorHAnsi"/>
          <w:szCs w:val="24"/>
        </w:rPr>
      </w:pPr>
    </w:p>
    <w:p w14:paraId="34D4B2A9" w14:textId="77777777" w:rsidR="00E86A33" w:rsidRDefault="00E86A33" w:rsidP="00E86A33">
      <w:pPr>
        <w:rPr>
          <w:rFonts w:asciiTheme="minorHAnsi" w:hAnsiTheme="minorHAnsi" w:cstheme="minorHAnsi"/>
          <w:szCs w:val="24"/>
        </w:rPr>
      </w:pPr>
      <w:r>
        <w:rPr>
          <w:rFonts w:asciiTheme="minorHAnsi" w:hAnsiTheme="minorHAnsi" w:cstheme="minorHAnsi"/>
          <w:szCs w:val="24"/>
        </w:rPr>
        <w:br w:type="page"/>
      </w:r>
    </w:p>
    <w:p w14:paraId="5ED6D01D" w14:textId="77777777" w:rsidR="00E86A33" w:rsidRDefault="00E86A33" w:rsidP="00E86A33">
      <w:pPr>
        <w:rPr>
          <w:rFonts w:asciiTheme="minorHAnsi" w:hAnsiTheme="minorHAnsi" w:cstheme="minorHAnsi"/>
          <w:szCs w:val="24"/>
        </w:rPr>
      </w:pPr>
      <w:r w:rsidRPr="00D3724E">
        <w:rPr>
          <w:rFonts w:asciiTheme="minorHAnsi" w:hAnsiTheme="minorHAnsi" w:cstheme="minorHAnsi"/>
          <w:szCs w:val="24"/>
        </w:rPr>
        <w:lastRenderedPageBreak/>
        <w:t>Clozapine is the most effective antipsychotic for reducing positive symptoms and hospitalisations among people with treatment-resistant schizophrenia</w:t>
      </w:r>
      <w:r>
        <w:rPr>
          <w:rFonts w:asciiTheme="minorHAnsi" w:hAnsiTheme="minorHAnsi" w:cstheme="minorHAnsi"/>
          <w:szCs w:val="24"/>
        </w:rPr>
        <w:t>. Clozapine therapy must be used in partnership with the patient and is enhanced when</w:t>
      </w:r>
      <w:r w:rsidRPr="00D3724E">
        <w:rPr>
          <w:rFonts w:asciiTheme="minorHAnsi" w:hAnsiTheme="minorHAnsi" w:cstheme="minorHAnsi"/>
          <w:szCs w:val="24"/>
        </w:rPr>
        <w:t xml:space="preserve"> used in combination with psychosocial therapies such as cognitive behavioural therapy (CBT) for psychosis, illness self-management training, family support and education</w:t>
      </w:r>
      <w:r w:rsidRPr="00E0436F">
        <w:rPr>
          <w:rFonts w:asciiTheme="minorHAnsi" w:hAnsiTheme="minorHAnsi" w:cstheme="minorHAnsi"/>
          <w:szCs w:val="24"/>
        </w:rPr>
        <w:t xml:space="preserve">. </w:t>
      </w:r>
      <w:r>
        <w:rPr>
          <w:rFonts w:asciiTheme="minorHAnsi" w:hAnsiTheme="minorHAnsi" w:cstheme="minorHAnsi"/>
          <w:szCs w:val="24"/>
        </w:rPr>
        <w:t xml:space="preserve">Patients and families/carers are to be provided with educational information to support their understanding of this medication and </w:t>
      </w:r>
      <w:r w:rsidRPr="00A85832">
        <w:rPr>
          <w:rFonts w:asciiTheme="minorHAnsi" w:hAnsiTheme="minorHAnsi" w:cstheme="minorHAnsi"/>
          <w:szCs w:val="24"/>
        </w:rPr>
        <w:t>potential</w:t>
      </w:r>
      <w:r>
        <w:rPr>
          <w:rFonts w:asciiTheme="minorHAnsi" w:hAnsiTheme="minorHAnsi" w:cstheme="minorHAnsi"/>
          <w:szCs w:val="24"/>
        </w:rPr>
        <w:t xml:space="preserve"> side-effects.</w:t>
      </w:r>
    </w:p>
    <w:p w14:paraId="71FAD6C0" w14:textId="77777777" w:rsidR="00E86A33" w:rsidRDefault="00E86A33" w:rsidP="00E86A33">
      <w:pPr>
        <w:rPr>
          <w:rFonts w:asciiTheme="minorHAnsi" w:hAnsiTheme="minorHAnsi" w:cstheme="minorHAnsi"/>
          <w:szCs w:val="24"/>
        </w:rPr>
      </w:pPr>
    </w:p>
    <w:p w14:paraId="3F0D8B5F" w14:textId="77777777" w:rsidR="00E86A33" w:rsidRPr="006A2145" w:rsidRDefault="00E86A33" w:rsidP="00E86A33">
      <w:pPr>
        <w:autoSpaceDE w:val="0"/>
        <w:autoSpaceDN w:val="0"/>
        <w:adjustRightInd w:val="0"/>
        <w:rPr>
          <w:rFonts w:asciiTheme="minorHAnsi" w:hAnsiTheme="minorHAnsi" w:cstheme="minorHAnsi"/>
          <w:color w:val="000000" w:themeColor="text1"/>
          <w:szCs w:val="24"/>
          <w:shd w:val="clear" w:color="auto" w:fill="FFFFFF"/>
        </w:rPr>
      </w:pPr>
      <w:r w:rsidRPr="00545D80">
        <w:rPr>
          <w:rFonts w:asciiTheme="minorHAnsi" w:hAnsiTheme="minorHAnsi" w:cstheme="minorHAnsi"/>
          <w:color w:val="000000" w:themeColor="text1"/>
          <w:szCs w:val="24"/>
          <w:lang w:val="en"/>
        </w:rPr>
        <w:t xml:space="preserve">Clozapine is the most effective antipsychotic </w:t>
      </w:r>
      <w:r>
        <w:rPr>
          <w:rFonts w:asciiTheme="minorHAnsi" w:hAnsiTheme="minorHAnsi" w:cstheme="minorHAnsi"/>
          <w:color w:val="000000" w:themeColor="text1"/>
          <w:szCs w:val="24"/>
          <w:lang w:val="en"/>
        </w:rPr>
        <w:t xml:space="preserve">in terms of symptom reduction </w:t>
      </w:r>
      <w:r w:rsidRPr="00545D80">
        <w:rPr>
          <w:rFonts w:asciiTheme="minorHAnsi" w:hAnsiTheme="minorHAnsi" w:cstheme="minorHAnsi"/>
          <w:color w:val="000000" w:themeColor="text1"/>
          <w:szCs w:val="24"/>
          <w:lang w:val="en"/>
        </w:rPr>
        <w:t xml:space="preserve">but is reserved for third line use as it has more risks and monitoring requirements </w:t>
      </w:r>
      <w:r>
        <w:rPr>
          <w:rFonts w:asciiTheme="minorHAnsi" w:hAnsiTheme="minorHAnsi" w:cstheme="minorHAnsi"/>
          <w:color w:val="000000" w:themeColor="text1"/>
          <w:szCs w:val="24"/>
          <w:lang w:val="en"/>
        </w:rPr>
        <w:t>when compared to other</w:t>
      </w:r>
      <w:r w:rsidRPr="00545D80">
        <w:rPr>
          <w:rFonts w:asciiTheme="minorHAnsi" w:hAnsiTheme="minorHAnsi" w:cstheme="minorHAnsi"/>
          <w:color w:val="000000" w:themeColor="text1"/>
          <w:szCs w:val="24"/>
          <w:lang w:val="en"/>
        </w:rPr>
        <w:t xml:space="preserve"> antipsychotic medications.</w:t>
      </w:r>
      <w:r w:rsidRPr="00545D80">
        <w:rPr>
          <w:rFonts w:ascii="Open Sans" w:hAnsi="Open Sans" w:cs="Arial"/>
          <w:color w:val="000000" w:themeColor="text1"/>
          <w:sz w:val="27"/>
          <w:szCs w:val="27"/>
          <w:lang w:val="en"/>
        </w:rPr>
        <w:t xml:space="preserve"> </w:t>
      </w:r>
      <w:r>
        <w:rPr>
          <w:rFonts w:asciiTheme="minorHAnsi" w:hAnsiTheme="minorHAnsi" w:cstheme="minorHAnsi"/>
          <w:color w:val="000000" w:themeColor="text1"/>
          <w:szCs w:val="24"/>
          <w:shd w:val="clear" w:color="auto" w:fill="FFFFFF"/>
        </w:rPr>
        <w:t>Clozapine</w:t>
      </w:r>
      <w:r w:rsidRPr="00545D80">
        <w:rPr>
          <w:rFonts w:asciiTheme="minorHAnsi" w:hAnsiTheme="minorHAnsi" w:cstheme="minorHAnsi"/>
          <w:color w:val="000000" w:themeColor="text1"/>
          <w:szCs w:val="24"/>
          <w:shd w:val="clear" w:color="auto" w:fill="FFFFFF"/>
        </w:rPr>
        <w:t xml:space="preserve"> has a high adverse event burden</w:t>
      </w:r>
      <w:r w:rsidRPr="00545D80">
        <w:rPr>
          <w:rFonts w:asciiTheme="minorHAnsi" w:eastAsiaTheme="minorHAnsi" w:hAnsiTheme="minorHAnsi" w:cstheme="minorHAnsi"/>
          <w:color w:val="000000" w:themeColor="text1"/>
          <w:szCs w:val="24"/>
        </w:rPr>
        <w:t xml:space="preserve"> </w:t>
      </w:r>
      <w:r>
        <w:rPr>
          <w:rFonts w:asciiTheme="minorHAnsi" w:eastAsiaTheme="minorHAnsi" w:hAnsiTheme="minorHAnsi" w:cstheme="minorHAnsi"/>
          <w:color w:val="000000" w:themeColor="text1"/>
          <w:szCs w:val="24"/>
        </w:rPr>
        <w:t xml:space="preserve">due </w:t>
      </w:r>
      <w:r w:rsidRPr="00545D80">
        <w:rPr>
          <w:rFonts w:asciiTheme="minorHAnsi" w:eastAsiaTheme="minorHAnsi" w:hAnsiTheme="minorHAnsi" w:cstheme="minorHAnsi"/>
          <w:color w:val="000000" w:themeColor="text1"/>
          <w:szCs w:val="24"/>
        </w:rPr>
        <w:t xml:space="preserve">to potential life-threatening </w:t>
      </w:r>
      <w:r>
        <w:rPr>
          <w:rFonts w:asciiTheme="minorHAnsi" w:eastAsiaTheme="minorHAnsi" w:hAnsiTheme="minorHAnsi" w:cstheme="minorHAnsi"/>
          <w:color w:val="000000" w:themeColor="text1"/>
          <w:szCs w:val="24"/>
        </w:rPr>
        <w:t>haematological</w:t>
      </w:r>
      <w:r w:rsidRPr="00545D80">
        <w:rPr>
          <w:rFonts w:asciiTheme="minorHAnsi" w:eastAsiaTheme="minorHAnsi" w:hAnsiTheme="minorHAnsi" w:cstheme="minorHAnsi"/>
          <w:color w:val="000000" w:themeColor="text1"/>
          <w:szCs w:val="24"/>
        </w:rPr>
        <w:t xml:space="preserve"> and cardiac</w:t>
      </w:r>
      <w:r>
        <w:rPr>
          <w:rFonts w:asciiTheme="minorHAnsi" w:eastAsiaTheme="minorHAnsi" w:hAnsiTheme="minorHAnsi" w:cstheme="minorHAnsi"/>
          <w:color w:val="000000" w:themeColor="text1"/>
          <w:szCs w:val="24"/>
        </w:rPr>
        <w:t xml:space="preserve"> </w:t>
      </w:r>
      <w:r w:rsidRPr="00545D80">
        <w:rPr>
          <w:rFonts w:asciiTheme="minorHAnsi" w:eastAsiaTheme="minorHAnsi" w:hAnsiTheme="minorHAnsi" w:cstheme="minorHAnsi"/>
          <w:color w:val="000000" w:themeColor="text1"/>
          <w:szCs w:val="24"/>
        </w:rPr>
        <w:t xml:space="preserve">effects. </w:t>
      </w:r>
      <w:r w:rsidRPr="00545D80">
        <w:rPr>
          <w:rFonts w:asciiTheme="minorHAnsi" w:hAnsiTheme="minorHAnsi" w:cstheme="minorHAnsi"/>
          <w:color w:val="000000" w:themeColor="text1"/>
          <w:szCs w:val="24"/>
          <w:shd w:val="clear" w:color="auto" w:fill="FFFFFF"/>
        </w:rPr>
        <w:t xml:space="preserve">Serious adverse effects include neutropenia, agranulocytosis, and myocarditis. </w:t>
      </w:r>
      <w:r w:rsidRPr="00545D80">
        <w:rPr>
          <w:rFonts w:asciiTheme="minorHAnsi" w:eastAsiaTheme="minorHAnsi" w:hAnsiTheme="minorHAnsi" w:cstheme="minorHAnsi"/>
          <w:color w:val="000000" w:themeColor="text1"/>
          <w:szCs w:val="24"/>
        </w:rPr>
        <w:t xml:space="preserve">Participants may only be prescribed clozapine </w:t>
      </w:r>
      <w:r w:rsidRPr="00B37EBC">
        <w:rPr>
          <w:rFonts w:asciiTheme="minorHAnsi" w:eastAsiaTheme="minorHAnsi" w:hAnsiTheme="minorHAnsi" w:cstheme="minorHAnsi"/>
          <w:color w:val="000000"/>
          <w:szCs w:val="24"/>
        </w:rPr>
        <w:t xml:space="preserve">when </w:t>
      </w:r>
      <w:r w:rsidRPr="006A2145">
        <w:rPr>
          <w:rFonts w:asciiTheme="minorHAnsi" w:eastAsiaTheme="minorHAnsi" w:hAnsiTheme="minorHAnsi" w:cstheme="minorHAnsi"/>
          <w:color w:val="000000" w:themeColor="text1"/>
          <w:szCs w:val="24"/>
        </w:rPr>
        <w:t>mandatory blood testing</w:t>
      </w:r>
      <w:r>
        <w:rPr>
          <w:rFonts w:asciiTheme="minorHAnsi" w:eastAsiaTheme="minorHAnsi" w:hAnsiTheme="minorHAnsi" w:cstheme="minorHAnsi"/>
          <w:color w:val="000000" w:themeColor="text1"/>
          <w:szCs w:val="24"/>
        </w:rPr>
        <w:t xml:space="preserve"> </w:t>
      </w:r>
      <w:r w:rsidRPr="006A2145">
        <w:rPr>
          <w:rFonts w:asciiTheme="minorHAnsi" w:eastAsiaTheme="minorHAnsi" w:hAnsiTheme="minorHAnsi" w:cstheme="minorHAnsi"/>
          <w:color w:val="000000" w:themeColor="text1"/>
          <w:szCs w:val="24"/>
        </w:rPr>
        <w:t xml:space="preserve">and other monitoring requirements can be met. </w:t>
      </w:r>
      <w:r w:rsidRPr="006A2145">
        <w:rPr>
          <w:rFonts w:asciiTheme="minorHAnsi" w:hAnsiTheme="minorHAnsi" w:cstheme="minorHAnsi"/>
          <w:color w:val="000000" w:themeColor="text1"/>
          <w:szCs w:val="24"/>
          <w:shd w:val="clear" w:color="auto" w:fill="FFFFFF"/>
        </w:rPr>
        <w:t>Monitoring</w:t>
      </w:r>
      <w:r>
        <w:rPr>
          <w:rFonts w:asciiTheme="minorHAnsi" w:hAnsiTheme="minorHAnsi" w:cstheme="minorHAnsi"/>
          <w:color w:val="000000" w:themeColor="text1"/>
          <w:szCs w:val="24"/>
          <w:shd w:val="clear" w:color="auto" w:fill="FFFFFF"/>
        </w:rPr>
        <w:t xml:space="preserve"> reduces the incidence of</w:t>
      </w:r>
      <w:r w:rsidRPr="006A2145">
        <w:rPr>
          <w:rFonts w:asciiTheme="minorHAnsi" w:hAnsiTheme="minorHAnsi" w:cstheme="minorHAnsi"/>
          <w:color w:val="000000" w:themeColor="text1"/>
          <w:szCs w:val="24"/>
          <w:shd w:val="clear" w:color="auto" w:fill="FFFFFF"/>
        </w:rPr>
        <w:t xml:space="preserve"> fatal outcomes</w:t>
      </w:r>
      <w:r>
        <w:rPr>
          <w:rFonts w:asciiTheme="minorHAnsi" w:hAnsiTheme="minorHAnsi" w:cstheme="minorHAnsi"/>
          <w:color w:val="000000" w:themeColor="text1"/>
          <w:szCs w:val="24"/>
          <w:shd w:val="clear" w:color="auto" w:fill="FFFFFF"/>
        </w:rPr>
        <w:t xml:space="preserve"> related to adverse effects of clozapine</w:t>
      </w:r>
      <w:r w:rsidRPr="006A2145">
        <w:rPr>
          <w:rFonts w:asciiTheme="minorHAnsi" w:hAnsiTheme="minorHAnsi" w:cstheme="minorHAnsi"/>
          <w:color w:val="000000" w:themeColor="text1"/>
          <w:szCs w:val="24"/>
          <w:shd w:val="clear" w:color="auto" w:fill="FFFFFF"/>
        </w:rPr>
        <w:t>.</w:t>
      </w:r>
    </w:p>
    <w:p w14:paraId="05A88CAA" w14:textId="77777777" w:rsidR="00E86A33" w:rsidRDefault="00E86A33" w:rsidP="00E86A33">
      <w:pPr>
        <w:autoSpaceDE w:val="0"/>
        <w:autoSpaceDN w:val="0"/>
        <w:adjustRightInd w:val="0"/>
        <w:rPr>
          <w:rFonts w:asciiTheme="minorHAnsi" w:hAnsiTheme="minorHAnsi" w:cstheme="minorHAnsi"/>
          <w:color w:val="333333"/>
          <w:szCs w:val="24"/>
          <w:shd w:val="clear" w:color="auto" w:fill="FFFFFF"/>
        </w:rPr>
      </w:pPr>
    </w:p>
    <w:p w14:paraId="2E28FE5F" w14:textId="77777777" w:rsidR="00E86A33" w:rsidRDefault="00E86A33" w:rsidP="00E86A33">
      <w:pPr>
        <w:autoSpaceDE w:val="0"/>
        <w:autoSpaceDN w:val="0"/>
        <w:adjustRightInd w:val="0"/>
        <w:rPr>
          <w:rFonts w:asciiTheme="minorHAnsi" w:eastAsiaTheme="minorHAnsi" w:hAnsiTheme="minorHAnsi" w:cs="Arial"/>
          <w:color w:val="000000"/>
          <w:szCs w:val="24"/>
        </w:rPr>
      </w:pPr>
      <w:r>
        <w:rPr>
          <w:rFonts w:asciiTheme="minorHAnsi" w:eastAsiaTheme="minorHAnsi" w:hAnsiTheme="minorHAnsi" w:cs="Arial"/>
          <w:color w:val="000000"/>
          <w:szCs w:val="24"/>
        </w:rPr>
        <w:t>National and local legislation, regulation, standards, and policies govern the use of clozapine to ensure that it is safely and effectively prescribed, supplied, initiated, administered, and monitored in both hospital and community-based settings.</w:t>
      </w:r>
    </w:p>
    <w:p w14:paraId="75B34738" w14:textId="77777777" w:rsidR="00E86A33" w:rsidRDefault="00E86A33" w:rsidP="00E86A33">
      <w:pPr>
        <w:rPr>
          <w:rFonts w:asciiTheme="minorHAnsi" w:hAnsiTheme="minorHAnsi" w:cstheme="minorHAnsi"/>
          <w:szCs w:val="24"/>
        </w:rPr>
      </w:pPr>
    </w:p>
    <w:p w14:paraId="79C01ED5" w14:textId="77777777" w:rsidR="00E86A33" w:rsidRDefault="00E86A33" w:rsidP="00E86A33">
      <w:pPr>
        <w:rPr>
          <w:rFonts w:asciiTheme="minorHAnsi" w:hAnsiTheme="minorHAnsi"/>
          <w:szCs w:val="24"/>
        </w:rPr>
      </w:pPr>
      <w:r>
        <w:rPr>
          <w:rFonts w:asciiTheme="minorHAnsi" w:hAnsiTheme="minorHAnsi" w:cstheme="minorHAnsi"/>
          <w:szCs w:val="24"/>
        </w:rPr>
        <w:t>CHS</w:t>
      </w:r>
      <w:r w:rsidRPr="007E64CB">
        <w:rPr>
          <w:rFonts w:asciiTheme="minorHAnsi" w:hAnsiTheme="minorHAnsi" w:cstheme="minorHAnsi"/>
          <w:szCs w:val="24"/>
        </w:rPr>
        <w:t xml:space="preserve"> has a responsibility to ensure the safe use of </w:t>
      </w:r>
      <w:r>
        <w:rPr>
          <w:rFonts w:asciiTheme="minorHAnsi" w:hAnsiTheme="minorHAnsi" w:cstheme="minorHAnsi"/>
          <w:szCs w:val="24"/>
        </w:rPr>
        <w:t>c</w:t>
      </w:r>
      <w:r w:rsidRPr="007E64CB">
        <w:rPr>
          <w:rFonts w:asciiTheme="minorHAnsi" w:hAnsiTheme="minorHAnsi" w:cstheme="minorHAnsi"/>
          <w:szCs w:val="24"/>
        </w:rPr>
        <w:t xml:space="preserve">lozapine with adherence to the </w:t>
      </w:r>
      <w:r w:rsidRPr="00FC2BE4">
        <w:rPr>
          <w:rFonts w:asciiTheme="minorHAnsi" w:hAnsiTheme="minorHAnsi" w:cstheme="minorHAnsi"/>
          <w:szCs w:val="24"/>
        </w:rPr>
        <w:t xml:space="preserve">Australian Government Department of Health Pharmaceutical Benefits Scheme Guidelines, </w:t>
      </w:r>
      <w:r w:rsidRPr="007E64CB">
        <w:rPr>
          <w:rFonts w:asciiTheme="minorHAnsi" w:hAnsiTheme="minorHAnsi" w:cstheme="minorHAnsi"/>
          <w:szCs w:val="24"/>
        </w:rPr>
        <w:t xml:space="preserve">the </w:t>
      </w:r>
      <w:r w:rsidRPr="00FC2BE4">
        <w:rPr>
          <w:rFonts w:asciiTheme="minorHAnsi" w:hAnsiTheme="minorHAnsi" w:cstheme="minorHAnsi"/>
          <w:szCs w:val="24"/>
        </w:rPr>
        <w:t>national</w:t>
      </w:r>
      <w:r w:rsidRPr="007E64CB">
        <w:rPr>
          <w:rFonts w:asciiTheme="minorHAnsi" w:hAnsiTheme="minorHAnsi" w:cstheme="minorHAnsi"/>
          <w:szCs w:val="24"/>
        </w:rPr>
        <w:t xml:space="preserve"> Cloza</w:t>
      </w:r>
      <w:r>
        <w:rPr>
          <w:rFonts w:asciiTheme="minorHAnsi" w:hAnsiTheme="minorHAnsi" w:cstheme="minorHAnsi"/>
          <w:szCs w:val="24"/>
        </w:rPr>
        <w:t>ril</w:t>
      </w:r>
      <w:r w:rsidRPr="009039F8">
        <w:rPr>
          <w:rFonts w:asciiTheme="minorHAnsi" w:eastAsia="Times" w:hAnsiTheme="minorHAnsi" w:cs="Arial"/>
        </w:rPr>
        <w:t>®</w:t>
      </w:r>
      <w:r w:rsidRPr="007E64CB">
        <w:rPr>
          <w:rFonts w:asciiTheme="minorHAnsi" w:hAnsiTheme="minorHAnsi" w:cstheme="minorHAnsi"/>
          <w:szCs w:val="24"/>
        </w:rPr>
        <w:t xml:space="preserve"> Patient Monitoring System (CPMS) Protocol</w:t>
      </w:r>
      <w:r w:rsidRPr="00BC6C0B">
        <w:rPr>
          <w:rFonts w:asciiTheme="minorHAnsi" w:eastAsiaTheme="minorHAnsi" w:hAnsiTheme="minorHAnsi" w:cs="GothamNarrow-Light"/>
          <w:szCs w:val="24"/>
          <w:vertAlign w:val="superscript"/>
        </w:rPr>
        <w:t xml:space="preserve"> </w:t>
      </w:r>
      <w:r w:rsidRPr="00F950C3">
        <w:rPr>
          <w:rFonts w:asciiTheme="minorHAnsi" w:eastAsiaTheme="minorHAnsi" w:hAnsiTheme="minorHAnsi" w:cs="GothamNarrow-Light"/>
          <w:szCs w:val="24"/>
          <w:vertAlign w:val="superscript"/>
        </w:rPr>
        <w:t>TM</w:t>
      </w:r>
      <w:r w:rsidRPr="007E64CB">
        <w:rPr>
          <w:rFonts w:asciiTheme="minorHAnsi" w:hAnsiTheme="minorHAnsi" w:cstheme="minorHAnsi"/>
          <w:szCs w:val="24"/>
        </w:rPr>
        <w:t xml:space="preserve"> as well as local </w:t>
      </w:r>
      <w:r w:rsidRPr="00FC2BE4">
        <w:rPr>
          <w:rFonts w:asciiTheme="minorHAnsi" w:hAnsiTheme="minorHAnsi" w:cstheme="minorHAnsi"/>
          <w:szCs w:val="24"/>
        </w:rPr>
        <w:t>Service Standards.</w:t>
      </w:r>
      <w:r>
        <w:rPr>
          <w:rFonts w:asciiTheme="minorHAnsi" w:hAnsiTheme="minorHAnsi" w:cstheme="minorHAnsi"/>
          <w:szCs w:val="24"/>
        </w:rPr>
        <w:t xml:space="preserve"> </w:t>
      </w:r>
      <w:r w:rsidRPr="00FC2BE4">
        <w:rPr>
          <w:rFonts w:asciiTheme="minorHAnsi" w:hAnsiTheme="minorHAnsi"/>
          <w:szCs w:val="24"/>
        </w:rPr>
        <w:t xml:space="preserve">The two clozapine monitoring systems used within Australia can be accessed at </w:t>
      </w:r>
      <w:hyperlink r:id="rId11" w:history="1">
        <w:r w:rsidRPr="00FC2BE4">
          <w:rPr>
            <w:rFonts w:asciiTheme="minorHAnsi" w:hAnsiTheme="minorHAnsi"/>
            <w:szCs w:val="24"/>
            <w:u w:val="single"/>
          </w:rPr>
          <w:t>https://www.ecpms.com.au/</w:t>
        </w:r>
      </w:hyperlink>
      <w:r w:rsidRPr="00FC2BE4">
        <w:rPr>
          <w:rFonts w:asciiTheme="minorHAnsi" w:hAnsiTheme="minorHAnsi"/>
          <w:szCs w:val="24"/>
        </w:rPr>
        <w:t xml:space="preserve"> (for Clozaril</w:t>
      </w:r>
      <w:r w:rsidRPr="009039F8">
        <w:rPr>
          <w:rFonts w:asciiTheme="minorHAnsi" w:eastAsia="Times" w:hAnsiTheme="minorHAnsi" w:cs="Arial"/>
        </w:rPr>
        <w:t>®</w:t>
      </w:r>
      <w:r w:rsidRPr="00FC2BE4">
        <w:rPr>
          <w:rFonts w:asciiTheme="minorHAnsi" w:hAnsiTheme="minorHAnsi"/>
          <w:szCs w:val="24"/>
        </w:rPr>
        <w:t xml:space="preserve">) or </w:t>
      </w:r>
      <w:hyperlink r:id="rId12" w:history="1">
        <w:r w:rsidRPr="00FC2BE4">
          <w:rPr>
            <w:rFonts w:asciiTheme="minorHAnsi" w:hAnsiTheme="minorHAnsi"/>
            <w:szCs w:val="24"/>
            <w:u w:val="single"/>
          </w:rPr>
          <w:t>https://www.clopine.com.au/</w:t>
        </w:r>
      </w:hyperlink>
      <w:r w:rsidRPr="00FC2BE4">
        <w:rPr>
          <w:rFonts w:asciiTheme="minorHAnsi" w:hAnsiTheme="minorHAnsi"/>
          <w:szCs w:val="24"/>
        </w:rPr>
        <w:t xml:space="preserve"> (for </w:t>
      </w:r>
      <w:proofErr w:type="spellStart"/>
      <w:r w:rsidRPr="00FC2BE4">
        <w:rPr>
          <w:rFonts w:asciiTheme="minorHAnsi" w:hAnsiTheme="minorHAnsi"/>
          <w:szCs w:val="24"/>
        </w:rPr>
        <w:t>Clopine</w:t>
      </w:r>
      <w:proofErr w:type="spellEnd"/>
      <w:r w:rsidRPr="009039F8">
        <w:rPr>
          <w:rFonts w:asciiTheme="minorHAnsi" w:eastAsia="Times" w:hAnsiTheme="minorHAnsi" w:cs="Arial"/>
        </w:rPr>
        <w:t>®</w:t>
      </w:r>
      <w:r w:rsidRPr="00FC2BE4">
        <w:rPr>
          <w:rFonts w:asciiTheme="minorHAnsi" w:hAnsiTheme="minorHAnsi"/>
          <w:szCs w:val="24"/>
        </w:rPr>
        <w:t xml:space="preserve">).  </w:t>
      </w:r>
    </w:p>
    <w:p w14:paraId="5A6BDC5F" w14:textId="77777777" w:rsidR="00E86A33" w:rsidRDefault="00E86A33" w:rsidP="00E86A33">
      <w:pPr>
        <w:rPr>
          <w:rFonts w:asciiTheme="minorHAnsi" w:hAnsiTheme="minorHAnsi" w:cstheme="minorHAnsi"/>
          <w:color w:val="4D4D4D"/>
          <w:szCs w:val="24"/>
          <w:lang w:val="en"/>
        </w:rPr>
      </w:pPr>
    </w:p>
    <w:p w14:paraId="76F20040" w14:textId="77777777" w:rsidR="00E86A33" w:rsidRDefault="00E86A33" w:rsidP="00E86A33">
      <w:pPr>
        <w:rPr>
          <w:rFonts w:asciiTheme="minorHAnsi" w:hAnsiTheme="minorHAnsi" w:cstheme="minorBidi"/>
          <w:lang w:val="en-US"/>
        </w:rPr>
      </w:pPr>
      <w:r w:rsidRPr="27F07D78">
        <w:rPr>
          <w:rFonts w:asciiTheme="minorHAnsi" w:hAnsiTheme="minorHAnsi" w:cstheme="minorBidi"/>
          <w:lang w:val="en-US"/>
        </w:rPr>
        <w:t xml:space="preserve">The safe management of clozapine is the responsibility of all staff involved in clozapine therapy. </w:t>
      </w:r>
    </w:p>
    <w:p w14:paraId="3D008BFD" w14:textId="77777777" w:rsidR="00E86A33" w:rsidRDefault="00E86A33" w:rsidP="00E86A33">
      <w:pPr>
        <w:rPr>
          <w:rFonts w:asciiTheme="minorHAnsi" w:hAnsiTheme="minorHAnsi" w:cstheme="minorHAnsi"/>
          <w:szCs w:val="24"/>
          <w:lang w:val="en"/>
        </w:rPr>
      </w:pPr>
    </w:p>
    <w:p w14:paraId="590742BF" w14:textId="77777777" w:rsidR="00E86A33" w:rsidRPr="005F3099" w:rsidRDefault="00E86A33" w:rsidP="00E86A33">
      <w:pPr>
        <w:pStyle w:val="Heading2"/>
      </w:pPr>
      <w:bookmarkStart w:id="8" w:name="_Toc175041972"/>
      <w:r w:rsidRPr="005F3099">
        <w:t>Key Objective</w:t>
      </w:r>
      <w:bookmarkEnd w:id="8"/>
    </w:p>
    <w:p w14:paraId="0698916D" w14:textId="77777777" w:rsidR="00E86A33" w:rsidRDefault="00E86A33" w:rsidP="00E86A33">
      <w:pPr>
        <w:rPr>
          <w:rFonts w:asciiTheme="minorHAnsi" w:eastAsiaTheme="minorHAnsi" w:hAnsiTheme="minorHAnsi" w:cs="GothamNarrow-Light"/>
          <w:szCs w:val="24"/>
        </w:rPr>
      </w:pPr>
      <w:r w:rsidRPr="001F191D">
        <w:rPr>
          <w:rFonts w:asciiTheme="minorHAnsi" w:hAnsiTheme="minorHAnsi"/>
          <w:szCs w:val="24"/>
        </w:rPr>
        <w:t xml:space="preserve">The key objective of this document is to provide an evidence based and contemporary clinical guideline </w:t>
      </w:r>
      <w:r>
        <w:rPr>
          <w:rFonts w:asciiTheme="minorHAnsi" w:hAnsiTheme="minorHAnsi"/>
          <w:szCs w:val="24"/>
        </w:rPr>
        <w:t xml:space="preserve">consistent with the </w:t>
      </w:r>
      <w:r w:rsidRPr="0046752E">
        <w:rPr>
          <w:rFonts w:asciiTheme="minorHAnsi" w:eastAsiaTheme="minorHAnsi" w:hAnsiTheme="minorHAnsi" w:cs="GothamNarrow-Light"/>
          <w:szCs w:val="24"/>
        </w:rPr>
        <w:t>C</w:t>
      </w:r>
      <w:r>
        <w:rPr>
          <w:rFonts w:asciiTheme="minorHAnsi" w:eastAsiaTheme="minorHAnsi" w:hAnsiTheme="minorHAnsi" w:cs="GothamNarrow-Light"/>
          <w:szCs w:val="24"/>
        </w:rPr>
        <w:t>PMS</w:t>
      </w:r>
      <w:r w:rsidRPr="0046752E">
        <w:rPr>
          <w:rFonts w:asciiTheme="minorHAnsi" w:eastAsiaTheme="minorHAnsi" w:hAnsiTheme="minorHAnsi" w:cs="GothamNarrow-Light"/>
          <w:szCs w:val="24"/>
          <w:vertAlign w:val="superscript"/>
        </w:rPr>
        <w:t xml:space="preserve">TM </w:t>
      </w:r>
      <w:r>
        <w:rPr>
          <w:rFonts w:asciiTheme="minorHAnsi" w:hAnsiTheme="minorHAnsi"/>
          <w:szCs w:val="24"/>
        </w:rPr>
        <w:t xml:space="preserve">protocol </w:t>
      </w:r>
      <w:r w:rsidRPr="001F191D">
        <w:rPr>
          <w:rFonts w:asciiTheme="minorHAnsi" w:hAnsiTheme="minorHAnsi"/>
          <w:szCs w:val="24"/>
        </w:rPr>
        <w:t xml:space="preserve">for the safe, </w:t>
      </w:r>
      <w:proofErr w:type="gramStart"/>
      <w:r w:rsidRPr="001F191D">
        <w:rPr>
          <w:rFonts w:asciiTheme="minorHAnsi" w:hAnsiTheme="minorHAnsi"/>
          <w:szCs w:val="24"/>
        </w:rPr>
        <w:t>quality</w:t>
      </w:r>
      <w:proofErr w:type="gramEnd"/>
      <w:r w:rsidRPr="001F191D">
        <w:rPr>
          <w:rFonts w:asciiTheme="minorHAnsi" w:hAnsiTheme="minorHAnsi"/>
          <w:szCs w:val="24"/>
        </w:rPr>
        <w:t xml:space="preserve"> and consistent use of clozapine therapy, and to </w:t>
      </w:r>
      <w:r w:rsidRPr="001F191D">
        <w:rPr>
          <w:rFonts w:asciiTheme="minorHAnsi" w:eastAsiaTheme="minorHAnsi" w:hAnsiTheme="minorHAnsi" w:cs="GothamNarrow-Light"/>
          <w:szCs w:val="24"/>
        </w:rPr>
        <w:t xml:space="preserve">assist in and provide transparency on decision-making and communication pathways related to the safe and quality use of </w:t>
      </w:r>
      <w:r>
        <w:rPr>
          <w:rFonts w:asciiTheme="minorHAnsi" w:eastAsiaTheme="minorHAnsi" w:hAnsiTheme="minorHAnsi" w:cs="GothamNarrow-Light"/>
          <w:szCs w:val="24"/>
        </w:rPr>
        <w:t>clozapine prescribing practices of CHS staff.</w:t>
      </w:r>
    </w:p>
    <w:p w14:paraId="260FB5A0" w14:textId="77777777" w:rsidR="00E86A33" w:rsidRDefault="00E86A33" w:rsidP="00E86A33">
      <w:pPr>
        <w:rPr>
          <w:rFonts w:asciiTheme="minorHAnsi" w:eastAsiaTheme="minorHAnsi" w:hAnsiTheme="minorHAnsi" w:cs="GothamNarrow-Light"/>
          <w:szCs w:val="24"/>
        </w:rPr>
      </w:pPr>
    </w:p>
    <w:p w14:paraId="43B7895A" w14:textId="187A4BF2" w:rsidR="00E86A33" w:rsidRDefault="00E86A33" w:rsidP="00E86A33">
      <w:pPr>
        <w:rPr>
          <w:rFonts w:asciiTheme="minorHAnsi" w:hAnsiTheme="minorHAnsi" w:cstheme="minorHAnsi"/>
          <w:szCs w:val="24"/>
        </w:rPr>
      </w:pPr>
      <w:r w:rsidRPr="0046752E">
        <w:rPr>
          <w:rFonts w:asciiTheme="minorHAnsi" w:eastAsiaTheme="minorHAnsi" w:hAnsiTheme="minorHAnsi" w:cs="GothamNarrow-Light"/>
          <w:szCs w:val="24"/>
        </w:rPr>
        <w:t>This guideline has been developed inclusive of the C</w:t>
      </w:r>
      <w:r>
        <w:rPr>
          <w:rFonts w:asciiTheme="minorHAnsi" w:eastAsiaTheme="minorHAnsi" w:hAnsiTheme="minorHAnsi" w:cs="GothamNarrow-Light"/>
          <w:szCs w:val="24"/>
        </w:rPr>
        <w:t>PMS</w:t>
      </w:r>
      <w:r w:rsidRPr="0046752E">
        <w:rPr>
          <w:rFonts w:asciiTheme="minorHAnsi" w:eastAsiaTheme="minorHAnsi" w:hAnsiTheme="minorHAnsi" w:cs="GothamNarrow-Light"/>
          <w:szCs w:val="24"/>
          <w:vertAlign w:val="superscript"/>
        </w:rPr>
        <w:t xml:space="preserve">TM </w:t>
      </w:r>
      <w:r w:rsidRPr="0046752E">
        <w:rPr>
          <w:rFonts w:asciiTheme="minorHAnsi" w:eastAsiaTheme="minorHAnsi" w:hAnsiTheme="minorHAnsi" w:cs="GothamNarrow-Light"/>
          <w:szCs w:val="24"/>
        </w:rPr>
        <w:t>Protocol</w:t>
      </w:r>
      <w:r w:rsidR="008242DC">
        <w:rPr>
          <w:rFonts w:asciiTheme="minorHAnsi" w:eastAsiaTheme="minorHAnsi" w:hAnsiTheme="minorHAnsi" w:cs="GothamNarrow-Light"/>
          <w:szCs w:val="24"/>
        </w:rPr>
        <w:t xml:space="preserve"> </w:t>
      </w:r>
      <w:r w:rsidR="001B0D2B">
        <w:rPr>
          <w:rFonts w:asciiTheme="minorHAnsi" w:eastAsiaTheme="minorHAnsi" w:hAnsiTheme="minorHAnsi" w:cs="GothamNarrow-Light"/>
          <w:szCs w:val="24"/>
        </w:rPr>
        <w:t>June 2023</w:t>
      </w:r>
      <w:r w:rsidRPr="0046752E">
        <w:rPr>
          <w:rFonts w:asciiTheme="minorHAnsi" w:eastAsiaTheme="minorHAnsi" w:hAnsiTheme="minorHAnsi" w:cs="GothamNarrow-Light"/>
          <w:szCs w:val="24"/>
        </w:rPr>
        <w:t>. The protocol, or any amended or newer versions, should always be referred to. E</w:t>
      </w:r>
      <w:r w:rsidRPr="0046752E">
        <w:rPr>
          <w:rFonts w:asciiTheme="minorHAnsi" w:hAnsiTheme="minorHAnsi" w:cstheme="minorHAnsi"/>
          <w:szCs w:val="24"/>
        </w:rPr>
        <w:t>xceptions to the use of Clozaril</w:t>
      </w:r>
      <w:r w:rsidRPr="0046752E">
        <w:rPr>
          <w:szCs w:val="24"/>
        </w:rPr>
        <w:t>®</w:t>
      </w:r>
      <w:r w:rsidRPr="0046752E">
        <w:rPr>
          <w:rFonts w:asciiTheme="minorHAnsi" w:hAnsiTheme="minorHAnsi" w:cstheme="minorHAnsi"/>
          <w:szCs w:val="24"/>
        </w:rPr>
        <w:t xml:space="preserve"> brand from Mylan Pharmaceuticals, must be notified to the Clozapine Co</w:t>
      </w:r>
      <w:r>
        <w:rPr>
          <w:rFonts w:asciiTheme="minorHAnsi" w:hAnsiTheme="minorHAnsi" w:cstheme="minorHAnsi"/>
          <w:szCs w:val="24"/>
        </w:rPr>
        <w:t>o</w:t>
      </w:r>
      <w:r w:rsidRPr="0046752E">
        <w:rPr>
          <w:rFonts w:asciiTheme="minorHAnsi" w:hAnsiTheme="minorHAnsi" w:cstheme="minorHAnsi"/>
          <w:szCs w:val="24"/>
        </w:rPr>
        <w:t xml:space="preserve">rdinator to ensure adherence to the </w:t>
      </w:r>
      <w:r>
        <w:rPr>
          <w:rFonts w:asciiTheme="minorHAnsi" w:hAnsiTheme="minorHAnsi" w:cstheme="minorHAnsi"/>
          <w:szCs w:val="24"/>
        </w:rPr>
        <w:t xml:space="preserve">Pfizer </w:t>
      </w:r>
      <w:proofErr w:type="spellStart"/>
      <w:r w:rsidRPr="0046752E">
        <w:rPr>
          <w:rFonts w:asciiTheme="minorHAnsi" w:hAnsiTheme="minorHAnsi" w:cstheme="minorHAnsi"/>
          <w:szCs w:val="24"/>
        </w:rPr>
        <w:t>ClopineCentral</w:t>
      </w:r>
      <w:proofErr w:type="spellEnd"/>
      <w:r w:rsidRPr="0046752E">
        <w:rPr>
          <w:rFonts w:asciiTheme="minorHAnsi" w:hAnsiTheme="minorHAnsi" w:cstheme="minorHAnsi"/>
          <w:szCs w:val="24"/>
        </w:rPr>
        <w:t xml:space="preserve"> Protocol </w:t>
      </w:r>
      <w:r w:rsidRPr="0046752E">
        <w:rPr>
          <w:rFonts w:asciiTheme="minorHAnsi" w:eastAsiaTheme="minorHAnsi" w:hAnsiTheme="minorHAnsi" w:cs="GothamNarrow-Light"/>
          <w:szCs w:val="24"/>
          <w:vertAlign w:val="superscript"/>
        </w:rPr>
        <w:t>TM</w:t>
      </w:r>
      <w:r w:rsidRPr="0046752E">
        <w:rPr>
          <w:rFonts w:asciiTheme="minorHAnsi" w:hAnsiTheme="minorHAnsi" w:cstheme="minorHAnsi"/>
          <w:szCs w:val="24"/>
        </w:rPr>
        <w:t>.</w:t>
      </w:r>
    </w:p>
    <w:p w14:paraId="731D0D72" w14:textId="77777777" w:rsidR="00E86A33" w:rsidRDefault="00E86A33" w:rsidP="00E86A33">
      <w:pPr>
        <w:rPr>
          <w:rFonts w:asciiTheme="minorHAnsi" w:hAnsiTheme="minorHAnsi" w:cstheme="minorHAnsi"/>
          <w:szCs w:val="24"/>
        </w:rPr>
      </w:pPr>
    </w:p>
    <w:p w14:paraId="3C99C0C1" w14:textId="77777777" w:rsidR="00E86A33" w:rsidRDefault="00CB7EFB" w:rsidP="00E86A33">
      <w:pPr>
        <w:jc w:val="right"/>
        <w:rPr>
          <w:rStyle w:val="Hyperlink"/>
          <w:rFonts w:eastAsiaTheme="majorEastAsia" w:cs="Arial"/>
          <w:i/>
          <w:szCs w:val="24"/>
        </w:rPr>
      </w:pPr>
      <w:hyperlink w:anchor="Contents" w:history="1">
        <w:r w:rsidR="00E86A33" w:rsidRPr="00C91F3F">
          <w:rPr>
            <w:rStyle w:val="Hyperlink"/>
            <w:rFonts w:eastAsiaTheme="majorEastAsia" w:cs="Arial"/>
            <w:i/>
            <w:szCs w:val="24"/>
          </w:rPr>
          <w:t>Back to Table of Contents</w:t>
        </w:r>
      </w:hyperlink>
      <w:r w:rsidR="00E86A33">
        <w:rPr>
          <w:rStyle w:val="Hyperlink"/>
          <w:rFonts w:eastAsiaTheme="majorEastAsia" w:cs="Arial"/>
          <w:i/>
          <w:szCs w:val="24"/>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E86A33" w:rsidRPr="001B2BAC" w14:paraId="0527A6E7" w14:textId="77777777" w:rsidTr="004528A9">
        <w:trPr>
          <w:cantSplit/>
          <w:trHeight w:val="285"/>
        </w:trPr>
        <w:tc>
          <w:tcPr>
            <w:tcW w:w="9158" w:type="dxa"/>
            <w:shd w:val="clear" w:color="auto" w:fill="D9D9D9" w:themeFill="background1" w:themeFillShade="D9"/>
          </w:tcPr>
          <w:p w14:paraId="71848D25" w14:textId="77777777" w:rsidR="00E86A33" w:rsidRPr="002E3BFE" w:rsidRDefault="00E86A33" w:rsidP="004528A9">
            <w:pPr>
              <w:pStyle w:val="Heading1"/>
            </w:pPr>
            <w:bookmarkStart w:id="9" w:name="_Toc175041973"/>
            <w:r>
              <w:lastRenderedPageBreak/>
              <w:t>Scope</w:t>
            </w:r>
            <w:bookmarkEnd w:id="9"/>
          </w:p>
        </w:tc>
      </w:tr>
    </w:tbl>
    <w:p w14:paraId="5D3A931B" w14:textId="77777777" w:rsidR="00E86A33" w:rsidRDefault="00E86A33" w:rsidP="00E86A33"/>
    <w:p w14:paraId="2B2A4C93" w14:textId="77777777" w:rsidR="00E86A33" w:rsidRDefault="00E86A33" w:rsidP="00E86A33">
      <w:pPr>
        <w:pStyle w:val="ListBullet"/>
        <w:numPr>
          <w:ilvl w:val="0"/>
          <w:numId w:val="0"/>
        </w:numPr>
        <w:rPr>
          <w:szCs w:val="24"/>
        </w:rPr>
      </w:pPr>
      <w:r w:rsidRPr="003C0933">
        <w:rPr>
          <w:szCs w:val="24"/>
        </w:rPr>
        <w:t>Th</w:t>
      </w:r>
      <w:r>
        <w:rPr>
          <w:szCs w:val="24"/>
        </w:rPr>
        <w:t>is guideline applies to CHS</w:t>
      </w:r>
      <w:r w:rsidRPr="003C0933">
        <w:rPr>
          <w:szCs w:val="24"/>
        </w:rPr>
        <w:t xml:space="preserve"> </w:t>
      </w:r>
      <w:r>
        <w:rPr>
          <w:szCs w:val="24"/>
        </w:rPr>
        <w:t xml:space="preserve">Network </w:t>
      </w:r>
      <w:r w:rsidRPr="00395D6D">
        <w:rPr>
          <w:szCs w:val="24"/>
        </w:rPr>
        <w:t>staff</w:t>
      </w:r>
      <w:r w:rsidRPr="003C0933">
        <w:rPr>
          <w:szCs w:val="24"/>
        </w:rPr>
        <w:t xml:space="preserve"> (permanent, temporary and casual) and all organisations and individuals acting as their agents (including Visiting </w:t>
      </w:r>
      <w:r>
        <w:rPr>
          <w:szCs w:val="24"/>
        </w:rPr>
        <w:t>m</w:t>
      </w:r>
      <w:r w:rsidRPr="003C0933">
        <w:rPr>
          <w:szCs w:val="24"/>
        </w:rPr>
        <w:t xml:space="preserve">edical </w:t>
      </w:r>
      <w:r>
        <w:rPr>
          <w:szCs w:val="24"/>
        </w:rPr>
        <w:t>o</w:t>
      </w:r>
      <w:r w:rsidRPr="003C0933">
        <w:rPr>
          <w:szCs w:val="24"/>
        </w:rPr>
        <w:t xml:space="preserve">fficers and other partners, contractors, consultants and volunteers), involved in the prescription, </w:t>
      </w:r>
      <w:r>
        <w:rPr>
          <w:szCs w:val="24"/>
        </w:rPr>
        <w:t xml:space="preserve">initiation, maintenance and </w:t>
      </w:r>
      <w:r w:rsidRPr="003C0933">
        <w:rPr>
          <w:szCs w:val="24"/>
        </w:rPr>
        <w:t>monitoring of clozapine use</w:t>
      </w:r>
      <w:r>
        <w:rPr>
          <w:szCs w:val="24"/>
        </w:rPr>
        <w:t xml:space="preserve">, including </w:t>
      </w:r>
      <w:r w:rsidRPr="003C0933">
        <w:rPr>
          <w:szCs w:val="24"/>
        </w:rPr>
        <w:t>private psychiatrists</w:t>
      </w:r>
      <w:r>
        <w:rPr>
          <w:szCs w:val="24"/>
        </w:rPr>
        <w:t xml:space="preserve"> working with CHS Network public patients</w:t>
      </w:r>
      <w:r w:rsidRPr="003C0933">
        <w:rPr>
          <w:szCs w:val="24"/>
        </w:rPr>
        <w:t>, general practitioners</w:t>
      </w:r>
      <w:r>
        <w:rPr>
          <w:szCs w:val="24"/>
        </w:rPr>
        <w:t xml:space="preserve"> (GP), registered nurses</w:t>
      </w:r>
      <w:r w:rsidRPr="003C0933">
        <w:rPr>
          <w:szCs w:val="24"/>
        </w:rPr>
        <w:t xml:space="preserve"> and </w:t>
      </w:r>
      <w:r>
        <w:rPr>
          <w:szCs w:val="24"/>
        </w:rPr>
        <w:t xml:space="preserve">hospital and </w:t>
      </w:r>
      <w:r w:rsidRPr="003C0933">
        <w:rPr>
          <w:szCs w:val="24"/>
        </w:rPr>
        <w:t xml:space="preserve">community pharmacists working in partnership with </w:t>
      </w:r>
      <w:r>
        <w:rPr>
          <w:szCs w:val="24"/>
        </w:rPr>
        <w:t>CHS Network.</w:t>
      </w:r>
    </w:p>
    <w:p w14:paraId="10C86E1C" w14:textId="77777777" w:rsidR="00E86A33" w:rsidRDefault="00E86A33" w:rsidP="00E86A33">
      <w:pPr>
        <w:pStyle w:val="ListBullet"/>
        <w:numPr>
          <w:ilvl w:val="0"/>
          <w:numId w:val="0"/>
        </w:numPr>
        <w:rPr>
          <w:szCs w:val="24"/>
        </w:rPr>
      </w:pPr>
    </w:p>
    <w:p w14:paraId="7434DF51" w14:textId="77777777" w:rsidR="00E86A33" w:rsidRDefault="00E86A33" w:rsidP="00E86A33">
      <w:pPr>
        <w:pStyle w:val="ListBullet"/>
        <w:numPr>
          <w:ilvl w:val="0"/>
          <w:numId w:val="0"/>
        </w:numPr>
      </w:pPr>
      <w:bookmarkStart w:id="10" w:name="_Hlk48292279"/>
      <w:r>
        <w:t xml:space="preserve">For the purposes of this document, the term clozapine therapy refers to the prescription, initiation, maintenance, and monitoring of the use of clozapine in both in-patient and community settings across CHS </w:t>
      </w:r>
      <w:bookmarkStart w:id="11" w:name="_Hlk174697778"/>
      <w:r>
        <w:t xml:space="preserve">Network. </w:t>
      </w:r>
      <w:r>
        <w:rPr>
          <w:rStyle w:val="ui-provider"/>
        </w:rPr>
        <w:t>CHS Network includes the inpatient facilities at Canberra Hospital, Clare Holland House, North Canberra Hospital, and University of Canberra and community-based services.</w:t>
      </w:r>
      <w:r>
        <w:t xml:space="preserve"> </w:t>
      </w:r>
    </w:p>
    <w:p w14:paraId="2B681AA4" w14:textId="2E7B64EA" w:rsidR="00E86A33" w:rsidRPr="002975D1" w:rsidRDefault="00E86A33" w:rsidP="00E86A33">
      <w:pPr>
        <w:pStyle w:val="ListBullet"/>
        <w:numPr>
          <w:ilvl w:val="0"/>
          <w:numId w:val="0"/>
        </w:numPr>
        <w:rPr>
          <w:rFonts w:cs="Arial"/>
          <w:b/>
        </w:rPr>
      </w:pPr>
      <w:r w:rsidRPr="004D152F">
        <w:t xml:space="preserve">Note that </w:t>
      </w:r>
      <w:r w:rsidR="001B0D2B">
        <w:rPr>
          <w:szCs w:val="24"/>
        </w:rPr>
        <w:t xml:space="preserve">Deakin Private Mental Health Hospital, </w:t>
      </w:r>
      <w:r w:rsidRPr="004D152F">
        <w:t xml:space="preserve">Hyson </w:t>
      </w:r>
      <w:proofErr w:type="gramStart"/>
      <w:r w:rsidRPr="004D152F">
        <w:t>Green</w:t>
      </w:r>
      <w:proofErr w:type="gramEnd"/>
      <w:r w:rsidRPr="004D152F">
        <w:t xml:space="preserve"> and private practice centres are not covered by this guideline</w:t>
      </w:r>
      <w:bookmarkEnd w:id="10"/>
      <w:r w:rsidRPr="004D152F">
        <w:t xml:space="preserve">. </w:t>
      </w:r>
    </w:p>
    <w:p w14:paraId="53D2D4ED" w14:textId="77777777" w:rsidR="00E86A33" w:rsidRPr="00F27383" w:rsidRDefault="00E86A33" w:rsidP="00E86A33">
      <w:pPr>
        <w:rPr>
          <w:rFonts w:cs="Arial"/>
          <w:szCs w:val="24"/>
        </w:rPr>
      </w:pPr>
    </w:p>
    <w:bookmarkEnd w:id="11"/>
    <w:p w14:paraId="5A3F6FA6" w14:textId="77777777" w:rsidR="00E86A33" w:rsidRDefault="002A051C" w:rsidP="00E86A33">
      <w:pPr>
        <w:jc w:val="right"/>
        <w:rPr>
          <w:rStyle w:val="Hyperlink"/>
          <w:rFonts w:eastAsiaTheme="majorEastAsia"/>
        </w:rPr>
      </w:pPr>
      <w:r>
        <w:fldChar w:fldCharType="begin"/>
      </w:r>
      <w:r>
        <w:instrText>HYPERLINK \l "Contents"</w:instrText>
      </w:r>
      <w:r>
        <w:fldChar w:fldCharType="separate"/>
      </w:r>
      <w:r w:rsidR="00E86A33" w:rsidRPr="00C91F3F">
        <w:rPr>
          <w:rStyle w:val="Hyperlink"/>
          <w:rFonts w:eastAsiaTheme="majorEastAsia" w:cs="Arial"/>
          <w:i/>
          <w:szCs w:val="24"/>
        </w:rPr>
        <w:t>Back to Table of Contents</w:t>
      </w:r>
      <w:r>
        <w:rPr>
          <w:rStyle w:val="Hyperlink"/>
          <w:rFonts w:eastAsiaTheme="majorEastAsia" w:cs="Arial"/>
          <w:i/>
          <w:szCs w:val="24"/>
        </w:rPr>
        <w:fldChar w:fldCharType="end"/>
      </w:r>
    </w:p>
    <w:tbl>
      <w:tblPr>
        <w:tblpPr w:leftFromText="180" w:rightFromText="180" w:vertAnchor="text" w:horzAnchor="margin" w:tblpY="181"/>
        <w:tblW w:w="9158" w:type="dxa"/>
        <w:tblLook w:val="0000" w:firstRow="0" w:lastRow="0" w:firstColumn="0" w:lastColumn="0" w:noHBand="0" w:noVBand="0"/>
      </w:tblPr>
      <w:tblGrid>
        <w:gridCol w:w="9158"/>
      </w:tblGrid>
      <w:tr w:rsidR="00E86A33" w:rsidRPr="00CD1C0E" w14:paraId="134C544E" w14:textId="77777777" w:rsidTr="004528A9">
        <w:trPr>
          <w:cantSplit/>
          <w:trHeight w:val="285"/>
        </w:trPr>
        <w:tc>
          <w:tcPr>
            <w:tcW w:w="9158" w:type="dxa"/>
            <w:shd w:val="clear" w:color="auto" w:fill="D9D9D9" w:themeFill="background1" w:themeFillShade="D9"/>
          </w:tcPr>
          <w:p w14:paraId="4EAB0E31" w14:textId="77777777" w:rsidR="00E86A33" w:rsidRPr="00C76688" w:rsidRDefault="00E86A33" w:rsidP="004528A9">
            <w:pPr>
              <w:pStyle w:val="Heading1"/>
            </w:pPr>
            <w:bookmarkStart w:id="12" w:name="_Toc175041974"/>
            <w:r>
              <w:t>Roles and Responsibilities</w:t>
            </w:r>
            <w:bookmarkEnd w:id="12"/>
            <w:r>
              <w:t xml:space="preserve"> </w:t>
            </w:r>
          </w:p>
        </w:tc>
      </w:tr>
    </w:tbl>
    <w:p w14:paraId="724AFA64" w14:textId="77777777" w:rsidR="00E86A33" w:rsidRDefault="00E86A33" w:rsidP="00E86A33">
      <w:pPr>
        <w:rPr>
          <w:rStyle w:val="Hyperlink"/>
          <w:rFonts w:eastAsiaTheme="majorEastAsia"/>
        </w:rPr>
      </w:pPr>
    </w:p>
    <w:p w14:paraId="4174C829" w14:textId="77777777" w:rsidR="00E86A33" w:rsidRDefault="00E86A33" w:rsidP="00E86A33">
      <w:pPr>
        <w:rPr>
          <w:rFonts w:asciiTheme="minorHAnsi" w:eastAsiaTheme="minorHAnsi" w:hAnsiTheme="minorHAnsi" w:cs="GothamNarrow-Light"/>
          <w:szCs w:val="24"/>
        </w:rPr>
      </w:pPr>
      <w:r>
        <w:rPr>
          <w:rFonts w:asciiTheme="minorHAnsi" w:eastAsiaTheme="minorHAnsi" w:hAnsiTheme="minorHAnsi" w:cs="GothamNarrow-Light"/>
          <w:szCs w:val="24"/>
        </w:rPr>
        <w:t xml:space="preserve">The MHJHADS </w:t>
      </w:r>
      <w:r w:rsidRPr="003119D5">
        <w:rPr>
          <w:rFonts w:asciiTheme="minorHAnsi" w:eastAsiaTheme="minorHAnsi" w:hAnsiTheme="minorHAnsi" w:cs="GothamNarrow-Light"/>
          <w:szCs w:val="24"/>
        </w:rPr>
        <w:t>Director of Clinical Services</w:t>
      </w:r>
      <w:r>
        <w:rPr>
          <w:rFonts w:asciiTheme="minorHAnsi" w:eastAsiaTheme="minorHAnsi" w:hAnsiTheme="minorHAnsi" w:cs="GothamNarrow-Light"/>
          <w:szCs w:val="24"/>
        </w:rPr>
        <w:t xml:space="preserve">, or equivalent at NCH, is responsible for the implementation, monitoring, and evaluation of clozapine guidelines. </w:t>
      </w:r>
    </w:p>
    <w:p w14:paraId="382FB439" w14:textId="77777777" w:rsidR="00E86A33" w:rsidRDefault="00E86A33" w:rsidP="00E86A33">
      <w:pPr>
        <w:rPr>
          <w:rFonts w:asciiTheme="minorHAnsi" w:eastAsiaTheme="minorHAnsi" w:hAnsiTheme="minorHAnsi" w:cs="GothamNarrow-Light"/>
          <w:b/>
          <w:bCs/>
          <w:szCs w:val="24"/>
        </w:rPr>
      </w:pPr>
    </w:p>
    <w:p w14:paraId="1921B4B1" w14:textId="77777777" w:rsidR="00E86A33" w:rsidRPr="00AD0965" w:rsidRDefault="00E86A33" w:rsidP="00E86A33">
      <w:r w:rsidRPr="00AD0965">
        <w:rPr>
          <w:b/>
          <w:bCs/>
        </w:rPr>
        <w:t>Clinical Directors</w:t>
      </w:r>
    </w:p>
    <w:p w14:paraId="3D1DB6CE" w14:textId="77777777" w:rsidR="00E86A33" w:rsidRDefault="00E86A33" w:rsidP="00E86A33">
      <w:pPr>
        <w:rPr>
          <w:rFonts w:asciiTheme="minorHAnsi" w:eastAsiaTheme="minorHAnsi" w:hAnsiTheme="minorHAnsi" w:cs="GothamNarrow-Light"/>
          <w:szCs w:val="24"/>
        </w:rPr>
      </w:pPr>
      <w:r w:rsidRPr="00101DD4">
        <w:rPr>
          <w:rFonts w:asciiTheme="minorHAnsi" w:eastAsiaTheme="minorHAnsi" w:hAnsiTheme="minorHAnsi" w:cs="GothamNarrow-Light"/>
          <w:szCs w:val="24"/>
        </w:rPr>
        <w:t xml:space="preserve">The Director of Clinical Services </w:t>
      </w:r>
      <w:r>
        <w:rPr>
          <w:rFonts w:asciiTheme="minorHAnsi" w:eastAsiaTheme="minorHAnsi" w:hAnsiTheme="minorHAnsi" w:cs="GothamNarrow-Light"/>
          <w:szCs w:val="24"/>
        </w:rPr>
        <w:t>is</w:t>
      </w:r>
      <w:r w:rsidRPr="00101DD4">
        <w:rPr>
          <w:rFonts w:asciiTheme="minorHAnsi" w:eastAsiaTheme="minorHAnsi" w:hAnsiTheme="minorHAnsi" w:cs="GothamNarrow-Light"/>
          <w:szCs w:val="24"/>
        </w:rPr>
        <w:t xml:space="preserve"> responsible for ensuring that</w:t>
      </w:r>
      <w:r>
        <w:rPr>
          <w:rFonts w:asciiTheme="minorHAnsi" w:eastAsiaTheme="minorHAnsi" w:hAnsiTheme="minorHAnsi" w:cs="GothamNarrow-Light"/>
          <w:szCs w:val="24"/>
        </w:rPr>
        <w:t xml:space="preserve"> </w:t>
      </w:r>
      <w:r w:rsidRPr="00101DD4">
        <w:rPr>
          <w:rFonts w:asciiTheme="minorHAnsi" w:eastAsiaTheme="minorHAnsi" w:hAnsiTheme="minorHAnsi" w:cs="GothamNarrow-Light"/>
          <w:szCs w:val="24"/>
        </w:rPr>
        <w:t>staff involved in clozapine patient care and treatment are aware of and understand the responsibilities and requirements outlined in this guideline.</w:t>
      </w:r>
      <w:r>
        <w:rPr>
          <w:rFonts w:asciiTheme="minorHAnsi" w:eastAsiaTheme="minorHAnsi" w:hAnsiTheme="minorHAnsi" w:cs="GothamNarrow-Light"/>
          <w:szCs w:val="24"/>
        </w:rPr>
        <w:t xml:space="preserve"> </w:t>
      </w:r>
    </w:p>
    <w:p w14:paraId="37FAC1C5" w14:textId="77777777" w:rsidR="00E86A33" w:rsidRDefault="00E86A33" w:rsidP="00E86A33">
      <w:pPr>
        <w:rPr>
          <w:rFonts w:asciiTheme="minorHAnsi" w:eastAsiaTheme="minorHAnsi" w:hAnsiTheme="minorHAnsi" w:cs="GothamNarrow-Light"/>
          <w:szCs w:val="24"/>
        </w:rPr>
      </w:pPr>
    </w:p>
    <w:p w14:paraId="29E8809A" w14:textId="77777777" w:rsidR="00E86A33" w:rsidRDefault="00E86A33" w:rsidP="00E86A33">
      <w:pPr>
        <w:rPr>
          <w:rFonts w:asciiTheme="minorHAnsi" w:eastAsiaTheme="minorHAnsi" w:hAnsiTheme="minorHAnsi" w:cs="GothamNarrow-Light"/>
          <w:szCs w:val="24"/>
        </w:rPr>
      </w:pPr>
      <w:r>
        <w:rPr>
          <w:rFonts w:asciiTheme="minorHAnsi" w:eastAsiaTheme="minorHAnsi" w:hAnsiTheme="minorHAnsi" w:cs="GothamNarrow-Light"/>
          <w:szCs w:val="24"/>
        </w:rPr>
        <w:t xml:space="preserve">Medical officers prescribing clozapine must know the indications, contraindications, potential adverse </w:t>
      </w:r>
      <w:proofErr w:type="gramStart"/>
      <w:r>
        <w:rPr>
          <w:rFonts w:asciiTheme="minorHAnsi" w:eastAsiaTheme="minorHAnsi" w:hAnsiTheme="minorHAnsi" w:cs="GothamNarrow-Light"/>
          <w:szCs w:val="24"/>
        </w:rPr>
        <w:t>effects</w:t>
      </w:r>
      <w:proofErr w:type="gramEnd"/>
      <w:r>
        <w:rPr>
          <w:rFonts w:asciiTheme="minorHAnsi" w:eastAsiaTheme="minorHAnsi" w:hAnsiTheme="minorHAnsi" w:cs="GothamNarrow-Light"/>
          <w:szCs w:val="24"/>
        </w:rPr>
        <w:t xml:space="preserve"> and treatment options, and reporting requirements. Medical officers are also responsible for ensuring the screening and monitoring tests are ordered at appropriate intervals and reviewed in a timely manner, that</w:t>
      </w:r>
      <w:r w:rsidRPr="00D21700">
        <w:rPr>
          <w:rFonts w:asciiTheme="minorHAnsi" w:eastAsiaTheme="minorHAnsi" w:hAnsiTheme="minorHAnsi" w:cs="GothamNarrow-Light"/>
          <w:szCs w:val="24"/>
        </w:rPr>
        <w:t xml:space="preserve"> </w:t>
      </w:r>
      <w:r>
        <w:rPr>
          <w:rFonts w:asciiTheme="minorHAnsi" w:eastAsiaTheme="minorHAnsi" w:hAnsiTheme="minorHAnsi" w:cs="GothamNarrow-Light"/>
          <w:szCs w:val="24"/>
        </w:rPr>
        <w:t>CPMS</w:t>
      </w:r>
      <w:r w:rsidRPr="0061094E">
        <w:rPr>
          <w:szCs w:val="24"/>
        </w:rPr>
        <w:t>™</w:t>
      </w:r>
      <w:r>
        <w:rPr>
          <w:rFonts w:asciiTheme="minorHAnsi" w:eastAsiaTheme="minorHAnsi" w:hAnsiTheme="minorHAnsi" w:cs="GothamNarrow-Light"/>
          <w:szCs w:val="24"/>
        </w:rPr>
        <w:t xml:space="preserve"> or </w:t>
      </w:r>
      <w:proofErr w:type="spellStart"/>
      <w:r w:rsidRPr="0061094E">
        <w:rPr>
          <w:rFonts w:asciiTheme="minorHAnsi" w:hAnsiTheme="minorHAnsi" w:cstheme="minorHAnsi"/>
          <w:szCs w:val="24"/>
        </w:rPr>
        <w:t>ClopineCentral</w:t>
      </w:r>
      <w:proofErr w:type="spellEnd"/>
      <w:r w:rsidRPr="0061094E">
        <w:rPr>
          <w:szCs w:val="24"/>
        </w:rPr>
        <w:t>™</w:t>
      </w:r>
      <w:r>
        <w:rPr>
          <w:rFonts w:asciiTheme="minorHAnsi" w:eastAsiaTheme="minorHAnsi" w:hAnsiTheme="minorHAnsi" w:cs="GothamNarrow-Light"/>
          <w:szCs w:val="24"/>
        </w:rPr>
        <w:t xml:space="preserve"> relevant documentation and forms are completed and that prescriptions meet the Therapeutic Goods Administration (TGA) and Pharmaceutical Benefits Scheme (PBS) Section 100 standards.</w:t>
      </w:r>
    </w:p>
    <w:p w14:paraId="579A6C36" w14:textId="77777777" w:rsidR="00E86A33" w:rsidRDefault="00E86A33" w:rsidP="00E86A33">
      <w:pPr>
        <w:rPr>
          <w:rFonts w:asciiTheme="minorHAnsi" w:eastAsiaTheme="minorHAnsi" w:hAnsiTheme="minorHAnsi" w:cs="GothamNarrow-Light"/>
          <w:szCs w:val="24"/>
        </w:rPr>
      </w:pPr>
    </w:p>
    <w:p w14:paraId="5A362C68" w14:textId="77777777" w:rsidR="00E86A33" w:rsidRDefault="00E86A33" w:rsidP="00E86A33">
      <w:pPr>
        <w:rPr>
          <w:rFonts w:asciiTheme="minorHAnsi" w:eastAsiaTheme="minorHAnsi" w:hAnsiTheme="minorHAnsi" w:cs="GothamNarrow-Light"/>
          <w:szCs w:val="24"/>
        </w:rPr>
      </w:pPr>
      <w:r>
        <w:rPr>
          <w:rFonts w:asciiTheme="minorHAnsi" w:eastAsiaTheme="minorHAnsi" w:hAnsiTheme="minorHAnsi" w:cs="GothamNarrow-Light"/>
          <w:szCs w:val="24"/>
        </w:rPr>
        <w:t>Nursing officers involved in the support of the treating psychiatrist must be adequately prepared to function in this role, including receiving orientation to the role of clozapine assistant and in completing the endorsed clozapine training.</w:t>
      </w:r>
    </w:p>
    <w:p w14:paraId="6B5274FC" w14:textId="77777777" w:rsidR="00E86A33" w:rsidRDefault="00E86A33" w:rsidP="00E86A33">
      <w:pPr>
        <w:rPr>
          <w:rFonts w:asciiTheme="minorHAnsi" w:eastAsiaTheme="minorHAnsi" w:hAnsiTheme="minorHAnsi" w:cs="GothamNarrow-Light"/>
          <w:szCs w:val="24"/>
        </w:rPr>
      </w:pPr>
    </w:p>
    <w:p w14:paraId="555ED444" w14:textId="77777777" w:rsidR="00E86A33" w:rsidRDefault="00E86A33" w:rsidP="00E86A33">
      <w:pPr>
        <w:pStyle w:val="Heading2"/>
        <w:rPr>
          <w:rFonts w:eastAsiaTheme="minorHAnsi"/>
        </w:rPr>
      </w:pPr>
      <w:r>
        <w:rPr>
          <w:rFonts w:eastAsiaTheme="minorHAnsi"/>
        </w:rPr>
        <w:br w:type="page"/>
      </w:r>
    </w:p>
    <w:p w14:paraId="3202241F" w14:textId="77777777" w:rsidR="00E86A33" w:rsidRPr="00AD0965" w:rsidRDefault="00E86A33" w:rsidP="00E86A33">
      <w:pPr>
        <w:rPr>
          <w:rFonts w:eastAsiaTheme="minorHAnsi"/>
        </w:rPr>
      </w:pPr>
      <w:r w:rsidRPr="00AD0965">
        <w:rPr>
          <w:rFonts w:eastAsiaTheme="minorHAnsi"/>
          <w:b/>
          <w:bCs/>
        </w:rPr>
        <w:lastRenderedPageBreak/>
        <w:t>Director of Pharmacy</w:t>
      </w:r>
    </w:p>
    <w:p w14:paraId="173096ED" w14:textId="1465EDF4" w:rsidR="00E86A33" w:rsidRDefault="00E86A33" w:rsidP="00E86A33">
      <w:pPr>
        <w:rPr>
          <w:rFonts w:asciiTheme="minorHAnsi" w:eastAsiaTheme="minorHAnsi" w:hAnsiTheme="minorHAnsi" w:cs="GothamNarrow-Light"/>
          <w:szCs w:val="24"/>
        </w:rPr>
      </w:pPr>
      <w:r>
        <w:rPr>
          <w:rFonts w:asciiTheme="minorHAnsi" w:eastAsiaTheme="minorHAnsi" w:hAnsiTheme="minorHAnsi" w:cs="GothamNarrow-Light"/>
          <w:szCs w:val="24"/>
        </w:rPr>
        <w:t xml:space="preserve">The Director of Pharmacy at each site is responsible for facilitating the smooth running of </w:t>
      </w:r>
      <w:r w:rsidRPr="00ED2798">
        <w:rPr>
          <w:rFonts w:asciiTheme="minorHAnsi" w:eastAsiaTheme="minorHAnsi" w:hAnsiTheme="minorHAnsi" w:cs="GothamNarrow-Light"/>
          <w:szCs w:val="24"/>
        </w:rPr>
        <w:t>CPMS</w:t>
      </w:r>
      <w:r w:rsidRPr="00ED2798">
        <w:rPr>
          <w:rFonts w:asciiTheme="minorHAnsi" w:eastAsiaTheme="minorHAnsi" w:hAnsiTheme="minorHAnsi" w:cs="GothamNarrow-Light"/>
          <w:szCs w:val="24"/>
          <w:vertAlign w:val="superscript"/>
        </w:rPr>
        <w:t>TM</w:t>
      </w:r>
      <w:r>
        <w:rPr>
          <w:rFonts w:asciiTheme="minorHAnsi" w:eastAsiaTheme="minorHAnsi" w:hAnsiTheme="minorHAnsi" w:cs="GothamNarrow-Light"/>
          <w:szCs w:val="24"/>
        </w:rPr>
        <w:t xml:space="preserve"> registered hospital pharmacies and ensuring all pharmacy staff comply with appropriate clozapine protocols. Pharmacists must be aware of the PBS Highly Specialised Drugs (Section 100) rules, </w:t>
      </w:r>
      <w:r w:rsidRPr="00ED2798">
        <w:rPr>
          <w:rFonts w:asciiTheme="minorHAnsi" w:eastAsiaTheme="minorHAnsi" w:hAnsiTheme="minorHAnsi" w:cs="GothamNarrow-Light"/>
          <w:szCs w:val="24"/>
        </w:rPr>
        <w:t>CPMS</w:t>
      </w:r>
      <w:r w:rsidRPr="00ED2798">
        <w:rPr>
          <w:rFonts w:asciiTheme="minorHAnsi" w:eastAsiaTheme="minorHAnsi" w:hAnsiTheme="minorHAnsi" w:cs="GothamNarrow-Light"/>
          <w:szCs w:val="24"/>
          <w:vertAlign w:val="superscript"/>
        </w:rPr>
        <w:t>TM</w:t>
      </w:r>
      <w:r>
        <w:rPr>
          <w:rFonts w:asciiTheme="minorHAnsi" w:eastAsiaTheme="minorHAnsi" w:hAnsiTheme="minorHAnsi" w:cs="GothamNarrow-Light"/>
          <w:szCs w:val="24"/>
        </w:rPr>
        <w:t xml:space="preserve"> protocol and this </w:t>
      </w:r>
      <w:r w:rsidR="00672D8B">
        <w:rPr>
          <w:rFonts w:asciiTheme="minorHAnsi" w:eastAsiaTheme="minorHAnsi" w:hAnsiTheme="minorHAnsi" w:cs="GothamNarrow-Light"/>
          <w:szCs w:val="24"/>
        </w:rPr>
        <w:t>Guideline</w:t>
      </w:r>
      <w:r>
        <w:rPr>
          <w:rFonts w:asciiTheme="minorHAnsi" w:eastAsiaTheme="minorHAnsi" w:hAnsiTheme="minorHAnsi" w:cs="GothamNarrow-Light"/>
          <w:szCs w:val="24"/>
        </w:rPr>
        <w:t xml:space="preserve">. </w:t>
      </w:r>
    </w:p>
    <w:p w14:paraId="3E1AB786" w14:textId="77777777" w:rsidR="00E86A33" w:rsidRDefault="00E86A33" w:rsidP="00E86A33">
      <w:pPr>
        <w:rPr>
          <w:rFonts w:asciiTheme="minorHAnsi" w:eastAsiaTheme="minorHAnsi" w:hAnsiTheme="minorHAnsi" w:cs="GothamNarrow-Light"/>
          <w:szCs w:val="24"/>
        </w:rPr>
      </w:pPr>
    </w:p>
    <w:p w14:paraId="21FF56B7" w14:textId="77777777" w:rsidR="00E86A33" w:rsidRDefault="00E86A33" w:rsidP="00E86A33">
      <w:pPr>
        <w:rPr>
          <w:rFonts w:asciiTheme="minorHAnsi" w:eastAsiaTheme="minorHAnsi" w:hAnsiTheme="minorHAnsi" w:cs="GothamNarrow-Light"/>
          <w:szCs w:val="24"/>
        </w:rPr>
      </w:pPr>
    </w:p>
    <w:p w14:paraId="5BAE6573" w14:textId="77777777" w:rsidR="00E86A33" w:rsidRPr="00AD0965" w:rsidRDefault="00E86A33" w:rsidP="00E86A33">
      <w:pPr>
        <w:rPr>
          <w:rFonts w:eastAsiaTheme="minorHAnsi"/>
        </w:rPr>
      </w:pPr>
      <w:r w:rsidRPr="00AD0965">
        <w:rPr>
          <w:rFonts w:eastAsiaTheme="minorHAnsi"/>
          <w:b/>
          <w:bCs/>
        </w:rPr>
        <w:t xml:space="preserve">Clozapine Coordinator </w:t>
      </w:r>
    </w:p>
    <w:p w14:paraId="4C76C4BE" w14:textId="5D8DE73D" w:rsidR="00E86A33" w:rsidRDefault="00E86A33" w:rsidP="00E86A33">
      <w:pPr>
        <w:rPr>
          <w:rFonts w:asciiTheme="minorHAnsi" w:eastAsiaTheme="minorHAnsi" w:hAnsiTheme="minorHAnsi" w:cs="GothamNarrow-Light"/>
          <w:szCs w:val="24"/>
        </w:rPr>
      </w:pPr>
      <w:bookmarkStart w:id="13" w:name="_Hlk53657772"/>
      <w:r>
        <w:rPr>
          <w:rFonts w:asciiTheme="minorHAnsi" w:eastAsiaTheme="minorHAnsi" w:hAnsiTheme="minorHAnsi" w:cs="GothamNarrow-Light"/>
          <w:szCs w:val="24"/>
        </w:rPr>
        <w:t xml:space="preserve">The Clozapine Coordinator for </w:t>
      </w:r>
      <w:r w:rsidR="001B0D2B">
        <w:rPr>
          <w:rFonts w:asciiTheme="minorHAnsi" w:eastAsiaTheme="minorHAnsi" w:hAnsiTheme="minorHAnsi" w:cs="GothamNarrow-Light"/>
          <w:szCs w:val="24"/>
        </w:rPr>
        <w:t>CHS</w:t>
      </w:r>
      <w:r>
        <w:rPr>
          <w:rFonts w:asciiTheme="minorHAnsi" w:eastAsiaTheme="minorHAnsi" w:hAnsiTheme="minorHAnsi" w:cs="GothamNarrow-Light"/>
          <w:szCs w:val="24"/>
        </w:rPr>
        <w:t xml:space="preserve"> is central to ensuring compliance by all registered personnel with the </w:t>
      </w:r>
      <w:r w:rsidRPr="00ED2798">
        <w:rPr>
          <w:rFonts w:asciiTheme="minorHAnsi" w:eastAsiaTheme="minorHAnsi" w:hAnsiTheme="minorHAnsi" w:cs="GothamNarrow-Light"/>
          <w:szCs w:val="24"/>
        </w:rPr>
        <w:t>CPMS</w:t>
      </w:r>
      <w:r w:rsidRPr="00ED2798">
        <w:rPr>
          <w:rFonts w:asciiTheme="minorHAnsi" w:eastAsiaTheme="minorHAnsi" w:hAnsiTheme="minorHAnsi" w:cs="GothamNarrow-Light"/>
          <w:szCs w:val="24"/>
          <w:vertAlign w:val="superscript"/>
        </w:rPr>
        <w:t>TM</w:t>
      </w:r>
      <w:r>
        <w:rPr>
          <w:rFonts w:asciiTheme="minorHAnsi" w:eastAsiaTheme="minorHAnsi" w:hAnsiTheme="minorHAnsi" w:cs="GothamNarrow-Light"/>
          <w:szCs w:val="24"/>
        </w:rPr>
        <w:t xml:space="preserve"> protocol, thereby ensuring patient safety, and monitoring weekday email alerts. </w:t>
      </w:r>
      <w:bookmarkEnd w:id="13"/>
      <w:r>
        <w:rPr>
          <w:rFonts w:asciiTheme="minorHAnsi" w:eastAsiaTheme="minorHAnsi" w:hAnsiTheme="minorHAnsi" w:cs="GothamNarrow-Light"/>
          <w:szCs w:val="24"/>
        </w:rPr>
        <w:t xml:space="preserve">All participants, health professionals, medical officers, pharmacists, pharmacies, clozapine assistants and the Clozapine Coordinator must be registered with the relevant clozapine patient monitoring system. </w:t>
      </w:r>
    </w:p>
    <w:p w14:paraId="0366904F" w14:textId="77777777" w:rsidR="00E86A33" w:rsidRDefault="00E86A33" w:rsidP="00E86A33">
      <w:pPr>
        <w:rPr>
          <w:rFonts w:asciiTheme="minorHAnsi" w:eastAsiaTheme="minorHAnsi" w:hAnsiTheme="minorHAnsi" w:cs="GothamNarrow-Light"/>
          <w:szCs w:val="24"/>
        </w:rPr>
      </w:pPr>
    </w:p>
    <w:p w14:paraId="10BACDAA" w14:textId="5B3895A5" w:rsidR="00E86A33" w:rsidRDefault="00E86A33" w:rsidP="00E86A33">
      <w:pPr>
        <w:rPr>
          <w:rFonts w:asciiTheme="minorHAnsi" w:eastAsiaTheme="minorHAnsi" w:hAnsiTheme="minorHAnsi" w:cs="GothamNarrow-Light"/>
          <w:szCs w:val="24"/>
        </w:rPr>
      </w:pPr>
      <w:r w:rsidRPr="00C12867">
        <w:rPr>
          <w:rFonts w:asciiTheme="minorHAnsi" w:eastAsiaTheme="minorHAnsi" w:hAnsiTheme="minorHAnsi" w:cs="GothamNarrow-Light"/>
          <w:szCs w:val="24"/>
        </w:rPr>
        <w:t xml:space="preserve">All clinicians are responsible for notifying the </w:t>
      </w:r>
      <w:r>
        <w:rPr>
          <w:rFonts w:asciiTheme="minorHAnsi" w:eastAsiaTheme="minorHAnsi" w:hAnsiTheme="minorHAnsi" w:cs="GothamNarrow-Light"/>
          <w:szCs w:val="24"/>
        </w:rPr>
        <w:t xml:space="preserve">treating team and the </w:t>
      </w:r>
      <w:r w:rsidRPr="00C12867">
        <w:rPr>
          <w:rFonts w:asciiTheme="minorHAnsi" w:eastAsiaTheme="minorHAnsi" w:hAnsiTheme="minorHAnsi" w:cs="GothamNarrow-Light"/>
          <w:szCs w:val="24"/>
        </w:rPr>
        <w:t>Clozapine Co</w:t>
      </w:r>
      <w:r>
        <w:rPr>
          <w:rFonts w:asciiTheme="minorHAnsi" w:eastAsiaTheme="minorHAnsi" w:hAnsiTheme="minorHAnsi" w:cs="GothamNarrow-Light"/>
          <w:szCs w:val="24"/>
        </w:rPr>
        <w:t>ord</w:t>
      </w:r>
      <w:r w:rsidRPr="00C12867">
        <w:rPr>
          <w:rFonts w:asciiTheme="minorHAnsi" w:eastAsiaTheme="minorHAnsi" w:hAnsiTheme="minorHAnsi" w:cs="GothamNarrow-Light"/>
          <w:szCs w:val="24"/>
        </w:rPr>
        <w:t>inator</w:t>
      </w:r>
      <w:r>
        <w:rPr>
          <w:rFonts w:asciiTheme="minorHAnsi" w:eastAsiaTheme="minorHAnsi" w:hAnsiTheme="minorHAnsi" w:cs="GothamNarrow-Light"/>
          <w:szCs w:val="24"/>
        </w:rPr>
        <w:t>,</w:t>
      </w:r>
      <w:r w:rsidRPr="00C12867">
        <w:rPr>
          <w:rFonts w:asciiTheme="minorHAnsi" w:eastAsiaTheme="minorHAnsi" w:hAnsiTheme="minorHAnsi" w:cs="GothamNarrow-Light"/>
          <w:szCs w:val="24"/>
        </w:rPr>
        <w:t xml:space="preserve"> by phone and by the generic Clozapine Co</w:t>
      </w:r>
      <w:r>
        <w:rPr>
          <w:rFonts w:asciiTheme="minorHAnsi" w:eastAsiaTheme="minorHAnsi" w:hAnsiTheme="minorHAnsi" w:cs="GothamNarrow-Light"/>
          <w:szCs w:val="24"/>
        </w:rPr>
        <w:t>or</w:t>
      </w:r>
      <w:r w:rsidRPr="00C12867">
        <w:rPr>
          <w:rFonts w:asciiTheme="minorHAnsi" w:eastAsiaTheme="minorHAnsi" w:hAnsiTheme="minorHAnsi" w:cs="GothamNarrow-Light"/>
          <w:szCs w:val="24"/>
        </w:rPr>
        <w:t>dinator email</w:t>
      </w:r>
      <w:r>
        <w:rPr>
          <w:rFonts w:asciiTheme="minorHAnsi" w:eastAsiaTheme="minorHAnsi" w:hAnsiTheme="minorHAnsi" w:cs="GothamNarrow-Light"/>
          <w:szCs w:val="24"/>
        </w:rPr>
        <w:t>,</w:t>
      </w:r>
      <w:r w:rsidRPr="00C12867">
        <w:rPr>
          <w:rFonts w:asciiTheme="minorHAnsi" w:eastAsiaTheme="minorHAnsi" w:hAnsiTheme="minorHAnsi" w:cs="GothamNarrow-Light"/>
          <w:szCs w:val="24"/>
        </w:rPr>
        <w:t xml:space="preserve"> of any adverse events or deviations from the protocol, such as failure to have blood tests</w:t>
      </w:r>
      <w:r>
        <w:rPr>
          <w:rFonts w:asciiTheme="minorHAnsi" w:eastAsiaTheme="minorHAnsi" w:hAnsiTheme="minorHAnsi" w:cs="GothamNarrow-Light"/>
          <w:szCs w:val="24"/>
        </w:rPr>
        <w:t>.</w:t>
      </w:r>
      <w:r w:rsidRPr="00C12867">
        <w:rPr>
          <w:rFonts w:asciiTheme="minorHAnsi" w:eastAsiaTheme="minorHAnsi" w:hAnsiTheme="minorHAnsi" w:cs="GothamNarrow-Light"/>
          <w:szCs w:val="24"/>
        </w:rPr>
        <w:t xml:space="preserve"> The first clinician to become aware of an incident</w:t>
      </w:r>
      <w:r>
        <w:rPr>
          <w:rFonts w:asciiTheme="minorHAnsi" w:eastAsiaTheme="minorHAnsi" w:hAnsiTheme="minorHAnsi" w:cs="GothamNarrow-Light"/>
          <w:szCs w:val="24"/>
        </w:rPr>
        <w:t>, such as a refusal to have a blood test or an adverse reaction,</w:t>
      </w:r>
      <w:r w:rsidRPr="00C12867">
        <w:rPr>
          <w:rFonts w:asciiTheme="minorHAnsi" w:eastAsiaTheme="minorHAnsi" w:hAnsiTheme="minorHAnsi" w:cs="GothamNarrow-Light"/>
          <w:szCs w:val="24"/>
        </w:rPr>
        <w:t xml:space="preserve"> should complete a Riskman with ‘Clozapine’ in the description of the incident. The Clozapine Co</w:t>
      </w:r>
      <w:r>
        <w:rPr>
          <w:rFonts w:asciiTheme="minorHAnsi" w:eastAsiaTheme="minorHAnsi" w:hAnsiTheme="minorHAnsi" w:cs="GothamNarrow-Light"/>
          <w:szCs w:val="24"/>
        </w:rPr>
        <w:t>o</w:t>
      </w:r>
      <w:r w:rsidRPr="00C12867">
        <w:rPr>
          <w:rFonts w:asciiTheme="minorHAnsi" w:eastAsiaTheme="minorHAnsi" w:hAnsiTheme="minorHAnsi" w:cs="GothamNarrow-Light"/>
          <w:szCs w:val="24"/>
        </w:rPr>
        <w:t xml:space="preserve">rdinator will </w:t>
      </w:r>
      <w:r>
        <w:rPr>
          <w:rFonts w:asciiTheme="minorHAnsi" w:eastAsiaTheme="minorHAnsi" w:hAnsiTheme="minorHAnsi" w:cs="GothamNarrow-Light"/>
          <w:szCs w:val="24"/>
        </w:rPr>
        <w:t xml:space="preserve">confirm </w:t>
      </w:r>
      <w:r w:rsidRPr="00C12867">
        <w:rPr>
          <w:rFonts w:asciiTheme="minorHAnsi" w:eastAsiaTheme="minorHAnsi" w:hAnsiTheme="minorHAnsi" w:cs="GothamNarrow-Light"/>
          <w:szCs w:val="24"/>
        </w:rPr>
        <w:t xml:space="preserve">by phone and email the treating doctor </w:t>
      </w:r>
      <w:r>
        <w:rPr>
          <w:rFonts w:asciiTheme="minorHAnsi" w:eastAsiaTheme="minorHAnsi" w:hAnsiTheme="minorHAnsi" w:cs="GothamNarrow-Light"/>
          <w:szCs w:val="24"/>
        </w:rPr>
        <w:t xml:space="preserve">has been made aware of the incident </w:t>
      </w:r>
      <w:r w:rsidRPr="00C12867">
        <w:rPr>
          <w:rFonts w:asciiTheme="minorHAnsi" w:eastAsiaTheme="minorHAnsi" w:hAnsiTheme="minorHAnsi" w:cs="GothamNarrow-Light"/>
          <w:szCs w:val="24"/>
        </w:rPr>
        <w:t xml:space="preserve">and </w:t>
      </w:r>
      <w:r>
        <w:rPr>
          <w:rFonts w:asciiTheme="minorHAnsi" w:eastAsiaTheme="minorHAnsi" w:hAnsiTheme="minorHAnsi" w:cs="GothamNarrow-Light"/>
          <w:szCs w:val="24"/>
        </w:rPr>
        <w:t xml:space="preserve">will make </w:t>
      </w:r>
      <w:r w:rsidRPr="00C12867">
        <w:rPr>
          <w:rFonts w:asciiTheme="minorHAnsi" w:eastAsiaTheme="minorHAnsi" w:hAnsiTheme="minorHAnsi" w:cs="GothamNarrow-Light"/>
          <w:szCs w:val="24"/>
        </w:rPr>
        <w:t>a notification on the electronic medical records system</w:t>
      </w:r>
      <w:r w:rsidR="001B0D2B">
        <w:rPr>
          <w:rFonts w:asciiTheme="minorHAnsi" w:eastAsiaTheme="minorHAnsi" w:hAnsiTheme="minorHAnsi" w:cs="GothamNarrow-Light"/>
          <w:szCs w:val="24"/>
        </w:rPr>
        <w:t xml:space="preserve"> Digital Health Record (DHR)</w:t>
      </w:r>
      <w:r w:rsidRPr="00C12867">
        <w:rPr>
          <w:rFonts w:asciiTheme="minorHAnsi" w:eastAsiaTheme="minorHAnsi" w:hAnsiTheme="minorHAnsi" w:cs="GothamNarrow-Light"/>
          <w:szCs w:val="24"/>
        </w:rPr>
        <w:t>.</w:t>
      </w:r>
      <w:r>
        <w:rPr>
          <w:rFonts w:asciiTheme="minorHAnsi" w:eastAsiaTheme="minorHAnsi" w:hAnsiTheme="minorHAnsi" w:cs="GothamNarrow-Light"/>
          <w:szCs w:val="24"/>
        </w:rPr>
        <w:t xml:space="preserve"> </w:t>
      </w:r>
    </w:p>
    <w:p w14:paraId="6970B79D" w14:textId="77777777" w:rsidR="00E86A33" w:rsidRDefault="00E86A33" w:rsidP="00E86A33">
      <w:pPr>
        <w:rPr>
          <w:rFonts w:asciiTheme="minorHAnsi" w:eastAsiaTheme="minorHAnsi" w:hAnsiTheme="minorHAnsi" w:cs="GothamNarrow-Light"/>
          <w:szCs w:val="24"/>
        </w:rPr>
      </w:pPr>
    </w:p>
    <w:p w14:paraId="2440FF78" w14:textId="77777777" w:rsidR="00E86A33" w:rsidRPr="00AD0965" w:rsidRDefault="00E86A33" w:rsidP="00E86A33">
      <w:pPr>
        <w:rPr>
          <w:rFonts w:eastAsiaTheme="minorHAnsi"/>
        </w:rPr>
      </w:pPr>
      <w:r w:rsidRPr="00AD0965">
        <w:rPr>
          <w:rFonts w:eastAsiaTheme="minorHAnsi"/>
          <w:b/>
          <w:bCs/>
        </w:rPr>
        <w:t>Clozapine Assistants (local centre contact)</w:t>
      </w:r>
    </w:p>
    <w:p w14:paraId="6C95549D" w14:textId="1530B8D1" w:rsidR="00E86A33" w:rsidRDefault="00E86A33" w:rsidP="00E86A33">
      <w:pPr>
        <w:rPr>
          <w:rFonts w:cs="Arial"/>
        </w:rPr>
      </w:pPr>
      <w:bookmarkStart w:id="14" w:name="_Hlk53657764"/>
      <w:r w:rsidRPr="544D4C46">
        <w:rPr>
          <w:rFonts w:cs="Arial"/>
        </w:rPr>
        <w:t xml:space="preserve">Registered Nurses assigned as the Clinical Recovery Service (CRS) team clozapine assistant are responsible for managing nurse-led clozapine clinics. This involves, but is not limited to, </w:t>
      </w:r>
      <w:proofErr w:type="gramStart"/>
      <w:r w:rsidRPr="544D4C46">
        <w:rPr>
          <w:rFonts w:cs="Arial"/>
        </w:rPr>
        <w:t>reviewing</w:t>
      </w:r>
      <w:proofErr w:type="gramEnd"/>
      <w:r w:rsidRPr="544D4C46">
        <w:rPr>
          <w:rFonts w:cs="Arial"/>
        </w:rPr>
        <w:t xml:space="preserve"> and assessing participants as per the </w:t>
      </w:r>
      <w:r w:rsidRPr="544D4C46">
        <w:rPr>
          <w:rFonts w:asciiTheme="minorHAnsi" w:eastAsiaTheme="minorEastAsia" w:hAnsiTheme="minorHAnsi" w:cs="GothamNarrow-Light"/>
        </w:rPr>
        <w:t>CPMS</w:t>
      </w:r>
      <w:r w:rsidRPr="544D4C46">
        <w:rPr>
          <w:rFonts w:asciiTheme="minorHAnsi" w:eastAsiaTheme="minorEastAsia" w:hAnsiTheme="minorHAnsi" w:cs="GothamNarrow-Light"/>
          <w:vertAlign w:val="superscript"/>
        </w:rPr>
        <w:t>TM</w:t>
      </w:r>
      <w:r w:rsidRPr="544D4C46">
        <w:rPr>
          <w:rFonts w:cs="Arial"/>
        </w:rPr>
        <w:t xml:space="preserve"> protocol, notifying medical </w:t>
      </w:r>
      <w:r w:rsidR="001B0D2B">
        <w:rPr>
          <w:rFonts w:cs="Arial"/>
        </w:rPr>
        <w:t xml:space="preserve">officer </w:t>
      </w:r>
      <w:r w:rsidRPr="544D4C46">
        <w:rPr>
          <w:rFonts w:cs="Arial"/>
        </w:rPr>
        <w:t xml:space="preserve">if complications are observed or there are potential adverse drug interactions, reporting on a regular basis against blood monitoring protocols, </w:t>
      </w:r>
      <w:r>
        <w:rPr>
          <w:rFonts w:cs="Arial"/>
        </w:rPr>
        <w:t>updating the ‘Clozapine Caseload report’</w:t>
      </w:r>
      <w:r w:rsidRPr="544D4C46">
        <w:rPr>
          <w:rFonts w:cs="Arial"/>
        </w:rPr>
        <w:t xml:space="preserve"> and updating the patient monitoring service database (refer to Attachment </w:t>
      </w:r>
      <w:r w:rsidR="007F6CEA">
        <w:rPr>
          <w:rFonts w:cs="Arial"/>
        </w:rPr>
        <w:t>I</w:t>
      </w:r>
      <w:r w:rsidRPr="544D4C46">
        <w:rPr>
          <w:rFonts w:cs="Arial"/>
        </w:rPr>
        <w:t>)</w:t>
      </w:r>
      <w:bookmarkEnd w:id="14"/>
      <w:r w:rsidRPr="544D4C46">
        <w:rPr>
          <w:rFonts w:cs="Arial"/>
        </w:rPr>
        <w:t>. In bed-based areas, the CNC or staff who are delegated to perform in that role support the treating medical team as required.</w:t>
      </w:r>
    </w:p>
    <w:p w14:paraId="37DC09D1" w14:textId="77777777" w:rsidR="00E86A33" w:rsidRDefault="00E86A33" w:rsidP="00E86A33">
      <w:pPr>
        <w:jc w:val="both"/>
        <w:rPr>
          <w:rFonts w:cs="Arial"/>
          <w:b/>
          <w:szCs w:val="24"/>
        </w:rPr>
      </w:pPr>
    </w:p>
    <w:p w14:paraId="0F71574B" w14:textId="77777777" w:rsidR="00E86A33" w:rsidRPr="00AD0965" w:rsidRDefault="00E86A33" w:rsidP="00E86A33">
      <w:r w:rsidRPr="00AD0965">
        <w:rPr>
          <w:b/>
          <w:bCs/>
        </w:rPr>
        <w:t>Clinical Managers</w:t>
      </w:r>
    </w:p>
    <w:p w14:paraId="0A2E8CD9" w14:textId="77777777" w:rsidR="00E86A33" w:rsidRDefault="00E86A33" w:rsidP="00E86A33">
      <w:pPr>
        <w:rPr>
          <w:rFonts w:cs="Arial"/>
          <w:bCs/>
          <w:szCs w:val="24"/>
        </w:rPr>
      </w:pPr>
      <w:r>
        <w:rPr>
          <w:rFonts w:cs="Arial"/>
          <w:bCs/>
          <w:szCs w:val="24"/>
        </w:rPr>
        <w:t xml:space="preserve">Clinical Managers work closely with people taking clozapine, the Clozapine Coordinator and clozapine assistants to follow up on adherence to monitoring protocols, particularly blood tests. </w:t>
      </w:r>
      <w:r w:rsidRPr="00D75E6C">
        <w:rPr>
          <w:rFonts w:cs="Arial"/>
          <w:bCs/>
          <w:szCs w:val="24"/>
        </w:rPr>
        <w:t>When the p</w:t>
      </w:r>
      <w:r>
        <w:rPr>
          <w:rFonts w:cs="Arial"/>
          <w:bCs/>
          <w:szCs w:val="24"/>
        </w:rPr>
        <w:t>atient</w:t>
      </w:r>
      <w:r w:rsidRPr="00D75E6C">
        <w:rPr>
          <w:rFonts w:cs="Arial"/>
          <w:bCs/>
          <w:szCs w:val="24"/>
        </w:rPr>
        <w:t xml:space="preserve"> is not clinically managed, the </w:t>
      </w:r>
      <w:r>
        <w:rPr>
          <w:rFonts w:cs="Arial"/>
          <w:bCs/>
          <w:szCs w:val="24"/>
        </w:rPr>
        <w:t xml:space="preserve">CRS </w:t>
      </w:r>
      <w:r w:rsidRPr="00D75E6C">
        <w:rPr>
          <w:rFonts w:cs="Arial"/>
          <w:bCs/>
          <w:szCs w:val="24"/>
        </w:rPr>
        <w:t>Team Leader will work with the clozapine</w:t>
      </w:r>
      <w:r>
        <w:rPr>
          <w:rFonts w:cs="Arial"/>
          <w:bCs/>
          <w:szCs w:val="24"/>
        </w:rPr>
        <w:t xml:space="preserve"> assistant</w:t>
      </w:r>
      <w:r w:rsidRPr="00D75E6C">
        <w:rPr>
          <w:rFonts w:cs="Arial"/>
          <w:bCs/>
          <w:szCs w:val="24"/>
        </w:rPr>
        <w:t xml:space="preserve"> to ensure adequate resources are available to </w:t>
      </w:r>
      <w:r>
        <w:rPr>
          <w:rFonts w:cs="Arial"/>
          <w:bCs/>
          <w:szCs w:val="24"/>
        </w:rPr>
        <w:t>meet</w:t>
      </w:r>
      <w:r w:rsidRPr="00D75E6C">
        <w:rPr>
          <w:rFonts w:cs="Arial"/>
          <w:bCs/>
          <w:szCs w:val="24"/>
        </w:rPr>
        <w:t xml:space="preserve"> monitoring requirements.</w:t>
      </w:r>
    </w:p>
    <w:p w14:paraId="36DE27F1" w14:textId="77777777" w:rsidR="00E86A33" w:rsidRDefault="00E86A33" w:rsidP="00E86A33"/>
    <w:p w14:paraId="03AF0A7E" w14:textId="77777777" w:rsidR="00E86A33" w:rsidRDefault="00E86A33" w:rsidP="00E86A33">
      <w:r>
        <w:br w:type="page"/>
      </w:r>
    </w:p>
    <w:p w14:paraId="6D323141" w14:textId="77777777" w:rsidR="00E86A33" w:rsidRPr="00AD0965" w:rsidRDefault="00E86A33" w:rsidP="00E86A33">
      <w:r w:rsidRPr="00AD0965">
        <w:rPr>
          <w:b/>
          <w:bCs/>
        </w:rPr>
        <w:lastRenderedPageBreak/>
        <w:t>The patient and their carer</w:t>
      </w:r>
    </w:p>
    <w:p w14:paraId="39986E45" w14:textId="77777777" w:rsidR="00E86A33" w:rsidRDefault="00E86A33" w:rsidP="00E86A33">
      <w:pPr>
        <w:rPr>
          <w:rFonts w:cs="Arial"/>
          <w:bCs/>
          <w:szCs w:val="24"/>
        </w:rPr>
      </w:pPr>
      <w:r w:rsidRPr="00990A5B">
        <w:rPr>
          <w:rFonts w:cs="Arial"/>
          <w:bCs/>
          <w:szCs w:val="24"/>
        </w:rPr>
        <w:t xml:space="preserve">People receiving clozapine therapy are referred to as patients in this document to align with the use of the term patient in the </w:t>
      </w:r>
      <w:r w:rsidRPr="00990A5B">
        <w:rPr>
          <w:rFonts w:asciiTheme="minorHAnsi" w:eastAsiaTheme="minorHAnsi" w:hAnsiTheme="minorHAnsi" w:cs="GothamNarrow-Light"/>
          <w:szCs w:val="24"/>
        </w:rPr>
        <w:t>CPMS</w:t>
      </w:r>
      <w:r w:rsidRPr="00990A5B">
        <w:rPr>
          <w:rFonts w:asciiTheme="minorHAnsi" w:eastAsiaTheme="minorHAnsi" w:hAnsiTheme="minorHAnsi" w:cs="GothamNarrow-Light"/>
          <w:szCs w:val="24"/>
          <w:vertAlign w:val="superscript"/>
        </w:rPr>
        <w:t xml:space="preserve">TM </w:t>
      </w:r>
      <w:r w:rsidRPr="00990A5B">
        <w:rPr>
          <w:rFonts w:asciiTheme="minorHAnsi" w:eastAsiaTheme="minorHAnsi" w:hAnsiTheme="minorHAnsi" w:cs="GothamNarrow-Light"/>
          <w:szCs w:val="24"/>
        </w:rPr>
        <w:t>Protocol</w:t>
      </w:r>
      <w:r w:rsidRPr="00990A5B">
        <w:rPr>
          <w:rFonts w:asciiTheme="minorHAnsi" w:eastAsiaTheme="minorHAnsi" w:hAnsiTheme="minorHAnsi" w:cs="GothamNarrow-Light"/>
          <w:szCs w:val="24"/>
          <w:vertAlign w:val="superscript"/>
        </w:rPr>
        <w:t xml:space="preserve"> </w:t>
      </w:r>
      <w:r w:rsidRPr="00990A5B">
        <w:rPr>
          <w:rFonts w:cs="Arial"/>
          <w:bCs/>
          <w:szCs w:val="24"/>
        </w:rPr>
        <w:t>and Clozapine Patient Number (CPN).</w:t>
      </w:r>
      <w:r>
        <w:rPr>
          <w:rFonts w:cs="Arial"/>
          <w:bCs/>
          <w:szCs w:val="24"/>
        </w:rPr>
        <w:t xml:space="preserve"> </w:t>
      </w:r>
      <w:r w:rsidRPr="00070E2A">
        <w:rPr>
          <w:rFonts w:cs="Arial"/>
          <w:bCs/>
          <w:szCs w:val="24"/>
        </w:rPr>
        <w:t>Carers are important in supporting the patient on clozapine and often provide support for the patient to attend appointments, clinic reviews, blood tests and pick up medication. The views and needs of carers should be considered, along with the views and needs of the patient, when decisions are made that impact carers and the role of carers.</w:t>
      </w:r>
    </w:p>
    <w:p w14:paraId="27CB1706" w14:textId="77777777" w:rsidR="00E86A33" w:rsidRDefault="00E86A33" w:rsidP="00E86A33">
      <w:pPr>
        <w:rPr>
          <w:rFonts w:cs="Arial"/>
          <w:bCs/>
          <w:szCs w:val="24"/>
        </w:rPr>
      </w:pPr>
    </w:p>
    <w:p w14:paraId="353EFF5F" w14:textId="77777777" w:rsidR="00E86A33" w:rsidRPr="00032890" w:rsidRDefault="00CB7EFB" w:rsidP="00E86A33">
      <w:pPr>
        <w:jc w:val="right"/>
        <w:rPr>
          <w:rFonts w:cs="Arial"/>
          <w:szCs w:val="24"/>
        </w:rPr>
      </w:pPr>
      <w:hyperlink w:anchor="Contents" w:history="1">
        <w:r w:rsidR="00E86A33"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E86A33" w:rsidRPr="00CD1C0E" w14:paraId="098FD326" w14:textId="77777777" w:rsidTr="004528A9">
        <w:trPr>
          <w:cantSplit/>
          <w:trHeight w:val="285"/>
        </w:trPr>
        <w:tc>
          <w:tcPr>
            <w:tcW w:w="9158" w:type="dxa"/>
            <w:shd w:val="clear" w:color="auto" w:fill="D9D9D9" w:themeFill="background1" w:themeFillShade="D9"/>
          </w:tcPr>
          <w:p w14:paraId="4CD7B036" w14:textId="77777777" w:rsidR="00E86A33" w:rsidRPr="00C76688" w:rsidRDefault="00E86A33" w:rsidP="004528A9">
            <w:pPr>
              <w:pStyle w:val="Heading1"/>
            </w:pPr>
            <w:bookmarkStart w:id="15" w:name="_Toc389473278"/>
            <w:bookmarkStart w:id="16" w:name="_Toc393203334"/>
            <w:bookmarkStart w:id="17" w:name="_Toc63862258"/>
            <w:bookmarkStart w:id="18" w:name="_Toc64036492"/>
            <w:bookmarkStart w:id="19" w:name="_Toc175041975"/>
            <w:r>
              <w:t>Section 1 – Legislation and Regulation</w:t>
            </w:r>
            <w:bookmarkEnd w:id="15"/>
            <w:bookmarkEnd w:id="16"/>
            <w:bookmarkEnd w:id="17"/>
            <w:bookmarkEnd w:id="18"/>
            <w:bookmarkEnd w:id="19"/>
          </w:p>
        </w:tc>
      </w:tr>
    </w:tbl>
    <w:p w14:paraId="6DA40FE0" w14:textId="77777777" w:rsidR="00E86A33" w:rsidRDefault="00E86A33" w:rsidP="00E86A33"/>
    <w:p w14:paraId="4A01F19F" w14:textId="77777777" w:rsidR="00E86A33" w:rsidRDefault="00E86A33" w:rsidP="00E86A33">
      <w:pPr>
        <w:rPr>
          <w:rFonts w:cs="Arial"/>
          <w:szCs w:val="24"/>
        </w:rPr>
      </w:pPr>
      <w:r w:rsidRPr="003C0933">
        <w:rPr>
          <w:rFonts w:cs="Arial"/>
          <w:szCs w:val="24"/>
        </w:rPr>
        <w:t xml:space="preserve">The </w:t>
      </w:r>
      <w:r w:rsidRPr="003C0933">
        <w:rPr>
          <w:szCs w:val="24"/>
        </w:rPr>
        <w:t xml:space="preserve">initiation, ongoing administration, supervision and monitoring, education, and other supports for people on clozapine therapy </w:t>
      </w:r>
      <w:r w:rsidRPr="003F1022">
        <w:rPr>
          <w:rFonts w:cs="Arial"/>
          <w:szCs w:val="24"/>
        </w:rPr>
        <w:t xml:space="preserve">is informed by </w:t>
      </w:r>
      <w:r>
        <w:rPr>
          <w:rFonts w:cs="Arial"/>
          <w:szCs w:val="24"/>
        </w:rPr>
        <w:t>N</w:t>
      </w:r>
      <w:r w:rsidRPr="003F1022">
        <w:rPr>
          <w:rFonts w:cs="Arial"/>
          <w:szCs w:val="24"/>
        </w:rPr>
        <w:t xml:space="preserve">ational, </w:t>
      </w:r>
      <w:r>
        <w:rPr>
          <w:rFonts w:cs="Arial"/>
          <w:szCs w:val="24"/>
        </w:rPr>
        <w:t>S</w:t>
      </w:r>
      <w:r w:rsidRPr="003F1022">
        <w:rPr>
          <w:rFonts w:cs="Arial"/>
          <w:szCs w:val="24"/>
        </w:rPr>
        <w:t xml:space="preserve">tate and Territory legislation, </w:t>
      </w:r>
      <w:r>
        <w:rPr>
          <w:rFonts w:cs="Arial"/>
          <w:szCs w:val="24"/>
        </w:rPr>
        <w:t xml:space="preserve">regulations, </w:t>
      </w:r>
      <w:r w:rsidRPr="003F1022">
        <w:rPr>
          <w:rFonts w:cs="Arial"/>
          <w:szCs w:val="24"/>
        </w:rPr>
        <w:t xml:space="preserve">standards, policies, and procedures. A summary of the key </w:t>
      </w:r>
      <w:r>
        <w:rPr>
          <w:rFonts w:cs="Arial"/>
          <w:szCs w:val="24"/>
        </w:rPr>
        <w:t xml:space="preserve">legislative and regulatory </w:t>
      </w:r>
      <w:r w:rsidRPr="003F1022">
        <w:rPr>
          <w:rFonts w:cs="Arial"/>
          <w:szCs w:val="24"/>
        </w:rPr>
        <w:t>components of this framework</w:t>
      </w:r>
      <w:r>
        <w:rPr>
          <w:rFonts w:cs="Arial"/>
          <w:szCs w:val="24"/>
        </w:rPr>
        <w:t>, including the clozapine system in the ACT,</w:t>
      </w:r>
      <w:r w:rsidRPr="003F1022">
        <w:rPr>
          <w:rFonts w:cs="Arial"/>
          <w:szCs w:val="24"/>
        </w:rPr>
        <w:t xml:space="preserve"> is provided </w:t>
      </w:r>
      <w:r>
        <w:rPr>
          <w:rFonts w:cs="Arial"/>
          <w:szCs w:val="24"/>
        </w:rPr>
        <w:t>in Sections 1.1 to 1.4.</w:t>
      </w:r>
    </w:p>
    <w:p w14:paraId="479F344E" w14:textId="77777777" w:rsidR="00E86A33" w:rsidRDefault="00E86A33" w:rsidP="00E86A33">
      <w:pPr>
        <w:rPr>
          <w:rFonts w:asciiTheme="minorHAnsi" w:hAnsiTheme="minorHAnsi" w:cstheme="minorHAnsi"/>
          <w:b/>
          <w:szCs w:val="24"/>
        </w:rPr>
      </w:pPr>
    </w:p>
    <w:p w14:paraId="41A6827B" w14:textId="77777777" w:rsidR="00E86A33" w:rsidRPr="0060045E" w:rsidRDefault="00E86A33" w:rsidP="00E86A33">
      <w:pPr>
        <w:pStyle w:val="Heading2"/>
      </w:pPr>
      <w:bookmarkStart w:id="20" w:name="_Toc175041976"/>
      <w:r>
        <w:t xml:space="preserve">1.1 </w:t>
      </w:r>
      <w:r w:rsidRPr="0060045E">
        <w:t>Medicines, Poisons and Therapeutic Goods Regulation (2008)</w:t>
      </w:r>
      <w:bookmarkEnd w:id="20"/>
    </w:p>
    <w:p w14:paraId="2BE882F9" w14:textId="77777777" w:rsidR="00E86A33" w:rsidRDefault="00E86A33" w:rsidP="00E86A33">
      <w:pPr>
        <w:rPr>
          <w:rFonts w:asciiTheme="minorHAnsi" w:hAnsiTheme="minorHAnsi" w:cstheme="minorBidi"/>
        </w:rPr>
      </w:pPr>
      <w:r w:rsidRPr="6D6C4D30">
        <w:rPr>
          <w:rFonts w:asciiTheme="minorHAnsi" w:hAnsiTheme="minorHAnsi" w:cstheme="minorBidi"/>
        </w:rPr>
        <w:t xml:space="preserve">Clozapine is classed as a </w:t>
      </w:r>
      <w:r>
        <w:rPr>
          <w:rFonts w:asciiTheme="minorHAnsi" w:hAnsiTheme="minorHAnsi" w:cstheme="minorBidi"/>
        </w:rPr>
        <w:t xml:space="preserve">restricted Schedule 4 </w:t>
      </w:r>
      <w:r w:rsidRPr="6D6C4D30">
        <w:rPr>
          <w:rFonts w:asciiTheme="minorHAnsi" w:hAnsiTheme="minorHAnsi" w:cstheme="minorBidi"/>
        </w:rPr>
        <w:t>medicine under the Medicines, Poisons and Therapeutic Goods Regulation (2008) and due to</w:t>
      </w:r>
      <w:r w:rsidRPr="6D6C4D30">
        <w:rPr>
          <w:rFonts w:asciiTheme="minorHAnsi" w:hAnsiTheme="minorHAnsi" w:cs="Arial"/>
        </w:rPr>
        <w:t xml:space="preserve"> potential hazards with its use, the prescribing of </w:t>
      </w:r>
      <w:r w:rsidRPr="6D6C4D30">
        <w:rPr>
          <w:rFonts w:asciiTheme="minorHAnsi" w:hAnsiTheme="minorHAnsi" w:cstheme="minorBidi"/>
        </w:rPr>
        <w:t>clozapine is also restricted.</w:t>
      </w:r>
    </w:p>
    <w:p w14:paraId="11F55F94" w14:textId="77777777" w:rsidR="00E86A33" w:rsidRDefault="00E86A33" w:rsidP="00E86A33">
      <w:pPr>
        <w:rPr>
          <w:rFonts w:asciiTheme="minorHAnsi" w:hAnsiTheme="minorHAnsi" w:cstheme="minorHAnsi"/>
          <w:szCs w:val="24"/>
        </w:rPr>
      </w:pPr>
    </w:p>
    <w:p w14:paraId="0D60716F" w14:textId="77777777" w:rsidR="00E86A33" w:rsidRDefault="00E86A33" w:rsidP="00E86A33">
      <w:pPr>
        <w:pStyle w:val="Header"/>
        <w:tabs>
          <w:tab w:val="clear" w:pos="4153"/>
          <w:tab w:val="clear" w:pos="8306"/>
        </w:tabs>
        <w:rPr>
          <w:rFonts w:asciiTheme="minorHAnsi" w:hAnsiTheme="minorHAnsi" w:cs="Arial"/>
          <w:szCs w:val="24"/>
        </w:rPr>
      </w:pPr>
      <w:r>
        <w:rPr>
          <w:rFonts w:asciiTheme="minorHAnsi" w:hAnsiTheme="minorHAnsi" w:cstheme="minorHAnsi"/>
          <w:szCs w:val="24"/>
        </w:rPr>
        <w:t xml:space="preserve">Clozapine </w:t>
      </w:r>
      <w:r w:rsidRPr="003C0933">
        <w:rPr>
          <w:rFonts w:asciiTheme="minorHAnsi" w:hAnsiTheme="minorHAnsi" w:cs="Arial Narrow"/>
        </w:rPr>
        <w:t xml:space="preserve">may only be prescribed by someone who has received an authorisation to do </w:t>
      </w:r>
      <w:proofErr w:type="gramStart"/>
      <w:r w:rsidRPr="003C0933">
        <w:rPr>
          <w:rFonts w:asciiTheme="minorHAnsi" w:hAnsiTheme="minorHAnsi" w:cs="Arial Narrow"/>
        </w:rPr>
        <w:t>so</w:t>
      </w:r>
      <w:proofErr w:type="gramEnd"/>
      <w:r>
        <w:rPr>
          <w:rFonts w:asciiTheme="minorHAnsi" w:hAnsiTheme="minorHAnsi" w:cs="Arial Narrow"/>
        </w:rPr>
        <w:t xml:space="preserve"> and this </w:t>
      </w:r>
      <w:r w:rsidRPr="003C0933">
        <w:rPr>
          <w:rFonts w:asciiTheme="minorHAnsi" w:hAnsiTheme="minorHAnsi" w:cs="Arial Narrow"/>
        </w:rPr>
        <w:t xml:space="preserve">reflects the need to ensure that medical officers prescribing clozapine are properly qualified and aware of monitoring </w:t>
      </w:r>
      <w:r>
        <w:rPr>
          <w:rFonts w:asciiTheme="minorHAnsi" w:hAnsiTheme="minorHAnsi" w:cs="Arial Narrow"/>
        </w:rPr>
        <w:t>practices</w:t>
      </w:r>
      <w:r w:rsidRPr="003C0933">
        <w:rPr>
          <w:rFonts w:asciiTheme="minorHAnsi" w:hAnsiTheme="minorHAnsi" w:cs="Arial Narrow"/>
        </w:rPr>
        <w:t xml:space="preserve"> to minimise the adverse </w:t>
      </w:r>
      <w:r w:rsidRPr="00260B85">
        <w:rPr>
          <w:rFonts w:asciiTheme="minorHAnsi" w:hAnsiTheme="minorHAnsi" w:cs="Arial Narrow"/>
        </w:rPr>
        <w:t>event</w:t>
      </w:r>
      <w:r>
        <w:rPr>
          <w:rFonts w:asciiTheme="minorHAnsi" w:hAnsiTheme="minorHAnsi" w:cs="Arial Narrow"/>
        </w:rPr>
        <w:t xml:space="preserve"> risk for people prescribed </w:t>
      </w:r>
      <w:r w:rsidRPr="003C0933">
        <w:rPr>
          <w:rFonts w:asciiTheme="minorHAnsi" w:hAnsiTheme="minorHAnsi" w:cs="Arial Narrow"/>
        </w:rPr>
        <w:t>this medication.</w:t>
      </w:r>
      <w:r>
        <w:rPr>
          <w:rFonts w:asciiTheme="minorHAnsi" w:hAnsiTheme="minorHAnsi" w:cs="Arial Narrow"/>
        </w:rPr>
        <w:t xml:space="preserve"> In the initial treatment phase, this </w:t>
      </w:r>
      <w:r>
        <w:rPr>
          <w:rFonts w:asciiTheme="minorHAnsi" w:hAnsiTheme="minorHAnsi" w:cs="Arial"/>
          <w:szCs w:val="24"/>
        </w:rPr>
        <w:t xml:space="preserve">requirement limits prescriber approval to </w:t>
      </w:r>
      <w:r w:rsidRPr="008070BA">
        <w:rPr>
          <w:rFonts w:asciiTheme="minorHAnsi" w:eastAsiaTheme="minorHAnsi" w:hAnsiTheme="minorHAnsi"/>
          <w:color w:val="000000"/>
          <w:szCs w:val="24"/>
        </w:rPr>
        <w:t>specialist</w:t>
      </w:r>
      <w:r>
        <w:rPr>
          <w:rFonts w:asciiTheme="minorHAnsi" w:eastAsiaTheme="minorHAnsi" w:hAnsiTheme="minorHAnsi"/>
          <w:color w:val="000000"/>
          <w:szCs w:val="24"/>
        </w:rPr>
        <w:t>s</w:t>
      </w:r>
      <w:r w:rsidRPr="008070BA">
        <w:rPr>
          <w:rFonts w:asciiTheme="minorHAnsi" w:eastAsiaTheme="minorHAnsi" w:hAnsiTheme="minorHAnsi"/>
          <w:color w:val="000000"/>
          <w:szCs w:val="24"/>
        </w:rPr>
        <w:t xml:space="preserve"> practising</w:t>
      </w:r>
      <w:r>
        <w:rPr>
          <w:rFonts w:asciiTheme="minorHAnsi" w:eastAsiaTheme="minorHAnsi" w:hAnsiTheme="minorHAnsi"/>
          <w:color w:val="000000"/>
          <w:szCs w:val="24"/>
        </w:rPr>
        <w:t xml:space="preserve"> </w:t>
      </w:r>
      <w:r w:rsidRPr="008070BA">
        <w:rPr>
          <w:rFonts w:asciiTheme="minorHAnsi" w:eastAsiaTheme="minorHAnsi" w:hAnsiTheme="minorHAnsi"/>
          <w:color w:val="000000"/>
          <w:szCs w:val="24"/>
        </w:rPr>
        <w:t xml:space="preserve">in </w:t>
      </w:r>
      <w:r>
        <w:rPr>
          <w:rFonts w:asciiTheme="minorHAnsi" w:eastAsiaTheme="minorHAnsi" w:hAnsiTheme="minorHAnsi"/>
          <w:color w:val="000000"/>
          <w:szCs w:val="24"/>
        </w:rPr>
        <w:t xml:space="preserve">the </w:t>
      </w:r>
      <w:r w:rsidRPr="008070BA">
        <w:rPr>
          <w:rFonts w:asciiTheme="minorHAnsi" w:eastAsiaTheme="minorHAnsi" w:hAnsiTheme="minorHAnsi"/>
          <w:color w:val="000000"/>
          <w:szCs w:val="24"/>
        </w:rPr>
        <w:t>specialist area of</w:t>
      </w:r>
      <w:r>
        <w:rPr>
          <w:rFonts w:asciiTheme="minorHAnsi" w:eastAsiaTheme="minorHAnsi" w:hAnsiTheme="minorHAnsi"/>
          <w:color w:val="000000"/>
          <w:szCs w:val="24"/>
        </w:rPr>
        <w:t xml:space="preserve"> </w:t>
      </w:r>
      <w:r w:rsidRPr="008070BA">
        <w:rPr>
          <w:rFonts w:asciiTheme="minorHAnsi" w:eastAsiaTheme="minorHAnsi" w:hAnsiTheme="minorHAnsi"/>
          <w:color w:val="000000"/>
          <w:szCs w:val="24"/>
        </w:rPr>
        <w:t>mental health</w:t>
      </w:r>
      <w:r>
        <w:rPr>
          <w:rFonts w:asciiTheme="minorHAnsi" w:eastAsiaTheme="minorHAnsi" w:hAnsiTheme="minorHAnsi"/>
          <w:color w:val="000000"/>
          <w:szCs w:val="24"/>
        </w:rPr>
        <w:t xml:space="preserve"> or a </w:t>
      </w:r>
      <w:r w:rsidRPr="008070BA">
        <w:rPr>
          <w:rFonts w:asciiTheme="minorHAnsi" w:eastAsiaTheme="minorHAnsi" w:hAnsiTheme="minorHAnsi"/>
          <w:color w:val="000000"/>
          <w:szCs w:val="24"/>
        </w:rPr>
        <w:t>doctor employed by</w:t>
      </w:r>
      <w:r>
        <w:rPr>
          <w:rFonts w:asciiTheme="minorHAnsi" w:eastAsiaTheme="minorHAnsi" w:hAnsiTheme="minorHAnsi"/>
          <w:color w:val="000000"/>
          <w:szCs w:val="24"/>
        </w:rPr>
        <w:t xml:space="preserve"> the </w:t>
      </w:r>
      <w:r w:rsidRPr="008070BA">
        <w:rPr>
          <w:rFonts w:asciiTheme="minorHAnsi" w:eastAsiaTheme="minorHAnsi" w:hAnsiTheme="minorHAnsi"/>
          <w:color w:val="000000"/>
          <w:szCs w:val="24"/>
        </w:rPr>
        <w:t>Territory and</w:t>
      </w:r>
      <w:r>
        <w:rPr>
          <w:rFonts w:asciiTheme="minorHAnsi" w:eastAsiaTheme="minorHAnsi" w:hAnsiTheme="minorHAnsi"/>
          <w:color w:val="000000"/>
          <w:szCs w:val="24"/>
        </w:rPr>
        <w:t xml:space="preserve"> </w:t>
      </w:r>
      <w:r w:rsidRPr="008070BA">
        <w:rPr>
          <w:rFonts w:asciiTheme="minorHAnsi" w:eastAsiaTheme="minorHAnsi" w:hAnsiTheme="minorHAnsi"/>
          <w:color w:val="000000"/>
          <w:szCs w:val="24"/>
        </w:rPr>
        <w:t>working under</w:t>
      </w:r>
      <w:r>
        <w:rPr>
          <w:rFonts w:asciiTheme="minorHAnsi" w:eastAsiaTheme="minorHAnsi" w:hAnsiTheme="minorHAnsi"/>
          <w:color w:val="000000"/>
          <w:szCs w:val="24"/>
        </w:rPr>
        <w:t xml:space="preserve"> </w:t>
      </w:r>
      <w:r w:rsidRPr="008070BA">
        <w:rPr>
          <w:rFonts w:asciiTheme="minorHAnsi" w:eastAsiaTheme="minorHAnsi" w:hAnsiTheme="minorHAnsi"/>
          <w:color w:val="000000"/>
          <w:szCs w:val="24"/>
        </w:rPr>
        <w:t xml:space="preserve">supervision of </w:t>
      </w:r>
      <w:r>
        <w:rPr>
          <w:rFonts w:asciiTheme="minorHAnsi" w:eastAsiaTheme="minorHAnsi" w:hAnsiTheme="minorHAnsi"/>
          <w:color w:val="000000"/>
          <w:szCs w:val="24"/>
        </w:rPr>
        <w:t xml:space="preserve">the Chief Psychiatrist under the </w:t>
      </w:r>
      <w:r w:rsidRPr="004D152F">
        <w:rPr>
          <w:rFonts w:asciiTheme="minorHAnsi" w:eastAsiaTheme="minorHAnsi" w:hAnsiTheme="minorHAnsi"/>
          <w:i/>
          <w:szCs w:val="24"/>
        </w:rPr>
        <w:t>Mental Health Act</w:t>
      </w:r>
      <w:r>
        <w:rPr>
          <w:rFonts w:asciiTheme="minorHAnsi" w:eastAsiaTheme="minorHAnsi" w:hAnsiTheme="minorHAnsi"/>
          <w:iCs/>
          <w:szCs w:val="24"/>
        </w:rPr>
        <w:t xml:space="preserve"> </w:t>
      </w:r>
      <w:r w:rsidRPr="008070BA">
        <w:rPr>
          <w:rFonts w:asciiTheme="minorHAnsi" w:eastAsiaTheme="minorHAnsi" w:hAnsiTheme="minorHAnsi"/>
          <w:iCs/>
          <w:szCs w:val="24"/>
        </w:rPr>
        <w:t>2015</w:t>
      </w:r>
      <w:r>
        <w:rPr>
          <w:rFonts w:asciiTheme="minorHAnsi" w:eastAsiaTheme="minorHAnsi" w:hAnsiTheme="minorHAnsi"/>
          <w:iCs/>
          <w:szCs w:val="24"/>
        </w:rPr>
        <w:t xml:space="preserve"> (ACT)</w:t>
      </w:r>
      <w:r w:rsidRPr="008070BA">
        <w:rPr>
          <w:rFonts w:asciiTheme="minorHAnsi" w:eastAsiaTheme="minorHAnsi" w:hAnsiTheme="minorHAnsi"/>
          <w:iCs/>
          <w:szCs w:val="24"/>
        </w:rPr>
        <w:t>.</w:t>
      </w:r>
      <w:r w:rsidRPr="008070BA">
        <w:rPr>
          <w:rFonts w:asciiTheme="minorHAnsi" w:hAnsiTheme="minorHAnsi" w:cs="Arial"/>
          <w:szCs w:val="24"/>
        </w:rPr>
        <w:t xml:space="preserve"> </w:t>
      </w:r>
    </w:p>
    <w:p w14:paraId="47EC596F" w14:textId="77777777" w:rsidR="00E86A33" w:rsidRPr="0060045E" w:rsidRDefault="00E86A33" w:rsidP="00E86A33">
      <w:pPr>
        <w:pStyle w:val="Header"/>
        <w:tabs>
          <w:tab w:val="clear" w:pos="4153"/>
          <w:tab w:val="clear" w:pos="8306"/>
        </w:tabs>
        <w:rPr>
          <w:rFonts w:asciiTheme="minorHAnsi" w:hAnsiTheme="minorHAnsi" w:cs="Arial"/>
          <w:i/>
          <w:iCs/>
          <w:szCs w:val="24"/>
        </w:rPr>
      </w:pPr>
    </w:p>
    <w:p w14:paraId="512FD44F" w14:textId="77777777" w:rsidR="00E86A33" w:rsidRPr="00AD0965" w:rsidRDefault="00E86A33" w:rsidP="00E86A33">
      <w:pPr>
        <w:rPr>
          <w:b/>
          <w:bCs/>
        </w:rPr>
      </w:pPr>
      <w:r w:rsidRPr="00AD0965">
        <w:rPr>
          <w:b/>
          <w:bCs/>
        </w:rPr>
        <w:t xml:space="preserve">Medical </w:t>
      </w:r>
      <w:r>
        <w:rPr>
          <w:b/>
          <w:bCs/>
        </w:rPr>
        <w:t>O</w:t>
      </w:r>
      <w:r w:rsidRPr="00AD0965">
        <w:rPr>
          <w:b/>
          <w:bCs/>
        </w:rPr>
        <w:t xml:space="preserve">fficer </w:t>
      </w:r>
      <w:r>
        <w:rPr>
          <w:b/>
          <w:bCs/>
        </w:rPr>
        <w:t>R</w:t>
      </w:r>
      <w:r w:rsidRPr="00AD0965">
        <w:rPr>
          <w:b/>
          <w:bCs/>
        </w:rPr>
        <w:t xml:space="preserve">egistration on </w:t>
      </w:r>
      <w:r w:rsidRPr="00AD0965">
        <w:rPr>
          <w:rFonts w:asciiTheme="minorHAnsi" w:eastAsiaTheme="minorHAnsi" w:hAnsiTheme="minorHAnsi" w:cs="GothamNarrow-Light"/>
          <w:b/>
          <w:bCs/>
          <w:szCs w:val="24"/>
        </w:rPr>
        <w:t>CPMS</w:t>
      </w:r>
      <w:r w:rsidRPr="00AD0965">
        <w:rPr>
          <w:rFonts w:asciiTheme="minorHAnsi" w:eastAsiaTheme="minorHAnsi" w:hAnsiTheme="minorHAnsi" w:cs="GothamNarrow-Light"/>
          <w:b/>
          <w:bCs/>
          <w:szCs w:val="24"/>
          <w:vertAlign w:val="superscript"/>
        </w:rPr>
        <w:t>TM</w:t>
      </w:r>
      <w:r w:rsidRPr="00AD0965">
        <w:rPr>
          <w:b/>
          <w:bCs/>
        </w:rPr>
        <w:t xml:space="preserve"> </w:t>
      </w:r>
    </w:p>
    <w:p w14:paraId="32F0C480" w14:textId="77777777" w:rsidR="00E86A33" w:rsidRDefault="00E86A33" w:rsidP="00E86A33">
      <w:pPr>
        <w:pStyle w:val="Header"/>
        <w:tabs>
          <w:tab w:val="clear" w:pos="4153"/>
          <w:tab w:val="clear" w:pos="8306"/>
        </w:tabs>
        <w:rPr>
          <w:rFonts w:asciiTheme="minorHAnsi" w:hAnsiTheme="minorHAnsi" w:cstheme="minorHAnsi"/>
          <w:szCs w:val="24"/>
        </w:rPr>
      </w:pPr>
      <w:r>
        <w:rPr>
          <w:rFonts w:asciiTheme="minorHAnsi" w:hAnsiTheme="minorHAnsi" w:cstheme="minorHAnsi"/>
          <w:szCs w:val="24"/>
        </w:rPr>
        <w:t xml:space="preserve">Medical officers </w:t>
      </w:r>
      <w:r w:rsidRPr="002C0050">
        <w:rPr>
          <w:rFonts w:asciiTheme="minorHAnsi" w:hAnsiTheme="minorHAnsi" w:cstheme="minorHAnsi"/>
          <w:b/>
          <w:i/>
          <w:szCs w:val="24"/>
        </w:rPr>
        <w:t>must</w:t>
      </w:r>
      <w:r w:rsidRPr="002B5AC3">
        <w:rPr>
          <w:rFonts w:asciiTheme="minorHAnsi" w:hAnsiTheme="minorHAnsi" w:cstheme="minorHAnsi"/>
          <w:szCs w:val="24"/>
        </w:rPr>
        <w:t xml:space="preserve"> </w:t>
      </w:r>
      <w:r>
        <w:rPr>
          <w:rFonts w:asciiTheme="minorHAnsi" w:hAnsiTheme="minorHAnsi" w:cstheme="minorHAnsi"/>
          <w:szCs w:val="24"/>
        </w:rPr>
        <w:t>therefore meet the following criteria before they commence any prescribing of clozapine and initiation of treatment:</w:t>
      </w:r>
    </w:p>
    <w:p w14:paraId="59AF2842" w14:textId="77777777" w:rsidR="00E86A33" w:rsidRPr="006F2BB3" w:rsidRDefault="00E86A33" w:rsidP="00E86A33">
      <w:pPr>
        <w:pStyle w:val="ListBullet"/>
      </w:pPr>
      <w:r>
        <w:t>h</w:t>
      </w:r>
      <w:r w:rsidRPr="006E3C59">
        <w:t>ave</w:t>
      </w:r>
      <w:r>
        <w:t xml:space="preserve"> s</w:t>
      </w:r>
      <w:r w:rsidRPr="006F2BB3">
        <w:t xml:space="preserve">tanding approval to be a prescriber under the Medicines, Poisons and Therapeutic Goods Regulation (2008); </w:t>
      </w:r>
      <w:r w:rsidRPr="006F2BB3">
        <w:rPr>
          <w:b/>
        </w:rPr>
        <w:t>and</w:t>
      </w:r>
      <w:r w:rsidRPr="006F2BB3">
        <w:t xml:space="preserve"> </w:t>
      </w:r>
    </w:p>
    <w:p w14:paraId="2FA849F0" w14:textId="77777777" w:rsidR="00E86A33" w:rsidRPr="006F2BB3" w:rsidRDefault="00E86A33" w:rsidP="00E86A33">
      <w:pPr>
        <w:pStyle w:val="ListBullet"/>
      </w:pPr>
      <w:r>
        <w:t>be familiar with</w:t>
      </w:r>
      <w:r w:rsidRPr="006F2BB3">
        <w:t xml:space="preserve"> the </w:t>
      </w:r>
      <w:r w:rsidRPr="0046752E">
        <w:rPr>
          <w:rFonts w:eastAsiaTheme="minorHAnsi" w:cs="GothamNarrow-Light"/>
        </w:rPr>
        <w:t>C</w:t>
      </w:r>
      <w:r>
        <w:rPr>
          <w:rFonts w:eastAsiaTheme="minorHAnsi" w:cs="GothamNarrow-Light"/>
        </w:rPr>
        <w:t>PMS</w:t>
      </w:r>
      <w:r w:rsidRPr="0046752E">
        <w:rPr>
          <w:rFonts w:eastAsiaTheme="minorHAnsi" w:cs="GothamNarrow-Light"/>
          <w:vertAlign w:val="superscript"/>
        </w:rPr>
        <w:t xml:space="preserve">TM </w:t>
      </w:r>
      <w:r w:rsidRPr="006F2BB3">
        <w:t>protocol which is available from the Cl</w:t>
      </w:r>
      <w:r>
        <w:t>ozapine Coordinator (senior nurse) or clozapine assistants</w:t>
      </w:r>
      <w:r w:rsidRPr="006F2BB3">
        <w:t xml:space="preserve">; </w:t>
      </w:r>
      <w:r w:rsidRPr="006F2BB3">
        <w:rPr>
          <w:b/>
        </w:rPr>
        <w:t>and</w:t>
      </w:r>
    </w:p>
    <w:p w14:paraId="66294D7C" w14:textId="4A277E0F" w:rsidR="00E86A33" w:rsidRPr="006F2BB3" w:rsidRDefault="00E86A33" w:rsidP="00E86A33">
      <w:pPr>
        <w:pStyle w:val="ListBullet"/>
        <w:rPr>
          <w:rFonts w:ascii="Arial Narrow" w:hAnsi="Arial Narrow" w:cs="Arial Narrow"/>
        </w:rPr>
      </w:pPr>
      <w:r>
        <w:t>b</w:t>
      </w:r>
      <w:r w:rsidRPr="006F2BB3">
        <w:t xml:space="preserve">e a prescriber on the </w:t>
      </w:r>
      <w:r w:rsidRPr="0046752E">
        <w:rPr>
          <w:rFonts w:eastAsiaTheme="minorHAnsi" w:cs="GothamNarrow-Light"/>
        </w:rPr>
        <w:t>C</w:t>
      </w:r>
      <w:r>
        <w:rPr>
          <w:rFonts w:eastAsiaTheme="minorHAnsi" w:cs="GothamNarrow-Light"/>
        </w:rPr>
        <w:t>PMS</w:t>
      </w:r>
      <w:r w:rsidRPr="0046752E">
        <w:rPr>
          <w:rFonts w:eastAsiaTheme="minorHAnsi" w:cs="GothamNarrow-Light"/>
          <w:vertAlign w:val="superscript"/>
        </w:rPr>
        <w:t xml:space="preserve">TM </w:t>
      </w:r>
      <w:r w:rsidRPr="006F2BB3">
        <w:t>database</w:t>
      </w:r>
      <w:r>
        <w:t xml:space="preserve"> </w:t>
      </w:r>
      <w:r w:rsidRPr="006E3C59">
        <w:t>registered to Canberra Hospital</w:t>
      </w:r>
      <w:r>
        <w:t xml:space="preserve"> (including CHS and UCH) or to</w:t>
      </w:r>
      <w:r w:rsidR="009E08E4">
        <w:t xml:space="preserve"> North Canberra Hospital</w:t>
      </w:r>
      <w:r>
        <w:t xml:space="preserve"> </w:t>
      </w:r>
      <w:r w:rsidR="009E08E4">
        <w:t>(</w:t>
      </w:r>
      <w:r>
        <w:t>NCH</w:t>
      </w:r>
      <w:r w:rsidR="009E08E4">
        <w:t>)</w:t>
      </w:r>
      <w:r>
        <w:t xml:space="preserve"> (depending on where the patient is), which can be facilitated by the Clozapine Coordinator.</w:t>
      </w:r>
      <w:r w:rsidRPr="006F2BB3">
        <w:t xml:space="preserve">  </w:t>
      </w:r>
    </w:p>
    <w:p w14:paraId="598E6AF5" w14:textId="77777777" w:rsidR="00E86A33" w:rsidRPr="009E08E4" w:rsidRDefault="00E86A33" w:rsidP="009E08E4">
      <w:pPr>
        <w:rPr>
          <w:rFonts w:ascii="Arial Narrow" w:hAnsi="Arial Narrow" w:cs="Arial Narrow"/>
        </w:rPr>
      </w:pPr>
    </w:p>
    <w:p w14:paraId="47AA1BD6" w14:textId="77777777" w:rsidR="00E86A33" w:rsidRDefault="00E86A33" w:rsidP="00E86A33">
      <w:pPr>
        <w:rPr>
          <w:rFonts w:asciiTheme="minorHAnsi" w:eastAsiaTheme="minorHAnsi" w:hAnsiTheme="minorHAnsi" w:cs="Arial"/>
          <w:szCs w:val="24"/>
        </w:rPr>
      </w:pPr>
      <w:r w:rsidRPr="003C0933">
        <w:rPr>
          <w:rFonts w:asciiTheme="minorHAnsi" w:eastAsiaTheme="minorHAnsi" w:hAnsiTheme="minorHAnsi" w:cs="Arial"/>
          <w:szCs w:val="24"/>
        </w:rPr>
        <w:t xml:space="preserve">Pharmacists may only dispense prescriptions for clozapine written by an approved prescriber. It is the responsibility of the prescriber </w:t>
      </w:r>
      <w:r>
        <w:rPr>
          <w:rFonts w:asciiTheme="minorHAnsi" w:eastAsiaTheme="minorHAnsi" w:hAnsiTheme="minorHAnsi" w:cs="Arial"/>
          <w:szCs w:val="24"/>
        </w:rPr>
        <w:t xml:space="preserve">and the dispenser </w:t>
      </w:r>
      <w:r w:rsidRPr="003C0933">
        <w:rPr>
          <w:rFonts w:asciiTheme="minorHAnsi" w:eastAsiaTheme="minorHAnsi" w:hAnsiTheme="minorHAnsi" w:cs="Arial"/>
          <w:szCs w:val="24"/>
        </w:rPr>
        <w:t xml:space="preserve">to ensure that </w:t>
      </w:r>
      <w:r>
        <w:rPr>
          <w:rFonts w:asciiTheme="minorHAnsi" w:eastAsiaTheme="minorHAnsi" w:hAnsiTheme="minorHAnsi" w:cs="Arial"/>
          <w:szCs w:val="24"/>
        </w:rPr>
        <w:t xml:space="preserve">they are operating </w:t>
      </w:r>
      <w:r w:rsidRPr="003C0933">
        <w:rPr>
          <w:rFonts w:asciiTheme="minorHAnsi" w:eastAsiaTheme="minorHAnsi" w:hAnsiTheme="minorHAnsi" w:cs="Arial"/>
          <w:szCs w:val="24"/>
        </w:rPr>
        <w:t xml:space="preserve">within their legislative </w:t>
      </w:r>
      <w:r>
        <w:rPr>
          <w:rFonts w:asciiTheme="minorHAnsi" w:eastAsiaTheme="minorHAnsi" w:hAnsiTheme="minorHAnsi" w:cs="Arial"/>
          <w:szCs w:val="24"/>
        </w:rPr>
        <w:t xml:space="preserve">and governance </w:t>
      </w:r>
      <w:r w:rsidRPr="003C0933">
        <w:rPr>
          <w:rFonts w:asciiTheme="minorHAnsi" w:eastAsiaTheme="minorHAnsi" w:hAnsiTheme="minorHAnsi" w:cs="Arial"/>
          <w:szCs w:val="24"/>
        </w:rPr>
        <w:t>boundaries.</w:t>
      </w:r>
    </w:p>
    <w:p w14:paraId="63FAAA9F" w14:textId="77777777" w:rsidR="00E86A33" w:rsidRPr="00AD0965" w:rsidRDefault="00E86A33" w:rsidP="00E86A33">
      <w:pPr>
        <w:rPr>
          <w:rFonts w:eastAsiaTheme="minorHAnsi"/>
          <w:b/>
          <w:bCs/>
        </w:rPr>
      </w:pPr>
      <w:r w:rsidRPr="00AD0965">
        <w:rPr>
          <w:rFonts w:eastAsiaTheme="minorHAnsi"/>
          <w:b/>
          <w:bCs/>
        </w:rPr>
        <w:lastRenderedPageBreak/>
        <w:t xml:space="preserve">MHJHADS </w:t>
      </w:r>
      <w:r>
        <w:rPr>
          <w:rFonts w:eastAsiaTheme="minorHAnsi"/>
          <w:b/>
          <w:bCs/>
        </w:rPr>
        <w:t>R</w:t>
      </w:r>
      <w:r w:rsidRPr="00AD0965">
        <w:rPr>
          <w:rFonts w:eastAsiaTheme="minorHAnsi"/>
          <w:b/>
          <w:bCs/>
        </w:rPr>
        <w:t xml:space="preserve">egistered </w:t>
      </w:r>
      <w:r>
        <w:rPr>
          <w:rFonts w:eastAsiaTheme="minorHAnsi"/>
          <w:b/>
          <w:bCs/>
        </w:rPr>
        <w:t>P</w:t>
      </w:r>
      <w:r w:rsidRPr="00AD0965">
        <w:rPr>
          <w:rFonts w:eastAsiaTheme="minorHAnsi"/>
          <w:b/>
          <w:bCs/>
        </w:rPr>
        <w:t xml:space="preserve">rescribers </w:t>
      </w:r>
    </w:p>
    <w:p w14:paraId="22707359" w14:textId="77777777" w:rsidR="00E86A33" w:rsidRPr="002541EA" w:rsidRDefault="00E86A33" w:rsidP="00E86A33">
      <w:pPr>
        <w:rPr>
          <w:rFonts w:asciiTheme="minorHAnsi" w:hAnsiTheme="minorHAnsi" w:cstheme="minorHAnsi"/>
        </w:rPr>
      </w:pPr>
      <w:r>
        <w:rPr>
          <w:rFonts w:asciiTheme="minorHAnsi" w:eastAsiaTheme="minorHAnsi" w:hAnsiTheme="minorHAnsi" w:cs="Arial"/>
          <w:szCs w:val="24"/>
        </w:rPr>
        <w:t xml:space="preserve">The </w:t>
      </w:r>
      <w:r w:rsidRPr="0046752E">
        <w:rPr>
          <w:rFonts w:asciiTheme="minorHAnsi" w:eastAsiaTheme="minorHAnsi" w:hAnsiTheme="minorHAnsi" w:cs="GothamNarrow-Light"/>
          <w:szCs w:val="24"/>
        </w:rPr>
        <w:t>C</w:t>
      </w:r>
      <w:r>
        <w:rPr>
          <w:rFonts w:asciiTheme="minorHAnsi" w:eastAsiaTheme="minorHAnsi" w:hAnsiTheme="minorHAnsi" w:cs="GothamNarrow-Light"/>
          <w:szCs w:val="24"/>
        </w:rPr>
        <w:t>PMS</w:t>
      </w:r>
      <w:r w:rsidRPr="0046752E">
        <w:rPr>
          <w:rFonts w:asciiTheme="minorHAnsi" w:eastAsiaTheme="minorHAnsi" w:hAnsiTheme="minorHAnsi" w:cs="GothamNarrow-Light"/>
          <w:szCs w:val="24"/>
          <w:vertAlign w:val="superscript"/>
        </w:rPr>
        <w:t xml:space="preserve">TM </w:t>
      </w:r>
      <w:r>
        <w:rPr>
          <w:rFonts w:asciiTheme="minorHAnsi" w:eastAsiaTheme="minorHAnsi" w:hAnsiTheme="minorHAnsi" w:cs="Arial"/>
          <w:szCs w:val="24"/>
        </w:rPr>
        <w:t xml:space="preserve">registered MHJHADS prescribers register will be maintained by the Clozapine Coordinator and available to all community clozapine clinics for reference. </w:t>
      </w:r>
    </w:p>
    <w:p w14:paraId="4F05F226" w14:textId="77777777" w:rsidR="00E86A33" w:rsidRDefault="00E86A33" w:rsidP="00E86A33">
      <w:pPr>
        <w:pStyle w:val="Header"/>
        <w:tabs>
          <w:tab w:val="clear" w:pos="4153"/>
          <w:tab w:val="clear" w:pos="8306"/>
        </w:tabs>
        <w:rPr>
          <w:rFonts w:ascii="Arial Narrow" w:hAnsi="Arial Narrow" w:cs="Arial Narrow"/>
        </w:rPr>
      </w:pPr>
    </w:p>
    <w:p w14:paraId="32278D52" w14:textId="77777777" w:rsidR="00E86A33" w:rsidRPr="0060045E" w:rsidRDefault="00E86A33" w:rsidP="00E86A33">
      <w:pPr>
        <w:pStyle w:val="Heading2"/>
      </w:pPr>
      <w:bookmarkStart w:id="21" w:name="_Toc175041977"/>
      <w:r>
        <w:t xml:space="preserve">1.2 </w:t>
      </w:r>
      <w:r w:rsidRPr="0060045E">
        <w:t>Pharmaceutical Benefits Scheme and Highly Specialised Drugs (HSD) Program</w:t>
      </w:r>
      <w:bookmarkEnd w:id="21"/>
    </w:p>
    <w:p w14:paraId="326563BF" w14:textId="77777777" w:rsidR="00E86A33" w:rsidRDefault="00E86A33" w:rsidP="00E86A33">
      <w:pPr>
        <w:rPr>
          <w:rFonts w:asciiTheme="minorHAnsi" w:hAnsiTheme="minorHAnsi" w:cs="Arial"/>
          <w:szCs w:val="24"/>
        </w:rPr>
      </w:pPr>
      <w:r w:rsidRPr="003C0933">
        <w:rPr>
          <w:rFonts w:asciiTheme="minorHAnsi" w:eastAsiaTheme="minorHAnsi" w:hAnsiTheme="minorHAnsi" w:cs="Arial"/>
          <w:color w:val="000000"/>
          <w:szCs w:val="24"/>
        </w:rPr>
        <w:t xml:space="preserve">For the purposes of initiation of treatment, clozapine is classified as a ‘highly specialised drug’ (section 100 HSD) under the </w:t>
      </w:r>
      <w:r>
        <w:rPr>
          <w:rFonts w:asciiTheme="minorHAnsi" w:eastAsiaTheme="minorHAnsi" w:hAnsiTheme="minorHAnsi" w:cs="Arial"/>
          <w:color w:val="000000"/>
          <w:szCs w:val="24"/>
        </w:rPr>
        <w:t>P</w:t>
      </w:r>
      <w:r w:rsidRPr="003C0933">
        <w:rPr>
          <w:rFonts w:asciiTheme="minorHAnsi" w:eastAsiaTheme="minorHAnsi" w:hAnsiTheme="minorHAnsi" w:cs="Arial"/>
          <w:color w:val="000000"/>
          <w:szCs w:val="24"/>
        </w:rPr>
        <w:t>BS</w:t>
      </w:r>
      <w:r>
        <w:rPr>
          <w:rFonts w:asciiTheme="minorHAnsi" w:eastAsiaTheme="minorHAnsi" w:hAnsiTheme="minorHAnsi" w:cs="Arial"/>
          <w:color w:val="000000"/>
          <w:szCs w:val="24"/>
        </w:rPr>
        <w:t xml:space="preserve"> </w:t>
      </w:r>
      <w:r w:rsidRPr="00A032D4">
        <w:rPr>
          <w:rFonts w:asciiTheme="minorHAnsi" w:eastAsiaTheme="minorHAnsi" w:hAnsiTheme="minorHAnsi" w:cs="Arial"/>
          <w:color w:val="000000"/>
          <w:szCs w:val="24"/>
          <w:vertAlign w:val="superscript"/>
        </w:rPr>
        <w:t>3</w:t>
      </w:r>
      <w:r w:rsidRPr="003C0933">
        <w:rPr>
          <w:rFonts w:asciiTheme="minorHAnsi" w:eastAsiaTheme="minorHAnsi" w:hAnsiTheme="minorHAnsi" w:cs="Arial"/>
          <w:color w:val="000000"/>
          <w:szCs w:val="24"/>
        </w:rPr>
        <w:t xml:space="preserve">. </w:t>
      </w:r>
      <w:r w:rsidRPr="00242C5F">
        <w:rPr>
          <w:rFonts w:asciiTheme="minorHAnsi" w:hAnsiTheme="minorHAnsi" w:cs="Arial"/>
          <w:szCs w:val="24"/>
        </w:rPr>
        <w:t>HSD</w:t>
      </w:r>
      <w:r>
        <w:rPr>
          <w:rFonts w:asciiTheme="minorHAnsi" w:hAnsiTheme="minorHAnsi" w:cs="Arial"/>
          <w:szCs w:val="24"/>
        </w:rPr>
        <w:t>s</w:t>
      </w:r>
      <w:r w:rsidRPr="00242C5F">
        <w:rPr>
          <w:rFonts w:asciiTheme="minorHAnsi" w:hAnsiTheme="minorHAnsi" w:cs="Arial"/>
          <w:szCs w:val="24"/>
        </w:rPr>
        <w:t xml:space="preserve"> are medications for the treatment of chronic conditions which, because of their clinical use or other special features, are restricted to supply through public and private hospitals having access to appropriate specialist facilities. </w:t>
      </w:r>
    </w:p>
    <w:p w14:paraId="76B071DF" w14:textId="77777777" w:rsidR="00E86A33" w:rsidRDefault="00E86A33" w:rsidP="00E86A33">
      <w:pPr>
        <w:rPr>
          <w:rFonts w:asciiTheme="minorHAnsi" w:hAnsiTheme="minorHAnsi" w:cs="Arial"/>
          <w:szCs w:val="24"/>
        </w:rPr>
      </w:pPr>
    </w:p>
    <w:p w14:paraId="6A0D6FE5" w14:textId="77777777" w:rsidR="00E86A33" w:rsidRPr="00127894" w:rsidRDefault="00E86A33" w:rsidP="00E86A33">
      <w:pPr>
        <w:rPr>
          <w:rFonts w:asciiTheme="minorHAnsi" w:eastAsia="Times" w:hAnsiTheme="minorHAnsi"/>
        </w:rPr>
      </w:pPr>
      <w:r>
        <w:rPr>
          <w:rFonts w:asciiTheme="minorHAnsi" w:eastAsia="Times" w:hAnsiTheme="minorHAnsi"/>
          <w:color w:val="000000"/>
        </w:rPr>
        <w:t>P</w:t>
      </w:r>
      <w:r w:rsidRPr="00127894">
        <w:rPr>
          <w:rFonts w:asciiTheme="minorHAnsi" w:eastAsia="Times" w:hAnsiTheme="minorHAnsi"/>
          <w:color w:val="000000"/>
        </w:rPr>
        <w:t xml:space="preserve">atients </w:t>
      </w:r>
      <w:r w:rsidRPr="00127894">
        <w:rPr>
          <w:rFonts w:asciiTheme="minorHAnsi" w:eastAsia="Times" w:hAnsiTheme="minorHAnsi"/>
          <w:b/>
          <w:color w:val="000000"/>
        </w:rPr>
        <w:t>stabilised</w:t>
      </w:r>
      <w:r w:rsidRPr="00127894">
        <w:rPr>
          <w:rFonts w:asciiTheme="minorHAnsi" w:eastAsia="Times" w:hAnsiTheme="minorHAnsi"/>
          <w:color w:val="000000"/>
        </w:rPr>
        <w:t xml:space="preserve"> on clozapine </w:t>
      </w:r>
      <w:r>
        <w:rPr>
          <w:rFonts w:asciiTheme="minorHAnsi" w:eastAsia="Times" w:hAnsiTheme="minorHAnsi"/>
          <w:color w:val="000000"/>
        </w:rPr>
        <w:t>may</w:t>
      </w:r>
      <w:r w:rsidRPr="00127894">
        <w:rPr>
          <w:rFonts w:asciiTheme="minorHAnsi" w:eastAsia="Times" w:hAnsiTheme="minorHAnsi"/>
          <w:color w:val="000000"/>
        </w:rPr>
        <w:t xml:space="preserve"> access their medicine through community pharmacies (via the S100 HSD Community Access Scheme) as </w:t>
      </w:r>
      <w:r w:rsidRPr="006E3C59">
        <w:rPr>
          <w:rFonts w:asciiTheme="minorHAnsi" w:eastAsia="Times" w:hAnsiTheme="minorHAnsi"/>
          <w:color w:val="000000"/>
        </w:rPr>
        <w:t xml:space="preserve">well as through the public hospital system. CHS </w:t>
      </w:r>
      <w:r>
        <w:rPr>
          <w:rFonts w:asciiTheme="minorHAnsi" w:eastAsia="Times" w:hAnsiTheme="minorHAnsi"/>
          <w:color w:val="000000"/>
        </w:rPr>
        <w:t xml:space="preserve">Network </w:t>
      </w:r>
      <w:r w:rsidRPr="006E3C59">
        <w:rPr>
          <w:rFonts w:asciiTheme="minorHAnsi" w:eastAsia="Times" w:hAnsiTheme="minorHAnsi"/>
          <w:color w:val="000000"/>
        </w:rPr>
        <w:t>patients in the community utilise the private community</w:t>
      </w:r>
      <w:r>
        <w:rPr>
          <w:rFonts w:asciiTheme="minorHAnsi" w:eastAsia="Times" w:hAnsiTheme="minorHAnsi"/>
          <w:color w:val="000000"/>
        </w:rPr>
        <w:t xml:space="preserve"> pharmacy system unless there are special circumstances.</w:t>
      </w:r>
    </w:p>
    <w:p w14:paraId="208A9602" w14:textId="77777777" w:rsidR="00E86A33" w:rsidRDefault="00E86A33" w:rsidP="00E86A33">
      <w:pPr>
        <w:rPr>
          <w:rFonts w:asciiTheme="minorHAnsi" w:eastAsia="Times" w:hAnsiTheme="minorHAnsi"/>
          <w:color w:val="000000"/>
        </w:rPr>
      </w:pPr>
    </w:p>
    <w:p w14:paraId="7FA9A131" w14:textId="77777777" w:rsidR="00E86A33" w:rsidRPr="003C0933" w:rsidRDefault="00E86A33" w:rsidP="00E86A33">
      <w:pPr>
        <w:autoSpaceDE w:val="0"/>
        <w:autoSpaceDN w:val="0"/>
        <w:adjustRightInd w:val="0"/>
        <w:rPr>
          <w:rFonts w:asciiTheme="minorHAnsi" w:eastAsiaTheme="minorHAnsi" w:hAnsiTheme="minorHAnsi" w:cs="Arial"/>
          <w:color w:val="000000"/>
          <w:szCs w:val="24"/>
        </w:rPr>
      </w:pPr>
      <w:r w:rsidRPr="003C0933">
        <w:rPr>
          <w:rFonts w:asciiTheme="minorHAnsi" w:eastAsiaTheme="minorHAnsi" w:hAnsiTheme="minorHAnsi" w:cs="Arial"/>
          <w:color w:val="000000"/>
          <w:szCs w:val="24"/>
        </w:rPr>
        <w:t xml:space="preserve">The PBS has </w:t>
      </w:r>
      <w:proofErr w:type="gramStart"/>
      <w:r w:rsidRPr="003C0933">
        <w:rPr>
          <w:rFonts w:asciiTheme="minorHAnsi" w:eastAsiaTheme="minorHAnsi" w:hAnsiTheme="minorHAnsi" w:cs="Arial"/>
          <w:color w:val="000000"/>
          <w:szCs w:val="24"/>
        </w:rPr>
        <w:t>a number of</w:t>
      </w:r>
      <w:proofErr w:type="gramEnd"/>
      <w:r>
        <w:rPr>
          <w:rFonts w:asciiTheme="minorHAnsi" w:eastAsiaTheme="minorHAnsi" w:hAnsiTheme="minorHAnsi" w:cs="Arial"/>
          <w:color w:val="000000"/>
          <w:szCs w:val="24"/>
        </w:rPr>
        <w:t xml:space="preserve"> other </w:t>
      </w:r>
      <w:r w:rsidRPr="003C0933">
        <w:rPr>
          <w:rFonts w:asciiTheme="minorHAnsi" w:eastAsiaTheme="minorHAnsi" w:hAnsiTheme="minorHAnsi" w:cs="Arial"/>
          <w:color w:val="000000"/>
          <w:szCs w:val="24"/>
        </w:rPr>
        <w:t xml:space="preserve">administrative requirements that must </w:t>
      </w:r>
      <w:r>
        <w:rPr>
          <w:rFonts w:asciiTheme="minorHAnsi" w:eastAsiaTheme="minorHAnsi" w:hAnsiTheme="minorHAnsi" w:cs="Arial"/>
          <w:color w:val="000000"/>
          <w:szCs w:val="24"/>
        </w:rPr>
        <w:t xml:space="preserve">also </w:t>
      </w:r>
      <w:r w:rsidRPr="003C0933">
        <w:rPr>
          <w:rFonts w:asciiTheme="minorHAnsi" w:eastAsiaTheme="minorHAnsi" w:hAnsiTheme="minorHAnsi" w:cs="Arial"/>
          <w:color w:val="000000"/>
          <w:szCs w:val="24"/>
        </w:rPr>
        <w:t>be met in relation to the prescribing and dispensing of clozapine</w:t>
      </w:r>
      <w:r>
        <w:rPr>
          <w:rFonts w:asciiTheme="minorHAnsi" w:eastAsiaTheme="minorHAnsi" w:hAnsiTheme="minorHAnsi" w:cs="Arial"/>
          <w:color w:val="000000"/>
          <w:szCs w:val="24"/>
        </w:rPr>
        <w:t>.</w:t>
      </w:r>
    </w:p>
    <w:p w14:paraId="2999C62B" w14:textId="77777777" w:rsidR="00E86A33" w:rsidRDefault="00E86A33" w:rsidP="00E86A33">
      <w:pPr>
        <w:autoSpaceDE w:val="0"/>
        <w:autoSpaceDN w:val="0"/>
        <w:adjustRightInd w:val="0"/>
        <w:rPr>
          <w:rFonts w:asciiTheme="minorHAnsi" w:eastAsiaTheme="minorHAnsi" w:hAnsiTheme="minorHAnsi" w:cs="Arial"/>
          <w:color w:val="000000"/>
          <w:szCs w:val="24"/>
        </w:rPr>
      </w:pPr>
      <w:r w:rsidRPr="00935B3A">
        <w:rPr>
          <w:rFonts w:asciiTheme="minorHAnsi" w:eastAsiaTheme="minorHAnsi" w:hAnsiTheme="minorHAnsi" w:cs="Arial"/>
          <w:color w:val="000000"/>
          <w:szCs w:val="24"/>
        </w:rPr>
        <w:t xml:space="preserve">For the purposes of </w:t>
      </w:r>
      <w:r w:rsidRPr="00935B3A">
        <w:rPr>
          <w:rFonts w:asciiTheme="minorHAnsi" w:eastAsiaTheme="minorHAnsi" w:hAnsiTheme="minorHAnsi" w:cs="Arial"/>
          <w:b/>
          <w:color w:val="000000"/>
          <w:szCs w:val="24"/>
        </w:rPr>
        <w:t>‘Initial Treatment’</w:t>
      </w:r>
      <w:r w:rsidRPr="00935B3A">
        <w:rPr>
          <w:rFonts w:asciiTheme="minorHAnsi" w:eastAsiaTheme="minorHAnsi" w:hAnsiTheme="minorHAnsi" w:cs="Arial"/>
          <w:color w:val="000000"/>
          <w:szCs w:val="24"/>
        </w:rPr>
        <w:t xml:space="preserve"> of people with clozapine, the following clinical and treatment criteria must be met: </w:t>
      </w:r>
    </w:p>
    <w:p w14:paraId="0B5432B8" w14:textId="77777777" w:rsidR="00E86A33" w:rsidRPr="004A108A" w:rsidRDefault="00E86A33" w:rsidP="00E86A33">
      <w:pPr>
        <w:pStyle w:val="ListBullet"/>
        <w:rPr>
          <w:rFonts w:eastAsiaTheme="minorEastAsia"/>
        </w:rPr>
      </w:pPr>
      <w:r w:rsidRPr="004A108A">
        <w:rPr>
          <w:rFonts w:eastAsiaTheme="minorEastAsia"/>
        </w:rPr>
        <w:t xml:space="preserve">the patient must be non-responsive to other neuroleptic agents OR </w:t>
      </w:r>
    </w:p>
    <w:p w14:paraId="382A812E" w14:textId="77777777" w:rsidR="00E86A33" w:rsidRPr="004A108A" w:rsidRDefault="00E86A33" w:rsidP="00E86A33">
      <w:pPr>
        <w:pStyle w:val="ListBullet"/>
        <w:rPr>
          <w:rFonts w:eastAsiaTheme="minorEastAsia"/>
        </w:rPr>
      </w:pPr>
      <w:r w:rsidRPr="004A108A">
        <w:rPr>
          <w:rFonts w:eastAsiaTheme="minorEastAsia"/>
        </w:rPr>
        <w:t xml:space="preserve">the patient must be intolerant of other neuroleptic agents AND </w:t>
      </w:r>
    </w:p>
    <w:p w14:paraId="51AA8E5D" w14:textId="77777777" w:rsidR="00E86A33" w:rsidRPr="004A108A" w:rsidRDefault="00E86A33" w:rsidP="00E86A33">
      <w:pPr>
        <w:pStyle w:val="ListBullet"/>
        <w:rPr>
          <w:rFonts w:eastAsiaTheme="minorEastAsia"/>
        </w:rPr>
      </w:pPr>
      <w:r w:rsidRPr="004A108A">
        <w:rPr>
          <w:rFonts w:eastAsiaTheme="minorEastAsia"/>
        </w:rPr>
        <w:t xml:space="preserve">the patient must be treated by a psychiatrist or in consultation with a psychiatrist affiliated with the hospital or specialised unit managing the patient. </w:t>
      </w:r>
    </w:p>
    <w:p w14:paraId="172458A9" w14:textId="77777777" w:rsidR="00E86A33" w:rsidRDefault="00E86A33" w:rsidP="00E86A33">
      <w:pPr>
        <w:rPr>
          <w:rFonts w:asciiTheme="minorHAnsi" w:eastAsia="Times" w:hAnsiTheme="minorHAnsi"/>
          <w:b/>
          <w:color w:val="000000"/>
        </w:rPr>
      </w:pPr>
    </w:p>
    <w:p w14:paraId="6869FAD2" w14:textId="77777777" w:rsidR="00E86A33" w:rsidRPr="00127894" w:rsidRDefault="00E86A33" w:rsidP="00E86A33">
      <w:pPr>
        <w:pStyle w:val="Heading2"/>
        <w:rPr>
          <w:rFonts w:eastAsia="Times"/>
        </w:rPr>
      </w:pPr>
      <w:bookmarkStart w:id="22" w:name="_Toc175041978"/>
      <w:r>
        <w:rPr>
          <w:rFonts w:eastAsia="Times"/>
        </w:rPr>
        <w:t xml:space="preserve">1.3 </w:t>
      </w:r>
      <w:r w:rsidRPr="00127894">
        <w:rPr>
          <w:rFonts w:eastAsia="Times"/>
        </w:rPr>
        <w:t xml:space="preserve">First 18 weeks of </w:t>
      </w:r>
      <w:r>
        <w:rPr>
          <w:rFonts w:eastAsia="Times"/>
        </w:rPr>
        <w:t>T</w:t>
      </w:r>
      <w:r w:rsidRPr="00127894">
        <w:rPr>
          <w:rFonts w:eastAsia="Times"/>
        </w:rPr>
        <w:t>reatment</w:t>
      </w:r>
      <w:r>
        <w:rPr>
          <w:rFonts w:eastAsia="Times"/>
        </w:rPr>
        <w:t xml:space="preserve"> (Titration)</w:t>
      </w:r>
      <w:bookmarkEnd w:id="22"/>
    </w:p>
    <w:p w14:paraId="4776EDE1" w14:textId="38909E71" w:rsidR="00CB3643" w:rsidRDefault="00E86A33" w:rsidP="00E86A33">
      <w:pPr>
        <w:rPr>
          <w:rFonts w:asciiTheme="minorHAnsi" w:eastAsia="Times" w:hAnsiTheme="minorHAnsi"/>
          <w:b/>
          <w:color w:val="000000"/>
        </w:rPr>
      </w:pPr>
      <w:r w:rsidRPr="004D152F">
        <w:rPr>
          <w:rFonts w:asciiTheme="minorHAnsi" w:eastAsia="Times" w:hAnsiTheme="minorHAnsi"/>
          <w:b/>
          <w:bCs/>
          <w:color w:val="000000"/>
        </w:rPr>
        <w:t>For CHS Network sites:</w:t>
      </w:r>
      <w:r>
        <w:rPr>
          <w:rFonts w:asciiTheme="minorHAnsi" w:eastAsia="Times" w:hAnsiTheme="minorHAnsi"/>
          <w:color w:val="000000"/>
        </w:rPr>
        <w:t xml:space="preserve"> </w:t>
      </w:r>
      <w:r w:rsidRPr="00127894">
        <w:rPr>
          <w:rFonts w:asciiTheme="minorHAnsi" w:eastAsia="Times" w:hAnsiTheme="minorHAnsi"/>
          <w:color w:val="000000"/>
        </w:rPr>
        <w:t>For the first 18 weeks</w:t>
      </w:r>
      <w:r>
        <w:rPr>
          <w:rFonts w:asciiTheme="minorHAnsi" w:eastAsia="Times" w:hAnsiTheme="minorHAnsi"/>
          <w:color w:val="000000"/>
        </w:rPr>
        <w:t>, outpatient supply</w:t>
      </w:r>
      <w:r w:rsidRPr="00127894">
        <w:rPr>
          <w:rFonts w:asciiTheme="minorHAnsi" w:eastAsia="Times" w:hAnsiTheme="minorHAnsi"/>
          <w:color w:val="000000"/>
        </w:rPr>
        <w:t xml:space="preserve"> of </w:t>
      </w:r>
      <w:r>
        <w:rPr>
          <w:rFonts w:asciiTheme="minorHAnsi" w:eastAsia="Times" w:hAnsiTheme="minorHAnsi"/>
          <w:color w:val="000000"/>
        </w:rPr>
        <w:t xml:space="preserve">clozapine </w:t>
      </w:r>
      <w:r w:rsidRPr="00127894">
        <w:rPr>
          <w:rFonts w:asciiTheme="minorHAnsi" w:eastAsia="Times" w:hAnsiTheme="minorHAnsi"/>
          <w:color w:val="000000"/>
        </w:rPr>
        <w:t>treatment the</w:t>
      </w:r>
      <w:r w:rsidRPr="00ED63B2">
        <w:rPr>
          <w:rFonts w:asciiTheme="minorHAnsi" w:eastAsia="Times" w:hAnsiTheme="minorHAnsi"/>
          <w:color w:val="000000"/>
        </w:rPr>
        <w:t xml:space="preserve"> p</w:t>
      </w:r>
      <w:r>
        <w:rPr>
          <w:rFonts w:asciiTheme="minorHAnsi" w:eastAsia="Times" w:hAnsiTheme="minorHAnsi"/>
          <w:color w:val="000000"/>
        </w:rPr>
        <w:t xml:space="preserve">atient </w:t>
      </w:r>
      <w:r w:rsidRPr="00127894">
        <w:rPr>
          <w:rFonts w:asciiTheme="minorHAnsi" w:eastAsia="Times" w:hAnsiTheme="minorHAnsi"/>
          <w:color w:val="000000"/>
        </w:rPr>
        <w:t xml:space="preserve">will be required to access supply through Canberra Hospital </w:t>
      </w:r>
      <w:r>
        <w:rPr>
          <w:rFonts w:asciiTheme="minorHAnsi" w:eastAsia="Times" w:hAnsiTheme="minorHAnsi"/>
          <w:color w:val="000000"/>
        </w:rPr>
        <w:t xml:space="preserve">Pharmacy </w:t>
      </w:r>
      <w:r w:rsidRPr="00127894">
        <w:rPr>
          <w:rFonts w:asciiTheme="minorHAnsi" w:eastAsia="Times" w:hAnsiTheme="minorHAnsi"/>
          <w:color w:val="000000"/>
        </w:rPr>
        <w:t xml:space="preserve">under the </w:t>
      </w:r>
      <w:r w:rsidRPr="00127894">
        <w:rPr>
          <w:rFonts w:asciiTheme="minorHAnsi" w:eastAsia="Times" w:hAnsiTheme="minorHAnsi"/>
          <w:b/>
          <w:color w:val="000000"/>
        </w:rPr>
        <w:t>initiation streamline code 5015.</w:t>
      </w:r>
    </w:p>
    <w:p w14:paraId="52BEF6DE" w14:textId="77777777" w:rsidR="00E86A33" w:rsidRDefault="00E86A33" w:rsidP="00E86A33">
      <w:pPr>
        <w:rPr>
          <w:rFonts w:asciiTheme="minorHAnsi" w:eastAsia="Times" w:hAnsiTheme="minorHAnsi"/>
        </w:rPr>
      </w:pPr>
      <w:r w:rsidRPr="007A1FA9">
        <w:rPr>
          <w:rFonts w:asciiTheme="minorHAnsi" w:eastAsia="Times" w:hAnsiTheme="minorHAnsi"/>
        </w:rPr>
        <w:t xml:space="preserve">If treatment is initiated as an inpatient, the clozapine will be supplied from the pharmacy department of the NCH Network site the patient is admitted to up until the patient is discharged back to the community setting.  </w:t>
      </w:r>
    </w:p>
    <w:p w14:paraId="03118303" w14:textId="77777777" w:rsidR="00E86A33" w:rsidRPr="00F27383" w:rsidRDefault="00E86A33" w:rsidP="00E86A33">
      <w:pPr>
        <w:rPr>
          <w:rFonts w:asciiTheme="minorHAnsi" w:eastAsia="Times" w:hAnsiTheme="minorHAnsi"/>
          <w:color w:val="000000"/>
        </w:rPr>
      </w:pPr>
    </w:p>
    <w:p w14:paraId="51DBADD4" w14:textId="77777777" w:rsidR="00E86A33" w:rsidRDefault="00E86A33" w:rsidP="00E86A33">
      <w:pPr>
        <w:autoSpaceDE w:val="0"/>
        <w:autoSpaceDN w:val="0"/>
        <w:adjustRightInd w:val="0"/>
        <w:rPr>
          <w:rFonts w:asciiTheme="minorHAnsi" w:eastAsiaTheme="minorEastAsia" w:hAnsiTheme="minorHAnsi" w:cstheme="minorBidi"/>
          <w:color w:val="000000" w:themeColor="text1"/>
        </w:rPr>
      </w:pPr>
      <w:r w:rsidRPr="6D6C4D30">
        <w:rPr>
          <w:rFonts w:asciiTheme="minorHAnsi" w:eastAsiaTheme="minorEastAsia" w:hAnsiTheme="minorHAnsi" w:cs="Arial"/>
          <w:color w:val="000000" w:themeColor="text1"/>
        </w:rPr>
        <w:t xml:space="preserve">Patients must complete a minimum of 18 weeks of initial treatment under this restriction before being able to qualify for treatment under the continuing restriction. The name of the consulting psychiatrist should be included in the </w:t>
      </w:r>
      <w:r>
        <w:rPr>
          <w:rFonts w:asciiTheme="minorHAnsi" w:eastAsiaTheme="minorEastAsia" w:hAnsiTheme="minorHAnsi" w:cs="Arial"/>
          <w:color w:val="000000" w:themeColor="text1"/>
        </w:rPr>
        <w:t>DHR</w:t>
      </w:r>
      <w:r w:rsidRPr="6D6C4D30">
        <w:rPr>
          <w:rFonts w:asciiTheme="minorHAnsi" w:eastAsiaTheme="minorEastAsia" w:hAnsiTheme="minorHAnsi" w:cstheme="minorBidi"/>
          <w:color w:val="000000" w:themeColor="text1"/>
          <w:sz w:val="22"/>
          <w:szCs w:val="22"/>
        </w:rPr>
        <w:t xml:space="preserve">. </w:t>
      </w:r>
      <w:r w:rsidRPr="6D6C4D30">
        <w:rPr>
          <w:rFonts w:asciiTheme="minorHAnsi" w:eastAsiaTheme="minorEastAsia" w:hAnsiTheme="minorHAnsi" w:cstheme="minorBidi"/>
          <w:color w:val="000000" w:themeColor="text1"/>
        </w:rPr>
        <w:t>Titration must be done under the guidance of a consultant psychiatrist.</w:t>
      </w:r>
    </w:p>
    <w:p w14:paraId="73A89081" w14:textId="77777777" w:rsidR="00E86A33" w:rsidRDefault="00E86A33" w:rsidP="00E86A33">
      <w:pPr>
        <w:rPr>
          <w:rFonts w:ascii="Arial" w:eastAsia="Times" w:hAnsi="Arial"/>
          <w:b/>
          <w:color w:val="000000"/>
        </w:rPr>
      </w:pPr>
    </w:p>
    <w:p w14:paraId="24BCAAB0" w14:textId="77777777" w:rsidR="00E86A33" w:rsidRDefault="00E86A33" w:rsidP="00E86A33">
      <w:pPr>
        <w:pStyle w:val="Heading2"/>
        <w:rPr>
          <w:rFonts w:eastAsia="Times"/>
        </w:rPr>
      </w:pPr>
      <w:r>
        <w:rPr>
          <w:rFonts w:eastAsia="Times"/>
        </w:rPr>
        <w:br w:type="page"/>
      </w:r>
    </w:p>
    <w:p w14:paraId="74ECE54C" w14:textId="77777777" w:rsidR="00E86A33" w:rsidRPr="00127894" w:rsidRDefault="00E86A33" w:rsidP="00E86A33">
      <w:pPr>
        <w:pStyle w:val="Heading2"/>
        <w:rPr>
          <w:rFonts w:eastAsia="Times"/>
        </w:rPr>
      </w:pPr>
      <w:bookmarkStart w:id="23" w:name="_Toc175041979"/>
      <w:r>
        <w:rPr>
          <w:rFonts w:eastAsia="Times"/>
        </w:rPr>
        <w:lastRenderedPageBreak/>
        <w:t xml:space="preserve">1.4 </w:t>
      </w:r>
      <w:r w:rsidRPr="00127894">
        <w:rPr>
          <w:rFonts w:eastAsia="Times"/>
        </w:rPr>
        <w:t>After 18 weeks</w:t>
      </w:r>
      <w:r>
        <w:rPr>
          <w:rFonts w:eastAsia="Times"/>
        </w:rPr>
        <w:t xml:space="preserve"> (Maintenance)</w:t>
      </w:r>
      <w:bookmarkEnd w:id="23"/>
    </w:p>
    <w:p w14:paraId="3F2579C3" w14:textId="77777777" w:rsidR="00E86A33" w:rsidRDefault="00E86A33" w:rsidP="00E86A33">
      <w:pPr>
        <w:rPr>
          <w:rFonts w:asciiTheme="minorHAnsi" w:eastAsia="Times" w:hAnsiTheme="minorHAnsi"/>
          <w:b/>
          <w:bCs/>
          <w:color w:val="000000"/>
        </w:rPr>
      </w:pPr>
      <w:r w:rsidRPr="00BE5489">
        <w:rPr>
          <w:rFonts w:asciiTheme="minorHAnsi" w:eastAsia="Times" w:hAnsiTheme="minorHAnsi"/>
          <w:b/>
          <w:bCs/>
          <w:color w:val="000000"/>
        </w:rPr>
        <w:t>For CHS Network sites:</w:t>
      </w:r>
      <w:r>
        <w:rPr>
          <w:rFonts w:asciiTheme="minorHAnsi" w:eastAsia="Times" w:hAnsiTheme="minorHAnsi"/>
          <w:color w:val="000000"/>
        </w:rPr>
        <w:t xml:space="preserve"> </w:t>
      </w:r>
      <w:r w:rsidRPr="00127894">
        <w:rPr>
          <w:rFonts w:asciiTheme="minorHAnsi" w:eastAsia="Times" w:hAnsiTheme="minorHAnsi"/>
          <w:color w:val="000000"/>
        </w:rPr>
        <w:t xml:space="preserve">After completing the initial 18 weeks, and when the patient is considered stable by the treating psychiatrist, prescribers and patients have the choice as to </w:t>
      </w:r>
      <w:r>
        <w:rPr>
          <w:rFonts w:asciiTheme="minorHAnsi" w:eastAsia="Times" w:hAnsiTheme="minorHAnsi"/>
          <w:color w:val="000000"/>
        </w:rPr>
        <w:t>which community pharmacy dispenses their clozapine.</w:t>
      </w:r>
      <w:r w:rsidRPr="00127894">
        <w:rPr>
          <w:rFonts w:asciiTheme="minorHAnsi" w:eastAsia="Times" w:hAnsiTheme="minorHAnsi"/>
          <w:color w:val="000000"/>
        </w:rPr>
        <w:t xml:space="preserve"> The requirements to be able to access clozapine via the S100 HSD Community Access Scheme can be found </w:t>
      </w:r>
      <w:r w:rsidRPr="00B36B88">
        <w:rPr>
          <w:rFonts w:asciiTheme="minorHAnsi" w:eastAsia="Times" w:hAnsiTheme="minorHAnsi"/>
          <w:color w:val="000000"/>
        </w:rPr>
        <w:t xml:space="preserve">on </w:t>
      </w:r>
      <w:r w:rsidRPr="00101DD4">
        <w:rPr>
          <w:rFonts w:asciiTheme="minorHAnsi" w:eastAsia="Times" w:hAnsiTheme="minorHAnsi"/>
          <w:color w:val="000000"/>
        </w:rPr>
        <w:t xml:space="preserve">the </w:t>
      </w:r>
      <w:r w:rsidRPr="00B36B88">
        <w:rPr>
          <w:rFonts w:asciiTheme="minorHAnsi" w:eastAsia="Times" w:hAnsiTheme="minorHAnsi"/>
          <w:color w:val="000000"/>
        </w:rPr>
        <w:t>Pharmaceutical Benefits Scheme (</w:t>
      </w:r>
      <w:r w:rsidRPr="00101DD4">
        <w:rPr>
          <w:rFonts w:eastAsia="Times"/>
        </w:rPr>
        <w:t>PBS) website</w:t>
      </w:r>
      <w:r>
        <w:rPr>
          <w:rFonts w:asciiTheme="minorHAnsi" w:eastAsia="Times" w:hAnsiTheme="minorHAnsi"/>
          <w:color w:val="000000"/>
        </w:rPr>
        <w:t xml:space="preserve">. </w:t>
      </w:r>
      <w:r w:rsidRPr="00D31F5F">
        <w:rPr>
          <w:rFonts w:asciiTheme="minorHAnsi" w:eastAsia="Times" w:hAnsiTheme="minorHAnsi"/>
          <w:b/>
          <w:bCs/>
          <w:color w:val="000000"/>
        </w:rPr>
        <w:t>The maintenance streamline code is 4998.</w:t>
      </w:r>
    </w:p>
    <w:p w14:paraId="1BBD1013" w14:textId="77777777" w:rsidR="00E86A33" w:rsidRDefault="00E86A33" w:rsidP="00E86A33">
      <w:pPr>
        <w:rPr>
          <w:rFonts w:asciiTheme="minorHAnsi" w:eastAsia="Times" w:hAnsiTheme="minorHAnsi"/>
          <w:b/>
          <w:bCs/>
          <w:color w:val="000000"/>
        </w:rPr>
      </w:pPr>
    </w:p>
    <w:p w14:paraId="3F1E6166" w14:textId="77777777" w:rsidR="00E86A33" w:rsidRPr="00D31F5F" w:rsidRDefault="00E86A33" w:rsidP="00E86A33">
      <w:pPr>
        <w:rPr>
          <w:rFonts w:asciiTheme="minorHAnsi" w:eastAsia="Times" w:hAnsiTheme="minorHAnsi"/>
          <w:b/>
          <w:bCs/>
          <w:color w:val="000000"/>
        </w:rPr>
      </w:pPr>
      <w:r>
        <w:rPr>
          <w:rFonts w:asciiTheme="minorHAnsi" w:eastAsiaTheme="minorHAnsi" w:hAnsiTheme="minorHAnsi" w:cs="Arial"/>
          <w:color w:val="000000"/>
          <w:szCs w:val="24"/>
        </w:rPr>
        <w:t xml:space="preserve">For the purposes of the PBS subsidy for clozapine “continuing/maintenance therapy”, eligible prescribers in the community </w:t>
      </w:r>
      <w:proofErr w:type="gramStart"/>
      <w:r>
        <w:rPr>
          <w:rFonts w:asciiTheme="minorHAnsi" w:eastAsiaTheme="minorHAnsi" w:hAnsiTheme="minorHAnsi" w:cs="Arial"/>
          <w:color w:val="000000"/>
          <w:szCs w:val="24"/>
        </w:rPr>
        <w:t>are able to</w:t>
      </w:r>
      <w:proofErr w:type="gramEnd"/>
      <w:r>
        <w:rPr>
          <w:rFonts w:asciiTheme="minorHAnsi" w:eastAsiaTheme="minorHAnsi" w:hAnsiTheme="minorHAnsi" w:cs="Arial"/>
          <w:color w:val="000000"/>
          <w:szCs w:val="24"/>
        </w:rPr>
        <w:t xml:space="preserve"> prescribe clozapine without the need to demonstrate an association with a hospital but must follow the authority approval process for prescribing clozapine and can only prescribe clozapine for </w:t>
      </w:r>
      <w:r w:rsidRPr="00242C5F">
        <w:rPr>
          <w:rFonts w:asciiTheme="minorHAnsi" w:hAnsiTheme="minorHAnsi" w:cs="Arial"/>
          <w:szCs w:val="24"/>
        </w:rPr>
        <w:t xml:space="preserve">maintenance therapy under the guidance of the </w:t>
      </w:r>
      <w:r>
        <w:rPr>
          <w:rFonts w:asciiTheme="minorHAnsi" w:hAnsiTheme="minorHAnsi" w:cs="Arial"/>
          <w:szCs w:val="24"/>
        </w:rPr>
        <w:t xml:space="preserve">patient’s </w:t>
      </w:r>
      <w:r w:rsidRPr="00242C5F">
        <w:rPr>
          <w:rFonts w:asciiTheme="minorHAnsi" w:hAnsiTheme="minorHAnsi" w:cs="Arial"/>
          <w:szCs w:val="24"/>
        </w:rPr>
        <w:t>treating specialist.</w:t>
      </w:r>
    </w:p>
    <w:p w14:paraId="0B8B5E40" w14:textId="77777777" w:rsidR="00E86A33" w:rsidRDefault="00E86A33" w:rsidP="00E86A33">
      <w:pPr>
        <w:rPr>
          <w:rFonts w:eastAsia="Times"/>
        </w:rPr>
      </w:pPr>
    </w:p>
    <w:p w14:paraId="7CAB68B4" w14:textId="77777777" w:rsidR="00E86A33" w:rsidRPr="002B1162" w:rsidRDefault="00E86A33" w:rsidP="00E86A33">
      <w:pPr>
        <w:pStyle w:val="Heading2"/>
        <w:rPr>
          <w:rFonts w:eastAsia="Times"/>
          <w:iCs/>
        </w:rPr>
      </w:pPr>
      <w:bookmarkStart w:id="24" w:name="_Toc175041980"/>
      <w:r w:rsidRPr="002B1162">
        <w:rPr>
          <w:rFonts w:eastAsia="Times"/>
          <w:iCs/>
        </w:rPr>
        <w:t xml:space="preserve">1.5 Accessing </w:t>
      </w:r>
      <w:r>
        <w:rPr>
          <w:rFonts w:eastAsia="Times"/>
          <w:iCs/>
        </w:rPr>
        <w:t>C</w:t>
      </w:r>
      <w:r w:rsidRPr="002B1162">
        <w:rPr>
          <w:rFonts w:eastAsia="Times"/>
          <w:iCs/>
        </w:rPr>
        <w:t xml:space="preserve">lozapine in the </w:t>
      </w:r>
      <w:r>
        <w:rPr>
          <w:rFonts w:eastAsia="Times"/>
          <w:iCs/>
        </w:rPr>
        <w:t>C</w:t>
      </w:r>
      <w:r w:rsidRPr="002B1162">
        <w:rPr>
          <w:rFonts w:eastAsia="Times"/>
          <w:iCs/>
        </w:rPr>
        <w:t>ommunity</w:t>
      </w:r>
      <w:bookmarkEnd w:id="24"/>
    </w:p>
    <w:p w14:paraId="56DCCF14" w14:textId="6D36BCC9" w:rsidR="00E86A33" w:rsidRPr="009039F8" w:rsidRDefault="00E86A33" w:rsidP="00E86A33">
      <w:pPr>
        <w:rPr>
          <w:rFonts w:asciiTheme="minorHAnsi" w:eastAsia="Times" w:hAnsiTheme="minorHAnsi"/>
        </w:rPr>
      </w:pPr>
      <w:r w:rsidRPr="6D6C4D30">
        <w:rPr>
          <w:rFonts w:asciiTheme="minorHAnsi" w:eastAsia="Times" w:hAnsiTheme="minorHAnsi"/>
          <w:color w:val="000000" w:themeColor="text1"/>
        </w:rPr>
        <w:t xml:space="preserve">To access medication in the community, prescriptions will need to be </w:t>
      </w:r>
      <w:r w:rsidR="00CB3643">
        <w:rPr>
          <w:rFonts w:asciiTheme="minorHAnsi" w:eastAsia="Times" w:hAnsiTheme="minorHAnsi"/>
          <w:color w:val="000000"/>
        </w:rPr>
        <w:t>o</w:t>
      </w:r>
      <w:r w:rsidR="001B0D2B">
        <w:rPr>
          <w:rFonts w:asciiTheme="minorHAnsi" w:eastAsia="Times" w:hAnsiTheme="minorHAnsi"/>
          <w:color w:val="000000"/>
        </w:rPr>
        <w:t xml:space="preserve">rdered on the Digital Health </w:t>
      </w:r>
      <w:r w:rsidR="00E528CE">
        <w:rPr>
          <w:rFonts w:asciiTheme="minorHAnsi" w:eastAsia="Times" w:hAnsiTheme="minorHAnsi"/>
          <w:color w:val="000000"/>
        </w:rPr>
        <w:t>Record,</w:t>
      </w:r>
      <w:r w:rsidR="001B0D2B">
        <w:rPr>
          <w:rFonts w:asciiTheme="minorHAnsi" w:eastAsia="Times" w:hAnsiTheme="minorHAnsi"/>
          <w:color w:val="000000"/>
        </w:rPr>
        <w:t xml:space="preserve"> or a </w:t>
      </w:r>
      <w:r w:rsidR="00E528CE">
        <w:rPr>
          <w:rFonts w:asciiTheme="minorHAnsi" w:eastAsia="Times" w:hAnsiTheme="minorHAnsi"/>
          <w:color w:val="000000"/>
        </w:rPr>
        <w:t>PBS Authority Script</w:t>
      </w:r>
      <w:r w:rsidR="00E528CE" w:rsidRPr="6D6C4D30">
        <w:rPr>
          <w:rFonts w:asciiTheme="minorHAnsi" w:eastAsia="Times" w:hAnsiTheme="minorHAnsi"/>
          <w:color w:val="000000" w:themeColor="text1"/>
        </w:rPr>
        <w:t xml:space="preserve">. </w:t>
      </w:r>
      <w:r w:rsidR="00E528CE" w:rsidRPr="6D6C4D30">
        <w:rPr>
          <w:rFonts w:asciiTheme="minorHAnsi" w:eastAsia="Times" w:hAnsiTheme="minorHAnsi"/>
        </w:rPr>
        <w:t>Community authority prescription</w:t>
      </w:r>
      <w:r w:rsidRPr="6D6C4D30">
        <w:rPr>
          <w:rFonts w:asciiTheme="minorHAnsi" w:eastAsia="Times" w:hAnsiTheme="minorHAnsi"/>
        </w:rPr>
        <w:t xml:space="preserve"> will also need each individual strength of medication written as separate prescriptions (i.e. a dose of 425mg would require 2 prescriptions, one for 100mg supply and another for 25mg supply). </w:t>
      </w:r>
    </w:p>
    <w:p w14:paraId="70011EAF" w14:textId="77777777" w:rsidR="00E86A33" w:rsidRDefault="00E86A33" w:rsidP="00E86A33">
      <w:pPr>
        <w:rPr>
          <w:rFonts w:asciiTheme="minorHAnsi" w:eastAsia="Times" w:hAnsiTheme="minorHAnsi"/>
        </w:rPr>
      </w:pPr>
    </w:p>
    <w:p w14:paraId="76031968" w14:textId="77777777" w:rsidR="00E86A33" w:rsidRDefault="00E86A33" w:rsidP="00E86A33">
      <w:pPr>
        <w:rPr>
          <w:rFonts w:asciiTheme="minorHAnsi" w:hAnsiTheme="minorHAnsi" w:cstheme="minorHAnsi"/>
          <w:szCs w:val="24"/>
        </w:rPr>
      </w:pPr>
      <w:r w:rsidRPr="009039F8">
        <w:rPr>
          <w:rFonts w:asciiTheme="minorHAnsi" w:eastAsia="Times" w:hAnsiTheme="minorHAnsi"/>
        </w:rPr>
        <w:t xml:space="preserve">The community pharmacy and pharmacist will need to be registered </w:t>
      </w:r>
      <w:r>
        <w:rPr>
          <w:rFonts w:asciiTheme="minorHAnsi" w:eastAsia="Times" w:hAnsiTheme="minorHAnsi"/>
        </w:rPr>
        <w:t>with</w:t>
      </w:r>
      <w:r w:rsidRPr="009039F8">
        <w:rPr>
          <w:rFonts w:asciiTheme="minorHAnsi" w:eastAsia="Times" w:hAnsiTheme="minorHAnsi"/>
        </w:rPr>
        <w:t xml:space="preserve"> the </w:t>
      </w:r>
      <w:r w:rsidRPr="0046752E">
        <w:rPr>
          <w:rFonts w:asciiTheme="minorHAnsi" w:eastAsiaTheme="minorHAnsi" w:hAnsiTheme="minorHAnsi" w:cs="GothamNarrow-Light"/>
          <w:szCs w:val="24"/>
        </w:rPr>
        <w:t>C</w:t>
      </w:r>
      <w:r>
        <w:rPr>
          <w:rFonts w:asciiTheme="minorHAnsi" w:eastAsiaTheme="minorHAnsi" w:hAnsiTheme="minorHAnsi" w:cs="GothamNarrow-Light"/>
          <w:szCs w:val="24"/>
        </w:rPr>
        <w:t>PMS</w:t>
      </w:r>
      <w:r w:rsidRPr="0046752E">
        <w:rPr>
          <w:rFonts w:asciiTheme="minorHAnsi" w:eastAsiaTheme="minorHAnsi" w:hAnsiTheme="minorHAnsi" w:cs="GothamNarrow-Light"/>
          <w:szCs w:val="24"/>
          <w:vertAlign w:val="superscript"/>
        </w:rPr>
        <w:t xml:space="preserve">TM </w:t>
      </w:r>
      <w:r w:rsidRPr="009039F8">
        <w:rPr>
          <w:rFonts w:asciiTheme="minorHAnsi" w:eastAsia="Times" w:hAnsiTheme="minorHAnsi"/>
        </w:rPr>
        <w:t>system</w:t>
      </w:r>
      <w:r>
        <w:rPr>
          <w:rFonts w:asciiTheme="minorHAnsi" w:eastAsia="Times" w:hAnsiTheme="minorHAnsi"/>
        </w:rPr>
        <w:t xml:space="preserve"> database</w:t>
      </w:r>
      <w:r w:rsidRPr="009039F8">
        <w:rPr>
          <w:rFonts w:asciiTheme="minorHAnsi" w:eastAsia="Times" w:hAnsiTheme="minorHAnsi"/>
        </w:rPr>
        <w:t xml:space="preserve">. There is also the requirement of </w:t>
      </w:r>
      <w:r w:rsidRPr="009039F8">
        <w:rPr>
          <w:rFonts w:asciiTheme="minorHAnsi" w:eastAsia="Times" w:hAnsiTheme="minorHAnsi"/>
          <w:color w:val="000000"/>
        </w:rPr>
        <w:t>c</w:t>
      </w:r>
      <w:r w:rsidRPr="009039F8">
        <w:rPr>
          <w:rFonts w:asciiTheme="minorHAnsi" w:eastAsia="Times" w:hAnsiTheme="minorHAnsi"/>
        </w:rPr>
        <w:t xml:space="preserve">lozapine dispensing that the pharmacy is provided with a copy of the current blood count </w:t>
      </w:r>
      <w:r w:rsidRPr="007C4722">
        <w:rPr>
          <w:rFonts w:asciiTheme="minorHAnsi" w:eastAsia="Times" w:hAnsiTheme="minorHAnsi"/>
        </w:rPr>
        <w:t>results verified by a medical officer.</w:t>
      </w:r>
    </w:p>
    <w:p w14:paraId="6FF2921B" w14:textId="77777777" w:rsidR="00E86A33" w:rsidRDefault="00E86A33" w:rsidP="00E86A33">
      <w:pPr>
        <w:rPr>
          <w:rFonts w:asciiTheme="minorHAnsi" w:eastAsia="Times" w:hAnsiTheme="minorHAnsi"/>
        </w:rPr>
      </w:pPr>
    </w:p>
    <w:p w14:paraId="3506D121" w14:textId="77777777" w:rsidR="003717E4" w:rsidRDefault="003717E4" w:rsidP="003717E4">
      <w:pPr>
        <w:rPr>
          <w:rFonts w:asciiTheme="minorHAnsi" w:eastAsia="Times" w:hAnsiTheme="minorHAnsi"/>
        </w:rPr>
      </w:pPr>
      <w:r w:rsidRPr="009039F8">
        <w:rPr>
          <w:rFonts w:asciiTheme="minorHAnsi" w:eastAsia="Times" w:hAnsiTheme="minorHAnsi"/>
        </w:rPr>
        <w:t>Please note the following important points:</w:t>
      </w:r>
    </w:p>
    <w:p w14:paraId="054583C7" w14:textId="77777777" w:rsidR="003717E4" w:rsidRPr="00F66D78" w:rsidRDefault="003717E4" w:rsidP="003717E4">
      <w:pPr>
        <w:numPr>
          <w:ilvl w:val="0"/>
          <w:numId w:val="7"/>
        </w:numPr>
        <w:contextualSpacing/>
        <w:rPr>
          <w:rFonts w:asciiTheme="minorHAnsi" w:eastAsia="Calibri" w:hAnsiTheme="minorHAnsi"/>
          <w:szCs w:val="22"/>
          <w:lang w:eastAsia="en-AU"/>
        </w:rPr>
      </w:pPr>
      <w:r w:rsidRPr="00F66D78">
        <w:rPr>
          <w:rFonts w:asciiTheme="minorHAnsi" w:eastAsia="Calibri" w:hAnsiTheme="minorHAnsi"/>
          <w:szCs w:val="22"/>
          <w:lang w:eastAsia="en-AU"/>
        </w:rPr>
        <w:t xml:space="preserve">Ensure that the prescriptions written are compliant with PBS requirements: </w:t>
      </w:r>
    </w:p>
    <w:p w14:paraId="56DD0B76" w14:textId="77777777" w:rsidR="003717E4" w:rsidRPr="00F66D78" w:rsidRDefault="003717E4" w:rsidP="003717E4">
      <w:pPr>
        <w:numPr>
          <w:ilvl w:val="1"/>
          <w:numId w:val="7"/>
        </w:numPr>
        <w:ind w:left="720"/>
        <w:contextualSpacing/>
        <w:rPr>
          <w:rFonts w:asciiTheme="minorHAnsi" w:eastAsia="Calibri" w:hAnsiTheme="minorHAnsi"/>
          <w:color w:val="000000"/>
          <w:szCs w:val="22"/>
          <w:lang w:eastAsia="en-AU"/>
        </w:rPr>
      </w:pPr>
      <w:r w:rsidRPr="00101DD4">
        <w:rPr>
          <w:rFonts w:asciiTheme="minorHAnsi" w:eastAsia="Calibri" w:hAnsiTheme="minorHAnsi"/>
          <w:color w:val="000000"/>
          <w:szCs w:val="22"/>
          <w:lang w:eastAsia="en-AU"/>
        </w:rPr>
        <w:t>The streamlined authority code</w:t>
      </w:r>
      <w:r w:rsidRPr="00F66D78">
        <w:rPr>
          <w:rFonts w:asciiTheme="minorHAnsi" w:eastAsia="Calibri" w:hAnsiTheme="minorHAnsi"/>
          <w:color w:val="000000"/>
          <w:szCs w:val="22"/>
          <w:lang w:eastAsia="en-AU"/>
        </w:rPr>
        <w:t xml:space="preserve"> needs to be written next to each item.  </w:t>
      </w:r>
    </w:p>
    <w:p w14:paraId="790D811C" w14:textId="77777777" w:rsidR="003717E4" w:rsidRPr="00EA3463" w:rsidRDefault="003717E4" w:rsidP="003717E4">
      <w:pPr>
        <w:pStyle w:val="ListParagraph"/>
        <w:numPr>
          <w:ilvl w:val="0"/>
          <w:numId w:val="29"/>
        </w:numPr>
        <w:rPr>
          <w:rFonts w:asciiTheme="minorHAnsi" w:eastAsia="Calibri" w:hAnsiTheme="minorHAnsi"/>
          <w:color w:val="000000"/>
          <w:szCs w:val="22"/>
          <w:lang w:eastAsia="en-AU"/>
        </w:rPr>
      </w:pPr>
      <w:r w:rsidRPr="00EA3463">
        <w:rPr>
          <w:rFonts w:asciiTheme="minorHAnsi" w:eastAsia="Calibri" w:hAnsiTheme="minorHAnsi"/>
          <w:color w:val="000000"/>
          <w:szCs w:val="22"/>
          <w:lang w:eastAsia="en-AU"/>
        </w:rPr>
        <w:t xml:space="preserve">The streamline code for initiation therapy is 5015 </w:t>
      </w:r>
    </w:p>
    <w:p w14:paraId="161F07CF" w14:textId="77777777" w:rsidR="003717E4" w:rsidRPr="00EA3463" w:rsidRDefault="003717E4" w:rsidP="003717E4">
      <w:pPr>
        <w:pStyle w:val="ListParagraph"/>
        <w:numPr>
          <w:ilvl w:val="0"/>
          <w:numId w:val="29"/>
        </w:numPr>
        <w:rPr>
          <w:rFonts w:asciiTheme="minorHAnsi" w:eastAsia="Calibri" w:hAnsiTheme="minorHAnsi"/>
          <w:color w:val="000000"/>
          <w:szCs w:val="22"/>
          <w:lang w:eastAsia="en-AU"/>
        </w:rPr>
      </w:pPr>
      <w:r w:rsidRPr="00EA3463">
        <w:rPr>
          <w:rFonts w:asciiTheme="minorHAnsi" w:eastAsia="Calibri" w:hAnsiTheme="minorHAnsi"/>
          <w:color w:val="000000"/>
          <w:szCs w:val="22"/>
          <w:lang w:eastAsia="en-AU"/>
        </w:rPr>
        <w:t xml:space="preserve">The streamline code for maintenance therapy is 4998 </w:t>
      </w:r>
    </w:p>
    <w:p w14:paraId="3F7B54C2" w14:textId="77777777" w:rsidR="003717E4" w:rsidRPr="00F66D78" w:rsidRDefault="003717E4" w:rsidP="003717E4">
      <w:pPr>
        <w:numPr>
          <w:ilvl w:val="1"/>
          <w:numId w:val="7"/>
        </w:numPr>
        <w:ind w:left="720"/>
        <w:contextualSpacing/>
        <w:rPr>
          <w:rFonts w:asciiTheme="minorHAnsi" w:eastAsia="Calibri" w:hAnsiTheme="minorHAnsi"/>
          <w:color w:val="FF0000"/>
          <w:szCs w:val="22"/>
          <w:lang w:eastAsia="en-AU"/>
        </w:rPr>
      </w:pPr>
      <w:r w:rsidRPr="00101DD4">
        <w:rPr>
          <w:rFonts w:asciiTheme="minorHAnsi" w:eastAsia="Calibri" w:hAnsiTheme="minorHAnsi"/>
          <w:color w:val="000000"/>
          <w:szCs w:val="22"/>
          <w:lang w:eastAsia="en-AU"/>
        </w:rPr>
        <w:t>Medicare and concession details</w:t>
      </w:r>
      <w:r w:rsidRPr="00F66D78">
        <w:rPr>
          <w:rFonts w:asciiTheme="minorHAnsi" w:eastAsia="Calibri" w:hAnsiTheme="minorHAnsi"/>
          <w:color w:val="000000"/>
          <w:szCs w:val="22"/>
          <w:lang w:eastAsia="en-AU"/>
        </w:rPr>
        <w:t xml:space="preserve"> need to be annotated on each prescription</w:t>
      </w:r>
      <w:r w:rsidRPr="00F66D78">
        <w:rPr>
          <w:rFonts w:asciiTheme="minorHAnsi" w:eastAsia="Calibri" w:hAnsiTheme="minorHAnsi"/>
          <w:szCs w:val="22"/>
          <w:lang w:eastAsia="en-AU"/>
        </w:rPr>
        <w:t xml:space="preserve"> </w:t>
      </w:r>
    </w:p>
    <w:p w14:paraId="796F7808" w14:textId="77777777" w:rsidR="003717E4" w:rsidRPr="00F66D78" w:rsidRDefault="003717E4" w:rsidP="003717E4">
      <w:pPr>
        <w:numPr>
          <w:ilvl w:val="1"/>
          <w:numId w:val="7"/>
        </w:numPr>
        <w:ind w:left="720"/>
        <w:contextualSpacing/>
        <w:rPr>
          <w:rFonts w:asciiTheme="minorHAnsi" w:eastAsia="Calibri" w:hAnsiTheme="minorHAnsi"/>
          <w:szCs w:val="22"/>
          <w:lang w:eastAsia="en-AU"/>
        </w:rPr>
      </w:pPr>
      <w:r w:rsidRPr="00101DD4">
        <w:rPr>
          <w:rFonts w:asciiTheme="minorHAnsi" w:eastAsia="Calibri" w:hAnsiTheme="minorHAnsi"/>
          <w:szCs w:val="22"/>
          <w:lang w:eastAsia="en-AU"/>
        </w:rPr>
        <w:t>Different strengths</w:t>
      </w:r>
      <w:r w:rsidRPr="00F66D78">
        <w:rPr>
          <w:rFonts w:asciiTheme="minorHAnsi" w:eastAsia="Calibri" w:hAnsiTheme="minorHAnsi"/>
          <w:szCs w:val="22"/>
          <w:lang w:eastAsia="en-AU"/>
        </w:rPr>
        <w:t xml:space="preserve"> need to be written on</w:t>
      </w:r>
    </w:p>
    <w:p w14:paraId="445CB7C7" w14:textId="77777777" w:rsidR="003717E4" w:rsidRPr="00EA3463" w:rsidRDefault="003717E4" w:rsidP="003717E4">
      <w:pPr>
        <w:pStyle w:val="ListParagraph"/>
        <w:numPr>
          <w:ilvl w:val="0"/>
          <w:numId w:val="30"/>
        </w:numPr>
        <w:rPr>
          <w:rFonts w:asciiTheme="minorHAnsi" w:eastAsia="Calibri" w:hAnsiTheme="minorHAnsi"/>
          <w:szCs w:val="22"/>
          <w:lang w:eastAsia="en-AU"/>
        </w:rPr>
      </w:pPr>
      <w:r w:rsidRPr="00EA3463">
        <w:rPr>
          <w:rFonts w:asciiTheme="minorHAnsi" w:eastAsia="Calibri" w:hAnsiTheme="minorHAnsi"/>
          <w:szCs w:val="22"/>
          <w:lang w:eastAsia="en-AU"/>
        </w:rPr>
        <w:t xml:space="preserve">Hospital scripts supply - two separate lines </w:t>
      </w:r>
    </w:p>
    <w:p w14:paraId="34032449" w14:textId="77777777" w:rsidR="003717E4" w:rsidRPr="00EA3463" w:rsidRDefault="003717E4" w:rsidP="003717E4">
      <w:pPr>
        <w:pStyle w:val="ListParagraph"/>
        <w:numPr>
          <w:ilvl w:val="0"/>
          <w:numId w:val="30"/>
        </w:numPr>
        <w:rPr>
          <w:rFonts w:asciiTheme="minorHAnsi" w:eastAsia="Calibri" w:hAnsiTheme="minorHAnsi"/>
          <w:szCs w:val="22"/>
          <w:lang w:eastAsia="en-AU"/>
        </w:rPr>
      </w:pPr>
      <w:r w:rsidRPr="00EA3463">
        <w:rPr>
          <w:rFonts w:asciiTheme="minorHAnsi" w:eastAsia="Calibri" w:hAnsiTheme="minorHAnsi"/>
          <w:szCs w:val="22"/>
          <w:lang w:eastAsia="en-AU"/>
        </w:rPr>
        <w:t>Community scripts supply - two separate prescriptions</w:t>
      </w:r>
    </w:p>
    <w:p w14:paraId="7793D9EF" w14:textId="77777777" w:rsidR="003717E4" w:rsidRPr="00F66D78" w:rsidRDefault="003717E4" w:rsidP="003717E4">
      <w:pPr>
        <w:ind w:left="720"/>
        <w:rPr>
          <w:rFonts w:asciiTheme="minorHAnsi" w:eastAsia="Times" w:hAnsiTheme="minorHAnsi"/>
        </w:rPr>
      </w:pPr>
      <w:r w:rsidRPr="00F66D78">
        <w:rPr>
          <w:rFonts w:asciiTheme="minorHAnsi" w:eastAsia="Times" w:hAnsiTheme="minorHAnsi"/>
        </w:rPr>
        <w:t>(please note Clozaril</w:t>
      </w:r>
      <w:r w:rsidRPr="00F66D78">
        <w:rPr>
          <w:rFonts w:asciiTheme="minorHAnsi" w:eastAsia="Times" w:hAnsiTheme="minorHAnsi" w:cs="Arial"/>
        </w:rPr>
        <w:t>®</w:t>
      </w:r>
      <w:r w:rsidRPr="00F66D78">
        <w:rPr>
          <w:rFonts w:asciiTheme="minorHAnsi" w:eastAsia="Times" w:hAnsiTheme="minorHAnsi"/>
        </w:rPr>
        <w:t xml:space="preserve"> only available in 25mg and 100mg</w:t>
      </w:r>
      <w:r w:rsidRPr="00F66D78">
        <w:rPr>
          <w:rFonts w:asciiTheme="minorHAnsi" w:eastAsia="Times" w:hAnsiTheme="minorHAnsi"/>
          <w:color w:val="000000"/>
        </w:rPr>
        <w:t>)</w:t>
      </w:r>
    </w:p>
    <w:p w14:paraId="7E1CA8B8" w14:textId="77777777" w:rsidR="003717E4" w:rsidRPr="00F66D78" w:rsidRDefault="003717E4" w:rsidP="003717E4">
      <w:pPr>
        <w:numPr>
          <w:ilvl w:val="1"/>
          <w:numId w:val="7"/>
        </w:numPr>
        <w:ind w:left="720"/>
        <w:contextualSpacing/>
        <w:rPr>
          <w:rFonts w:asciiTheme="minorHAnsi" w:eastAsia="Calibri" w:hAnsiTheme="minorHAnsi"/>
          <w:szCs w:val="22"/>
          <w:lang w:eastAsia="en-AU"/>
        </w:rPr>
      </w:pPr>
      <w:r w:rsidRPr="00101DD4">
        <w:rPr>
          <w:rFonts w:asciiTheme="minorHAnsi" w:eastAsia="Calibri" w:hAnsiTheme="minorHAnsi"/>
          <w:szCs w:val="22"/>
          <w:lang w:eastAsia="en-AU"/>
        </w:rPr>
        <w:t>Prescriber number</w:t>
      </w:r>
      <w:r w:rsidRPr="00F66D78">
        <w:rPr>
          <w:rFonts w:asciiTheme="minorHAnsi" w:eastAsia="Calibri" w:hAnsiTheme="minorHAnsi"/>
          <w:szCs w:val="22"/>
          <w:lang w:eastAsia="en-AU"/>
        </w:rPr>
        <w:t xml:space="preserve"> and </w:t>
      </w:r>
      <w:r w:rsidRPr="00101DD4">
        <w:rPr>
          <w:rFonts w:asciiTheme="minorHAnsi" w:eastAsia="Calibri" w:hAnsiTheme="minorHAnsi"/>
          <w:szCs w:val="22"/>
          <w:lang w:eastAsia="en-AU"/>
        </w:rPr>
        <w:t>name</w:t>
      </w:r>
      <w:r w:rsidRPr="00F66D78">
        <w:rPr>
          <w:rFonts w:asciiTheme="minorHAnsi" w:eastAsia="Calibri" w:hAnsiTheme="minorHAnsi"/>
          <w:szCs w:val="22"/>
          <w:lang w:eastAsia="en-AU"/>
        </w:rPr>
        <w:t xml:space="preserve"> needs to be written on each prescription in addition to the </w:t>
      </w:r>
      <w:r w:rsidRPr="00101DD4">
        <w:rPr>
          <w:rFonts w:asciiTheme="minorHAnsi" w:eastAsia="Calibri" w:hAnsiTheme="minorHAnsi"/>
          <w:szCs w:val="22"/>
          <w:lang w:eastAsia="en-AU"/>
        </w:rPr>
        <w:t>prescriber signature</w:t>
      </w:r>
      <w:r w:rsidRPr="00F66D78">
        <w:rPr>
          <w:rFonts w:asciiTheme="minorHAnsi" w:eastAsia="Calibri" w:hAnsiTheme="minorHAnsi"/>
          <w:szCs w:val="22"/>
          <w:lang w:eastAsia="en-AU"/>
        </w:rPr>
        <w:t xml:space="preserve">. </w:t>
      </w:r>
    </w:p>
    <w:p w14:paraId="2C81A7A3" w14:textId="77777777" w:rsidR="003717E4" w:rsidRPr="00F66D78" w:rsidRDefault="003717E4" w:rsidP="003717E4">
      <w:pPr>
        <w:numPr>
          <w:ilvl w:val="1"/>
          <w:numId w:val="7"/>
        </w:numPr>
        <w:ind w:left="720"/>
        <w:contextualSpacing/>
        <w:rPr>
          <w:rFonts w:asciiTheme="minorHAnsi" w:eastAsia="Calibri" w:hAnsiTheme="minorHAnsi"/>
          <w:szCs w:val="22"/>
          <w:lang w:eastAsia="en-AU"/>
        </w:rPr>
      </w:pPr>
      <w:r w:rsidRPr="00101DD4">
        <w:rPr>
          <w:rFonts w:asciiTheme="minorHAnsi" w:eastAsia="Calibri" w:hAnsiTheme="minorHAnsi"/>
          <w:szCs w:val="22"/>
          <w:lang w:eastAsia="en-AU"/>
        </w:rPr>
        <w:t>Quantities</w:t>
      </w:r>
      <w:r w:rsidRPr="00F66D78">
        <w:rPr>
          <w:rFonts w:asciiTheme="minorHAnsi" w:eastAsia="Calibri" w:hAnsiTheme="minorHAnsi"/>
          <w:szCs w:val="22"/>
          <w:lang w:eastAsia="en-AU"/>
        </w:rPr>
        <w:t xml:space="preserve"> are to be written in number of tablets </w:t>
      </w:r>
    </w:p>
    <w:p w14:paraId="0508D762" w14:textId="77777777" w:rsidR="003717E4" w:rsidRPr="00EA3463" w:rsidRDefault="003717E4" w:rsidP="003717E4">
      <w:pPr>
        <w:pStyle w:val="ListParagraph"/>
        <w:numPr>
          <w:ilvl w:val="0"/>
          <w:numId w:val="31"/>
        </w:numPr>
      </w:pPr>
      <w:r w:rsidRPr="00EA3463">
        <w:t xml:space="preserve">For patients who require &gt;200 tablets of either strength, a phone authority is required, and the prescription should be written on a blue PBS authority script.  </w:t>
      </w:r>
    </w:p>
    <w:p w14:paraId="3F3B82CC" w14:textId="163A5CF1" w:rsidR="003717E4" w:rsidRPr="00EA3463" w:rsidRDefault="003717E4" w:rsidP="003717E4">
      <w:pPr>
        <w:pStyle w:val="ListParagraph"/>
        <w:numPr>
          <w:ilvl w:val="0"/>
          <w:numId w:val="31"/>
        </w:numPr>
      </w:pPr>
      <w:r w:rsidRPr="00EA3463">
        <w:t xml:space="preserve">The Canberra Hospital </w:t>
      </w:r>
      <w:r w:rsidR="009E08E4">
        <w:t xml:space="preserve">(TCH) </w:t>
      </w:r>
      <w:r w:rsidRPr="00EA3463">
        <w:t xml:space="preserve">Pharmacy Department needs at least 24 hours’ notice for dispensing (i.e. the scripts should be faxed or </w:t>
      </w:r>
      <w:proofErr w:type="gramStart"/>
      <w:r w:rsidRPr="00EA3463">
        <w:t>entered into</w:t>
      </w:r>
      <w:proofErr w:type="gramEnd"/>
      <w:r>
        <w:t xml:space="preserve"> </w:t>
      </w:r>
      <w:r w:rsidR="009E08E4" w:rsidRPr="00C12867">
        <w:rPr>
          <w:rFonts w:asciiTheme="minorHAnsi" w:eastAsiaTheme="minorHAnsi" w:hAnsiTheme="minorHAnsi" w:cs="GothamNarrow-Light"/>
          <w:szCs w:val="24"/>
        </w:rPr>
        <w:t>electronic medical records system</w:t>
      </w:r>
      <w:r w:rsidR="009E08E4">
        <w:rPr>
          <w:rFonts w:asciiTheme="minorHAnsi" w:eastAsiaTheme="minorHAnsi" w:hAnsiTheme="minorHAnsi" w:cs="GothamNarrow-Light"/>
          <w:szCs w:val="24"/>
        </w:rPr>
        <w:t xml:space="preserve"> (DHR) </w:t>
      </w:r>
      <w:r w:rsidRPr="00EA3463">
        <w:t xml:space="preserve">at least 24 hours before desired collection time). </w:t>
      </w:r>
    </w:p>
    <w:p w14:paraId="6915AECA" w14:textId="77777777" w:rsidR="003717E4" w:rsidRPr="00EA3463" w:rsidRDefault="003717E4" w:rsidP="003717E4">
      <w:pPr>
        <w:pStyle w:val="ListParagraph"/>
        <w:numPr>
          <w:ilvl w:val="0"/>
          <w:numId w:val="31"/>
        </w:numPr>
      </w:pPr>
      <w:r w:rsidRPr="00EA3463">
        <w:t>Canberra Hospital stocks Clozaril® brand of clozapine as the preferred formulary brand.</w:t>
      </w:r>
    </w:p>
    <w:p w14:paraId="7FDF5DAF" w14:textId="77777777" w:rsidR="003717E4" w:rsidRPr="000413B1" w:rsidRDefault="003717E4" w:rsidP="003717E4">
      <w:pPr>
        <w:pStyle w:val="ListParagraph"/>
        <w:numPr>
          <w:ilvl w:val="0"/>
          <w:numId w:val="7"/>
        </w:numPr>
      </w:pPr>
      <w:r w:rsidRPr="000413B1">
        <w:rPr>
          <w:rFonts w:asciiTheme="minorHAnsi" w:hAnsiTheme="minorHAnsi"/>
        </w:rPr>
        <w:t>Patients should be maintained on a single brand of clozapine throughout therapy wherever possible,</w:t>
      </w:r>
      <w:r w:rsidRPr="000413B1">
        <w:t xml:space="preserve"> </w:t>
      </w:r>
      <w:r w:rsidRPr="000413B1">
        <w:rPr>
          <w:rFonts w:asciiTheme="minorHAnsi" w:hAnsiTheme="minorHAnsi"/>
        </w:rPr>
        <w:t>and prescriptions should be specified for Clozaril</w:t>
      </w:r>
      <w:r w:rsidRPr="0067275F">
        <w:t>®</w:t>
      </w:r>
      <w:r w:rsidRPr="000413B1">
        <w:rPr>
          <w:rFonts w:asciiTheme="minorHAnsi" w:hAnsiTheme="minorHAnsi"/>
        </w:rPr>
        <w:t xml:space="preserve"> brand for </w:t>
      </w:r>
      <w:r w:rsidRPr="000413B1">
        <w:rPr>
          <w:rFonts w:asciiTheme="minorHAnsi" w:hAnsiTheme="minorHAnsi"/>
        </w:rPr>
        <w:lastRenderedPageBreak/>
        <w:t xml:space="preserve">dispensing accessed through the S100 HSD Community Access </w:t>
      </w:r>
      <w:r w:rsidRPr="00F66D78">
        <w:rPr>
          <w:rFonts w:asciiTheme="minorHAnsi" w:hAnsiTheme="minorHAnsi"/>
        </w:rPr>
        <w:t>Scheme</w:t>
      </w:r>
      <w:r w:rsidRPr="00101DD4">
        <w:rPr>
          <w:rFonts w:asciiTheme="minorHAnsi" w:hAnsiTheme="minorHAnsi"/>
        </w:rPr>
        <w:t>. Prescribers are advised to endorse their scripts, to prevent brand substitution from occurring and to ensure compliance with the recent introduction of active ingredient prescribing.</w:t>
      </w:r>
      <w:r w:rsidRPr="000413B1">
        <w:rPr>
          <w:rFonts w:asciiTheme="minorHAnsi" w:hAnsiTheme="minorHAnsi"/>
        </w:rPr>
        <w:t xml:space="preserve"> </w:t>
      </w:r>
      <w:r w:rsidRPr="000413B1">
        <w:t xml:space="preserve"> A small stock of </w:t>
      </w:r>
      <w:proofErr w:type="spellStart"/>
      <w:r w:rsidRPr="000413B1">
        <w:t>Clopine</w:t>
      </w:r>
      <w:proofErr w:type="spellEnd"/>
      <w:r w:rsidRPr="000413B1">
        <w:t>® is also kept</w:t>
      </w:r>
      <w:r>
        <w:t xml:space="preserve"> in </w:t>
      </w:r>
      <w:proofErr w:type="spellStart"/>
      <w:r>
        <w:t>imprest</w:t>
      </w:r>
      <w:proofErr w:type="spellEnd"/>
      <w:r>
        <w:t xml:space="preserve"> by the Canberra Hospital Pharmacy</w:t>
      </w:r>
      <w:r w:rsidRPr="000413B1">
        <w:t xml:space="preserve"> for continuity of therapy</w:t>
      </w:r>
      <w:r>
        <w:t xml:space="preserve"> if required</w:t>
      </w:r>
      <w:r w:rsidRPr="000413B1">
        <w:t>.</w:t>
      </w:r>
    </w:p>
    <w:p w14:paraId="135A00A6" w14:textId="77777777" w:rsidR="00E86A33" w:rsidRPr="009D55A0" w:rsidRDefault="00E86A33" w:rsidP="00E86A33">
      <w:pPr>
        <w:rPr>
          <w:rFonts w:asciiTheme="minorHAnsi" w:hAnsiTheme="minorHAnsi"/>
        </w:rPr>
      </w:pPr>
    </w:p>
    <w:p w14:paraId="7ED79547" w14:textId="77777777" w:rsidR="00E86A33" w:rsidRPr="00984641" w:rsidRDefault="00E86A33" w:rsidP="00E86A33">
      <w:pPr>
        <w:pStyle w:val="Heading2"/>
      </w:pPr>
      <w:bookmarkStart w:id="25" w:name="_Toc175041981"/>
      <w:r>
        <w:t xml:space="preserve">1.6 </w:t>
      </w:r>
      <w:r w:rsidRPr="00984641">
        <w:t xml:space="preserve">Supply of </w:t>
      </w:r>
      <w:r>
        <w:t>C</w:t>
      </w:r>
      <w:r w:rsidRPr="00984641">
        <w:t xml:space="preserve">lozapine for </w:t>
      </w:r>
      <w:r>
        <w:t>Patients</w:t>
      </w:r>
      <w:r w:rsidRPr="00984641">
        <w:t xml:space="preserve"> in </w:t>
      </w:r>
      <w:r>
        <w:t>F</w:t>
      </w:r>
      <w:r w:rsidRPr="00984641">
        <w:t xml:space="preserve">inancial </w:t>
      </w:r>
      <w:r>
        <w:t>H</w:t>
      </w:r>
      <w:r w:rsidRPr="00984641">
        <w:t>ardship</w:t>
      </w:r>
      <w:bookmarkEnd w:id="25"/>
      <w:r w:rsidRPr="00984641">
        <w:t xml:space="preserve">  </w:t>
      </w:r>
    </w:p>
    <w:p w14:paraId="2F86AEBE" w14:textId="77777777" w:rsidR="00E86A33" w:rsidRPr="00984641" w:rsidRDefault="00E86A33" w:rsidP="00E86A33">
      <w:pPr>
        <w:rPr>
          <w:color w:val="000000" w:themeColor="text1"/>
          <w:sz w:val="22"/>
          <w:szCs w:val="22"/>
        </w:rPr>
      </w:pPr>
      <w:r w:rsidRPr="252E4B6D">
        <w:rPr>
          <w:color w:val="000000" w:themeColor="text1"/>
        </w:rPr>
        <w:t xml:space="preserve">MHJHADS patients who encounter financial hardship, post titration period, may in some circumstances be able to obtain their clozapine supply from the Canberra Hospital pharmacy. A co-contribution is required by the PBS for each script. Such arrangements should be discussed with the Team Leader of the relevant mental health team and the Director of Pharmacy for the payment of this co-contribution. </w:t>
      </w:r>
    </w:p>
    <w:p w14:paraId="5CEA82DE" w14:textId="77777777" w:rsidR="00E86A33" w:rsidRPr="00984641" w:rsidRDefault="00E86A33" w:rsidP="00E86A33">
      <w:pPr>
        <w:rPr>
          <w:color w:val="000000" w:themeColor="text1"/>
        </w:rPr>
      </w:pPr>
    </w:p>
    <w:p w14:paraId="2BAB624E" w14:textId="77777777" w:rsidR="00E86A33" w:rsidRPr="00984641" w:rsidRDefault="00E86A33" w:rsidP="00E86A33">
      <w:pPr>
        <w:rPr>
          <w:color w:val="000000" w:themeColor="text1"/>
        </w:rPr>
      </w:pPr>
      <w:r w:rsidRPr="00984641">
        <w:rPr>
          <w:color w:val="000000" w:themeColor="text1"/>
        </w:rPr>
        <w:t xml:space="preserve">The payment of the co-contribution will be at the discretion of the Mental Health Team </w:t>
      </w:r>
      <w:r>
        <w:rPr>
          <w:color w:val="000000" w:themeColor="text1"/>
        </w:rPr>
        <w:t>Leader/</w:t>
      </w:r>
      <w:r w:rsidRPr="00984641">
        <w:rPr>
          <w:color w:val="000000" w:themeColor="text1"/>
        </w:rPr>
        <w:t xml:space="preserve">Manager, based on discussion between the treating team and </w:t>
      </w:r>
      <w:r>
        <w:rPr>
          <w:color w:val="000000" w:themeColor="text1"/>
        </w:rPr>
        <w:t>patient</w:t>
      </w:r>
      <w:r w:rsidRPr="00984641">
        <w:rPr>
          <w:color w:val="000000" w:themeColor="text1"/>
        </w:rPr>
        <w:t xml:space="preserve"> where financial hardship is demonstrated. This also allows the </w:t>
      </w:r>
      <w:r>
        <w:rPr>
          <w:color w:val="000000" w:themeColor="text1"/>
        </w:rPr>
        <w:t>m</w:t>
      </w:r>
      <w:r w:rsidRPr="00984641">
        <w:rPr>
          <w:color w:val="000000" w:themeColor="text1"/>
        </w:rPr>
        <w:t>anager to work with clinicians on what other supports can be put into place for the p</w:t>
      </w:r>
      <w:r>
        <w:rPr>
          <w:color w:val="000000" w:themeColor="text1"/>
        </w:rPr>
        <w:t>atient</w:t>
      </w:r>
      <w:r w:rsidRPr="00984641">
        <w:rPr>
          <w:color w:val="000000" w:themeColor="text1"/>
        </w:rPr>
        <w:t xml:space="preserve"> to strengthen their financial independence. </w:t>
      </w:r>
    </w:p>
    <w:p w14:paraId="68E71423" w14:textId="77777777" w:rsidR="00E86A33" w:rsidRPr="00465C14" w:rsidRDefault="00E86A33" w:rsidP="00E86A33">
      <w:pPr>
        <w:rPr>
          <w:color w:val="000000" w:themeColor="text1"/>
          <w:highlight w:val="yellow"/>
        </w:rPr>
      </w:pPr>
    </w:p>
    <w:p w14:paraId="03FC7FB3" w14:textId="77777777" w:rsidR="00E86A33" w:rsidRDefault="00E86A33" w:rsidP="00E86A33">
      <w:pPr>
        <w:rPr>
          <w:color w:val="000000" w:themeColor="text1"/>
        </w:rPr>
      </w:pPr>
      <w:r w:rsidRPr="0030371E">
        <w:rPr>
          <w:color w:val="000000" w:themeColor="text1"/>
        </w:rPr>
        <w:t>The service will generally only pay for those people who can demonstrate financial hardship. The p</w:t>
      </w:r>
      <w:r>
        <w:rPr>
          <w:color w:val="000000" w:themeColor="text1"/>
        </w:rPr>
        <w:t>atient</w:t>
      </w:r>
      <w:r w:rsidRPr="0030371E">
        <w:rPr>
          <w:color w:val="000000" w:themeColor="text1"/>
        </w:rPr>
        <w:t xml:space="preserve"> may be required to provide documentation to support their request and complete </w:t>
      </w:r>
      <w:r w:rsidRPr="007902B4">
        <w:rPr>
          <w:color w:val="000000" w:themeColor="text1"/>
        </w:rPr>
        <w:t xml:space="preserve">the </w:t>
      </w:r>
      <w:r w:rsidRPr="007902B4">
        <w:rPr>
          <w:i/>
          <w:iCs/>
          <w:color w:val="000000" w:themeColor="text1"/>
        </w:rPr>
        <w:t>CHS Patient Debt Write-Off</w:t>
      </w:r>
      <w:r w:rsidRPr="007902B4">
        <w:rPr>
          <w:color w:val="000000" w:themeColor="text1"/>
        </w:rPr>
        <w:t>.</w:t>
      </w:r>
    </w:p>
    <w:p w14:paraId="08BBA89C" w14:textId="77777777" w:rsidR="00E86A33" w:rsidRPr="0030371E" w:rsidRDefault="00E86A33" w:rsidP="00E86A33">
      <w:pPr>
        <w:rPr>
          <w:color w:val="000000" w:themeColor="text1"/>
        </w:rPr>
      </w:pPr>
    </w:p>
    <w:p w14:paraId="22400D17" w14:textId="77777777" w:rsidR="00E86A33" w:rsidRPr="007E6398" w:rsidRDefault="00E86A33" w:rsidP="00E86A33">
      <w:pPr>
        <w:rPr>
          <w:color w:val="000000" w:themeColor="text1"/>
        </w:rPr>
      </w:pPr>
      <w:r w:rsidRPr="0030371E">
        <w:rPr>
          <w:color w:val="000000" w:themeColor="text1"/>
        </w:rPr>
        <w:t>The p</w:t>
      </w:r>
      <w:r>
        <w:rPr>
          <w:color w:val="000000" w:themeColor="text1"/>
        </w:rPr>
        <w:t>atient</w:t>
      </w:r>
      <w:r w:rsidRPr="0030371E">
        <w:rPr>
          <w:color w:val="000000" w:themeColor="text1"/>
        </w:rPr>
        <w:t xml:space="preserve"> and/or carer/guardian will be informed in writing if this arrangement is approved by the treating </w:t>
      </w:r>
      <w:r>
        <w:rPr>
          <w:color w:val="000000" w:themeColor="text1"/>
        </w:rPr>
        <w:t xml:space="preserve">mental health </w:t>
      </w:r>
      <w:r w:rsidRPr="0030371E">
        <w:rPr>
          <w:color w:val="000000" w:themeColor="text1"/>
        </w:rPr>
        <w:t>team, and that it is a temporary arrangement and subject to review.</w:t>
      </w:r>
    </w:p>
    <w:p w14:paraId="0E42E979" w14:textId="77777777" w:rsidR="00E86A33" w:rsidRDefault="00E86A33" w:rsidP="00E86A33">
      <w:pPr>
        <w:rPr>
          <w:rFonts w:asciiTheme="minorHAnsi" w:hAnsiTheme="minorHAnsi" w:cstheme="minorHAnsi"/>
          <w:b/>
          <w:szCs w:val="24"/>
        </w:rPr>
      </w:pPr>
    </w:p>
    <w:p w14:paraId="380390B0" w14:textId="77777777" w:rsidR="00E86A33" w:rsidRPr="0060045E" w:rsidRDefault="00E86A33" w:rsidP="00E86A33">
      <w:pPr>
        <w:pStyle w:val="Heading2"/>
      </w:pPr>
      <w:bookmarkStart w:id="26" w:name="_Toc175041982"/>
      <w:r>
        <w:t xml:space="preserve">1.7 </w:t>
      </w:r>
      <w:r w:rsidRPr="0060045E">
        <w:t>Therapeutic Goods Administration (TGA)</w:t>
      </w:r>
      <w:r>
        <w:t xml:space="preserve"> </w:t>
      </w:r>
      <w:r>
        <w:rPr>
          <w:rFonts w:asciiTheme="minorHAnsi" w:hAnsiTheme="minorHAnsi" w:cstheme="minorHAnsi"/>
          <w:szCs w:val="24"/>
        </w:rPr>
        <w:t>mandatory haematological monitoring</w:t>
      </w:r>
      <w:bookmarkEnd w:id="26"/>
    </w:p>
    <w:p w14:paraId="7BD27F95" w14:textId="77777777" w:rsidR="00E86A33" w:rsidRDefault="00E86A33" w:rsidP="00E86A33">
      <w:pPr>
        <w:rPr>
          <w:rFonts w:asciiTheme="minorHAnsi" w:hAnsiTheme="minorHAnsi" w:cstheme="minorHAnsi"/>
          <w:szCs w:val="24"/>
        </w:rPr>
      </w:pPr>
      <w:r>
        <w:rPr>
          <w:rFonts w:asciiTheme="minorHAnsi" w:hAnsiTheme="minorHAnsi" w:cstheme="minorHAnsi"/>
          <w:szCs w:val="24"/>
        </w:rPr>
        <w:t>The TGA has implemented mandatory haematological monitoring standards in Australia to promptly identify and minimise the risk of clozapine side effects.</w:t>
      </w:r>
    </w:p>
    <w:p w14:paraId="55757A8D" w14:textId="77777777" w:rsidR="00E86A33" w:rsidRDefault="00E86A33" w:rsidP="00E86A33">
      <w:pPr>
        <w:rPr>
          <w:rFonts w:asciiTheme="minorHAnsi" w:hAnsiTheme="minorHAnsi" w:cstheme="minorHAnsi"/>
          <w:szCs w:val="24"/>
        </w:rPr>
      </w:pPr>
    </w:p>
    <w:p w14:paraId="16EB6424" w14:textId="77777777" w:rsidR="00E86A33" w:rsidRDefault="00E86A33" w:rsidP="00E86A33">
      <w:pPr>
        <w:rPr>
          <w:rFonts w:asciiTheme="minorHAnsi" w:hAnsiTheme="minorHAnsi" w:cstheme="minorHAnsi"/>
          <w:szCs w:val="24"/>
        </w:rPr>
      </w:pPr>
      <w:r>
        <w:rPr>
          <w:rFonts w:asciiTheme="minorHAnsi" w:hAnsiTheme="minorHAnsi" w:cstheme="minorHAnsi"/>
          <w:szCs w:val="24"/>
        </w:rPr>
        <w:t>All authorised clozapine prescribers must comply with the following mandatory monitoring standards:</w:t>
      </w:r>
    </w:p>
    <w:p w14:paraId="5F6D88A6" w14:textId="77777777" w:rsidR="00E86A33" w:rsidRPr="003C0933" w:rsidRDefault="00E86A33" w:rsidP="00E86A33">
      <w:pPr>
        <w:pStyle w:val="ListBullet"/>
      </w:pPr>
      <w:r>
        <w:t>pre-treatment parameters including baseline haematological, metabolic, and cardiac screening</w:t>
      </w:r>
    </w:p>
    <w:p w14:paraId="082044C4" w14:textId="77777777" w:rsidR="00E86A33" w:rsidRDefault="00E86A33" w:rsidP="00E86A33">
      <w:pPr>
        <w:pStyle w:val="ListBullet"/>
      </w:pPr>
      <w:r>
        <w:t>periodic haematological, metabolic, and cardiac testing once treatment has commenced and/or following cessation of treatment.</w:t>
      </w:r>
    </w:p>
    <w:p w14:paraId="58FABB5D" w14:textId="77777777" w:rsidR="00E86A33" w:rsidRPr="005877F8" w:rsidRDefault="00E86A33" w:rsidP="00E86A33">
      <w:pPr>
        <w:pStyle w:val="ListParagraph"/>
        <w:rPr>
          <w:rFonts w:asciiTheme="minorHAnsi" w:hAnsiTheme="minorHAnsi" w:cstheme="minorHAnsi"/>
          <w:szCs w:val="24"/>
        </w:rPr>
      </w:pPr>
    </w:p>
    <w:p w14:paraId="25F2C66A" w14:textId="77777777" w:rsidR="00E86A33" w:rsidRDefault="00CB7EFB" w:rsidP="00E86A33">
      <w:pPr>
        <w:jc w:val="right"/>
        <w:rPr>
          <w:rFonts w:cs="Arial"/>
          <w:i/>
          <w:szCs w:val="24"/>
        </w:rPr>
      </w:pPr>
      <w:hyperlink w:anchor="Contents" w:history="1">
        <w:r w:rsidR="00E86A33" w:rsidRPr="00C91F3F">
          <w:rPr>
            <w:rStyle w:val="Hyperlink"/>
            <w:rFonts w:eastAsiaTheme="majorEastAsia" w:cs="Arial"/>
            <w:i/>
            <w:szCs w:val="24"/>
          </w:rPr>
          <w:t>Back to Table of Contents</w:t>
        </w:r>
      </w:hyperlink>
      <w:r w:rsidR="00E86A33">
        <w:rPr>
          <w:rFonts w:cs="Arial"/>
          <w:i/>
          <w:szCs w:val="24"/>
        </w:rPr>
        <w:t xml:space="preserve"> </w:t>
      </w:r>
      <w:r w:rsidR="00E86A33">
        <w:rPr>
          <w:rFonts w:cs="Arial"/>
          <w:i/>
          <w:szCs w:val="24"/>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E86A33" w:rsidRPr="00CD1C0E" w14:paraId="75B1BE61" w14:textId="77777777" w:rsidTr="004528A9">
        <w:trPr>
          <w:cantSplit/>
          <w:trHeight w:val="285"/>
        </w:trPr>
        <w:tc>
          <w:tcPr>
            <w:tcW w:w="9158" w:type="dxa"/>
            <w:shd w:val="clear" w:color="auto" w:fill="D9D9D9" w:themeFill="background1" w:themeFillShade="D9"/>
          </w:tcPr>
          <w:p w14:paraId="6DB28C00" w14:textId="0705665C" w:rsidR="00E86A33" w:rsidRPr="00C76688" w:rsidRDefault="00E86A33" w:rsidP="004528A9">
            <w:pPr>
              <w:pStyle w:val="Heading1"/>
            </w:pPr>
            <w:bookmarkStart w:id="27" w:name="_Toc389473281"/>
            <w:bookmarkStart w:id="28" w:name="_Toc393203337"/>
            <w:bookmarkStart w:id="29" w:name="_Toc175041983"/>
            <w:r w:rsidRPr="00C76688">
              <w:lastRenderedPageBreak/>
              <w:t xml:space="preserve">Section 2 – </w:t>
            </w:r>
            <w:r>
              <w:t>Clozapine Centre in the ACT</w:t>
            </w:r>
            <w:bookmarkEnd w:id="27"/>
            <w:bookmarkEnd w:id="28"/>
            <w:bookmarkEnd w:id="29"/>
          </w:p>
        </w:tc>
      </w:tr>
    </w:tbl>
    <w:p w14:paraId="3EE17C1C" w14:textId="77777777" w:rsidR="00E86A33" w:rsidRDefault="00E86A33" w:rsidP="00E86A33">
      <w:pPr>
        <w:rPr>
          <w:rFonts w:cs="Arial"/>
          <w:i/>
          <w:szCs w:val="24"/>
        </w:rPr>
      </w:pPr>
    </w:p>
    <w:p w14:paraId="6B631529" w14:textId="77777777" w:rsidR="00E86A33" w:rsidRDefault="00E86A33" w:rsidP="00E86A33">
      <w:pPr>
        <w:rPr>
          <w:rFonts w:asciiTheme="minorHAnsi" w:hAnsiTheme="minorHAnsi" w:cstheme="minorHAnsi"/>
          <w:strike/>
          <w:szCs w:val="24"/>
        </w:rPr>
      </w:pPr>
      <w:r>
        <w:rPr>
          <w:rFonts w:asciiTheme="minorHAnsi" w:eastAsiaTheme="minorHAnsi" w:hAnsiTheme="minorHAnsi" w:cs="Arial"/>
          <w:szCs w:val="24"/>
        </w:rPr>
        <w:t>People receiving clozapine therapy a</w:t>
      </w:r>
      <w:r w:rsidRPr="003C0933">
        <w:rPr>
          <w:rFonts w:asciiTheme="minorHAnsi" w:eastAsiaTheme="minorHAnsi" w:hAnsiTheme="minorHAnsi" w:cs="Arial"/>
          <w:szCs w:val="24"/>
        </w:rPr>
        <w:t xml:space="preserve">re listed as ‘belonging’ to a specific centre through their registration </w:t>
      </w:r>
      <w:r>
        <w:rPr>
          <w:rFonts w:asciiTheme="minorHAnsi" w:eastAsiaTheme="minorHAnsi" w:hAnsiTheme="minorHAnsi" w:cs="Arial"/>
          <w:szCs w:val="24"/>
        </w:rPr>
        <w:t xml:space="preserve">with the </w:t>
      </w:r>
      <w:r w:rsidRPr="003C0933">
        <w:rPr>
          <w:rFonts w:asciiTheme="minorHAnsi" w:eastAsiaTheme="minorHAnsi" w:hAnsiTheme="minorHAnsi" w:cs="Arial"/>
          <w:szCs w:val="24"/>
        </w:rPr>
        <w:t>centre</w:t>
      </w:r>
      <w:r>
        <w:rPr>
          <w:rFonts w:asciiTheme="minorHAnsi" w:eastAsiaTheme="minorHAnsi" w:hAnsiTheme="minorHAnsi" w:cs="Arial"/>
          <w:szCs w:val="24"/>
        </w:rPr>
        <w:t>.</w:t>
      </w:r>
      <w:r w:rsidRPr="008A6CF7">
        <w:rPr>
          <w:rFonts w:asciiTheme="minorHAnsi" w:hAnsiTheme="minorHAnsi" w:cstheme="minorHAnsi"/>
          <w:strike/>
          <w:szCs w:val="24"/>
        </w:rPr>
        <w:t xml:space="preserve"> </w:t>
      </w:r>
    </w:p>
    <w:p w14:paraId="532FC1AD" w14:textId="77777777" w:rsidR="00E86A33" w:rsidRDefault="00E86A33" w:rsidP="00E86A33">
      <w:pPr>
        <w:rPr>
          <w:rFonts w:asciiTheme="minorHAnsi" w:hAnsiTheme="minorHAnsi" w:cstheme="minorHAnsi"/>
          <w:strike/>
          <w:szCs w:val="24"/>
        </w:rPr>
      </w:pPr>
    </w:p>
    <w:p w14:paraId="6A25E662" w14:textId="77777777" w:rsidR="00E86A33" w:rsidRPr="00F03F60" w:rsidRDefault="00E86A33" w:rsidP="00E86A33">
      <w:pPr>
        <w:rPr>
          <w:rFonts w:asciiTheme="minorHAnsi" w:hAnsiTheme="minorHAnsi" w:cstheme="minorBidi"/>
          <w:strike/>
        </w:rPr>
      </w:pPr>
      <w:r w:rsidRPr="252E4B6D">
        <w:rPr>
          <w:rFonts w:asciiTheme="minorHAnsi" w:hAnsiTheme="minorHAnsi" w:cstheme="minorBidi"/>
        </w:rPr>
        <w:t>Each</w:t>
      </w:r>
      <w:r>
        <w:rPr>
          <w:rFonts w:asciiTheme="minorHAnsi" w:hAnsiTheme="minorHAnsi" w:cstheme="minorBidi"/>
        </w:rPr>
        <w:t xml:space="preserve"> </w:t>
      </w:r>
      <w:r w:rsidRPr="252E4B6D">
        <w:rPr>
          <w:rFonts w:asciiTheme="minorHAnsi" w:hAnsiTheme="minorHAnsi" w:cstheme="minorBidi"/>
        </w:rPr>
        <w:t xml:space="preserve">centre has one nominated centre coordinator (Registered Nurse) who is responsible for overseeing and facilitating successful adherence to the </w:t>
      </w:r>
      <w:bookmarkStart w:id="30" w:name="_Hlk60913478"/>
      <w:r w:rsidRPr="252E4B6D">
        <w:rPr>
          <w:rFonts w:asciiTheme="minorHAnsi" w:hAnsiTheme="minorHAnsi" w:cstheme="minorBidi"/>
        </w:rPr>
        <w:t>Clozaril</w:t>
      </w:r>
      <w:r w:rsidRPr="252E4B6D">
        <w:rPr>
          <w:rFonts w:asciiTheme="minorHAnsi" w:eastAsia="Times" w:hAnsiTheme="minorHAnsi" w:cs="Arial"/>
        </w:rPr>
        <w:t>®</w:t>
      </w:r>
      <w:r w:rsidRPr="252E4B6D">
        <w:rPr>
          <w:rFonts w:asciiTheme="minorHAnsi" w:hAnsiTheme="minorHAnsi" w:cstheme="minorBidi"/>
        </w:rPr>
        <w:t xml:space="preserve"> Patient Monitoring System (CPMS) Protocol</w:t>
      </w:r>
      <w:r w:rsidRPr="252E4B6D">
        <w:rPr>
          <w:rFonts w:asciiTheme="minorHAnsi" w:eastAsiaTheme="minorEastAsia" w:hAnsiTheme="minorHAnsi" w:cs="GothamNarrow-Light"/>
          <w:vertAlign w:val="superscript"/>
        </w:rPr>
        <w:t xml:space="preserve"> TM </w:t>
      </w:r>
      <w:r w:rsidRPr="252E4B6D">
        <w:rPr>
          <w:rFonts w:asciiTheme="minorHAnsi" w:hAnsiTheme="minorHAnsi" w:cstheme="minorBidi"/>
        </w:rPr>
        <w:t xml:space="preserve">and/or </w:t>
      </w:r>
      <w:proofErr w:type="spellStart"/>
      <w:r w:rsidRPr="252E4B6D">
        <w:rPr>
          <w:rFonts w:asciiTheme="minorHAnsi" w:hAnsiTheme="minorHAnsi" w:cstheme="minorBidi"/>
        </w:rPr>
        <w:t>ClopineCentral</w:t>
      </w:r>
      <w:proofErr w:type="spellEnd"/>
      <w:r>
        <w:t>™ protocol</w:t>
      </w:r>
      <w:bookmarkEnd w:id="30"/>
      <w:r w:rsidRPr="252E4B6D">
        <w:rPr>
          <w:rFonts w:asciiTheme="minorHAnsi" w:hAnsiTheme="minorHAnsi" w:cstheme="minorBidi"/>
        </w:rPr>
        <w:t xml:space="preserve"> and relevant guidelines. This person is known as the Clozapine Coordinator.</w:t>
      </w:r>
    </w:p>
    <w:p w14:paraId="4B0423F4" w14:textId="77777777" w:rsidR="00E86A33" w:rsidRDefault="00E86A33" w:rsidP="00E86A33">
      <w:pPr>
        <w:rPr>
          <w:rFonts w:asciiTheme="minorHAnsi" w:hAnsiTheme="minorHAnsi" w:cstheme="minorHAnsi"/>
          <w:szCs w:val="24"/>
        </w:rPr>
      </w:pPr>
    </w:p>
    <w:p w14:paraId="78E4261F" w14:textId="2AFF838F" w:rsidR="00E86A33" w:rsidRPr="00AD6F0E" w:rsidRDefault="00E86A33" w:rsidP="00E86A33">
      <w:pPr>
        <w:rPr>
          <w:rFonts w:asciiTheme="minorHAnsi" w:hAnsiTheme="minorHAnsi" w:cstheme="minorBidi"/>
        </w:rPr>
      </w:pPr>
      <w:r w:rsidRPr="252E4B6D">
        <w:rPr>
          <w:rFonts w:asciiTheme="minorHAnsi" w:hAnsiTheme="minorHAnsi" w:cstheme="minorBidi"/>
        </w:rPr>
        <w:t xml:space="preserve">The </w:t>
      </w:r>
      <w:r w:rsidRPr="252E4B6D">
        <w:rPr>
          <w:rFonts w:asciiTheme="minorHAnsi" w:hAnsiTheme="minorHAnsi" w:cstheme="minorBidi"/>
          <w:i/>
          <w:iCs/>
        </w:rPr>
        <w:t xml:space="preserve">Canberra Hospital </w:t>
      </w:r>
      <w:r w:rsidRPr="252E4B6D">
        <w:rPr>
          <w:rFonts w:asciiTheme="minorHAnsi" w:hAnsiTheme="minorHAnsi" w:cstheme="minorBidi"/>
        </w:rPr>
        <w:t xml:space="preserve">centre provides clozapine </w:t>
      </w:r>
      <w:r w:rsidR="001F27DE">
        <w:rPr>
          <w:rFonts w:asciiTheme="minorHAnsi" w:hAnsiTheme="minorHAnsi" w:cstheme="minorBidi"/>
        </w:rPr>
        <w:t xml:space="preserve">treatment </w:t>
      </w:r>
      <w:r w:rsidRPr="252E4B6D">
        <w:rPr>
          <w:rFonts w:asciiTheme="minorHAnsi" w:hAnsiTheme="minorHAnsi" w:cstheme="minorBidi"/>
        </w:rPr>
        <w:t xml:space="preserve">to the Adult Mental Health Unit (AMHU) at the Canberra Hospital, MHJHADS ‘outlier’ </w:t>
      </w:r>
      <w:r w:rsidR="003717E4" w:rsidRPr="487C514D">
        <w:rPr>
          <w:rFonts w:asciiTheme="minorHAnsi" w:hAnsiTheme="minorHAnsi" w:cstheme="minorBidi"/>
        </w:rPr>
        <w:t>inpatients within CHS</w:t>
      </w:r>
      <w:r w:rsidR="001F27DE">
        <w:rPr>
          <w:rFonts w:asciiTheme="minorHAnsi" w:hAnsiTheme="minorHAnsi" w:cstheme="minorBidi"/>
        </w:rPr>
        <w:t xml:space="preserve"> -</w:t>
      </w:r>
      <w:r w:rsidRPr="252E4B6D">
        <w:rPr>
          <w:rFonts w:asciiTheme="minorHAnsi" w:hAnsiTheme="minorHAnsi" w:cstheme="minorBidi"/>
        </w:rPr>
        <w:t xml:space="preserve"> the Alexander Maconochie Centre (AMC), Adult Mental Health </w:t>
      </w:r>
      <w:r w:rsidR="00CB3643">
        <w:rPr>
          <w:rFonts w:asciiTheme="minorHAnsi" w:hAnsiTheme="minorHAnsi" w:cstheme="minorBidi"/>
        </w:rPr>
        <w:t>Rehab Unit</w:t>
      </w:r>
      <w:r w:rsidRPr="252E4B6D">
        <w:rPr>
          <w:rFonts w:asciiTheme="minorHAnsi" w:hAnsiTheme="minorHAnsi" w:cstheme="minorBidi"/>
        </w:rPr>
        <w:t xml:space="preserve"> (AMH</w:t>
      </w:r>
      <w:r w:rsidR="00CB3643">
        <w:rPr>
          <w:rFonts w:asciiTheme="minorHAnsi" w:hAnsiTheme="minorHAnsi" w:cstheme="minorBidi"/>
        </w:rPr>
        <w:t>RU</w:t>
      </w:r>
      <w:r w:rsidRPr="252E4B6D">
        <w:rPr>
          <w:rFonts w:asciiTheme="minorHAnsi" w:hAnsiTheme="minorHAnsi" w:cstheme="minorBidi"/>
        </w:rPr>
        <w:t>) at the University of Canberra Hospital (UCH)</w:t>
      </w:r>
      <w:r w:rsidR="003717E4" w:rsidRPr="487C514D">
        <w:rPr>
          <w:rFonts w:asciiTheme="minorHAnsi" w:hAnsiTheme="minorHAnsi" w:cstheme="minorBidi"/>
        </w:rPr>
        <w:t>,</w:t>
      </w:r>
      <w:r w:rsidR="00CB3643" w:rsidRPr="00CB3643">
        <w:rPr>
          <w:rFonts w:asciiTheme="minorHAnsi" w:hAnsiTheme="minorHAnsi" w:cstheme="minorBidi"/>
        </w:rPr>
        <w:t xml:space="preserve"> </w:t>
      </w:r>
      <w:proofErr w:type="spellStart"/>
      <w:r w:rsidR="00CB3643" w:rsidRPr="252E4B6D">
        <w:rPr>
          <w:rFonts w:asciiTheme="minorHAnsi" w:hAnsiTheme="minorHAnsi" w:cstheme="minorBidi"/>
        </w:rPr>
        <w:t>Bimberi</w:t>
      </w:r>
      <w:proofErr w:type="spellEnd"/>
      <w:r w:rsidR="00CB3643" w:rsidRPr="252E4B6D">
        <w:rPr>
          <w:rFonts w:asciiTheme="minorHAnsi" w:hAnsiTheme="minorHAnsi" w:cstheme="minorBidi"/>
        </w:rPr>
        <w:t xml:space="preserve"> Youth Justice </w:t>
      </w:r>
      <w:proofErr w:type="spellStart"/>
      <w:proofErr w:type="gramStart"/>
      <w:r w:rsidR="00CB3643" w:rsidRPr="252E4B6D">
        <w:rPr>
          <w:rFonts w:asciiTheme="minorHAnsi" w:hAnsiTheme="minorHAnsi" w:cstheme="minorBidi"/>
        </w:rPr>
        <w:t>Centre,Dhulwa</w:t>
      </w:r>
      <w:proofErr w:type="spellEnd"/>
      <w:proofErr w:type="gramEnd"/>
      <w:r w:rsidR="00CB3643" w:rsidRPr="252E4B6D">
        <w:rPr>
          <w:rFonts w:asciiTheme="minorHAnsi" w:hAnsiTheme="minorHAnsi" w:cstheme="minorBidi"/>
        </w:rPr>
        <w:t xml:space="preserve"> Mental Health Unit (DMHU) and the </w:t>
      </w:r>
      <w:r w:rsidR="00CB3643">
        <w:t>Gawanggal Mental Health Unit (GMHU</w:t>
      </w:r>
      <w:r w:rsidR="001F27DE">
        <w:t>)</w:t>
      </w:r>
      <w:r w:rsidR="001F27DE">
        <w:rPr>
          <w:rFonts w:asciiTheme="minorHAnsi" w:hAnsiTheme="minorHAnsi" w:cstheme="minorBidi"/>
        </w:rPr>
        <w:t xml:space="preserve">. Canberra hospital centre also includes the MHJHADS Community teams such as </w:t>
      </w:r>
      <w:r w:rsidR="001F27DE" w:rsidRPr="487C514D">
        <w:rPr>
          <w:rFonts w:asciiTheme="minorHAnsi" w:hAnsiTheme="minorHAnsi" w:cstheme="minorBidi"/>
        </w:rPr>
        <w:t>Assertive Community Outreach Service (ACOS),</w:t>
      </w:r>
      <w:r w:rsidR="001F27DE" w:rsidRPr="00CB3643">
        <w:rPr>
          <w:rFonts w:asciiTheme="minorHAnsi" w:hAnsiTheme="minorHAnsi" w:cstheme="minorBidi"/>
        </w:rPr>
        <w:t xml:space="preserve"> </w:t>
      </w:r>
      <w:r w:rsidR="001F27DE" w:rsidRPr="487C514D">
        <w:rPr>
          <w:rFonts w:asciiTheme="minorHAnsi" w:hAnsiTheme="minorHAnsi" w:cstheme="minorBidi"/>
        </w:rPr>
        <w:t xml:space="preserve">Community Recovery Service </w:t>
      </w:r>
      <w:proofErr w:type="spellStart"/>
      <w:proofErr w:type="gramStart"/>
      <w:r w:rsidR="001F27DE" w:rsidRPr="487C514D">
        <w:rPr>
          <w:rFonts w:asciiTheme="minorHAnsi" w:hAnsiTheme="minorHAnsi" w:cstheme="minorBidi"/>
        </w:rPr>
        <w:t>Teams</w:t>
      </w:r>
      <w:r w:rsidR="001F27DE">
        <w:rPr>
          <w:rFonts w:asciiTheme="minorHAnsi" w:hAnsiTheme="minorHAnsi" w:cstheme="minorBidi"/>
        </w:rPr>
        <w:t>,</w:t>
      </w:r>
      <w:r w:rsidR="003717E4" w:rsidRPr="487C514D">
        <w:rPr>
          <w:rFonts w:asciiTheme="minorHAnsi" w:hAnsiTheme="minorHAnsi" w:cstheme="minorBidi"/>
        </w:rPr>
        <w:t>Older</w:t>
      </w:r>
      <w:proofErr w:type="spellEnd"/>
      <w:proofErr w:type="gramEnd"/>
      <w:r w:rsidR="003717E4" w:rsidRPr="487C514D">
        <w:rPr>
          <w:rFonts w:asciiTheme="minorHAnsi" w:hAnsiTheme="minorHAnsi" w:cstheme="minorBidi"/>
        </w:rPr>
        <w:t xml:space="preserve"> Persons Mental Health Community Team (OPMHCT), and the Child</w:t>
      </w:r>
      <w:r w:rsidR="001F27DE">
        <w:rPr>
          <w:rFonts w:asciiTheme="minorHAnsi" w:hAnsiTheme="minorHAnsi" w:cstheme="minorBidi"/>
        </w:rPr>
        <w:t xml:space="preserve"> and </w:t>
      </w:r>
      <w:r w:rsidR="003717E4" w:rsidRPr="487C514D">
        <w:rPr>
          <w:rFonts w:asciiTheme="minorHAnsi" w:hAnsiTheme="minorHAnsi" w:cstheme="minorBidi"/>
        </w:rPr>
        <w:t>Adolescent Mental Health Service’s (CAMHS) - Specialist Youth Mental Health Outreach Team (SYMHO).</w:t>
      </w:r>
    </w:p>
    <w:p w14:paraId="63977556" w14:textId="77777777" w:rsidR="00E86A33" w:rsidRDefault="00E86A33" w:rsidP="00E86A33">
      <w:pPr>
        <w:rPr>
          <w:rFonts w:asciiTheme="minorHAnsi" w:hAnsiTheme="minorHAnsi" w:cstheme="minorBidi"/>
        </w:rPr>
      </w:pPr>
    </w:p>
    <w:p w14:paraId="447D4AAB" w14:textId="77777777" w:rsidR="00E86A33" w:rsidRDefault="00E86A33" w:rsidP="00E86A33">
      <w:pPr>
        <w:pBdr>
          <w:top w:val="single" w:sz="4" w:space="1" w:color="auto"/>
          <w:left w:val="single" w:sz="4" w:space="1" w:color="auto"/>
          <w:bottom w:val="single" w:sz="4" w:space="1" w:color="auto"/>
          <w:right w:val="single" w:sz="4" w:space="1" w:color="auto"/>
        </w:pBdr>
        <w:rPr>
          <w:rFonts w:asciiTheme="minorHAnsi" w:hAnsiTheme="minorHAnsi" w:cstheme="minorHAnsi"/>
          <w:szCs w:val="24"/>
        </w:rPr>
      </w:pPr>
      <w:r w:rsidRPr="0012491F">
        <w:rPr>
          <w:rFonts w:asciiTheme="minorHAnsi" w:hAnsiTheme="minorHAnsi" w:cstheme="minorHAnsi"/>
          <w:b/>
          <w:bCs/>
          <w:szCs w:val="24"/>
        </w:rPr>
        <w:t>Note</w:t>
      </w:r>
      <w:r>
        <w:rPr>
          <w:rFonts w:asciiTheme="minorHAnsi" w:hAnsiTheme="minorHAnsi" w:cstheme="minorHAnsi"/>
          <w:szCs w:val="24"/>
        </w:rPr>
        <w:t xml:space="preserve">: </w:t>
      </w:r>
    </w:p>
    <w:p w14:paraId="15A66794" w14:textId="77777777" w:rsidR="00E86A33" w:rsidRDefault="00E86A33" w:rsidP="00E86A33">
      <w:pPr>
        <w:pBdr>
          <w:top w:val="single" w:sz="4" w:space="1" w:color="auto"/>
          <w:left w:val="single" w:sz="4" w:space="1" w:color="auto"/>
          <w:bottom w:val="single" w:sz="4" w:space="1" w:color="auto"/>
          <w:right w:val="single" w:sz="4" w:space="1" w:color="auto"/>
        </w:pBdr>
        <w:rPr>
          <w:rFonts w:asciiTheme="minorHAnsi" w:hAnsiTheme="minorHAnsi" w:cstheme="minorBidi"/>
        </w:rPr>
      </w:pPr>
      <w:r w:rsidRPr="252E4B6D">
        <w:rPr>
          <w:rFonts w:asciiTheme="minorHAnsi" w:hAnsiTheme="minorHAnsi" w:cstheme="minorBidi"/>
        </w:rPr>
        <w:t xml:space="preserve">The </w:t>
      </w:r>
      <w:r w:rsidRPr="252E4B6D">
        <w:rPr>
          <w:rFonts w:asciiTheme="minorHAnsi" w:hAnsiTheme="minorHAnsi" w:cstheme="minorBidi"/>
          <w:i/>
          <w:iCs/>
        </w:rPr>
        <w:t xml:space="preserve">North Canberra Hospital </w:t>
      </w:r>
      <w:r w:rsidRPr="252E4B6D">
        <w:rPr>
          <w:rFonts w:asciiTheme="minorHAnsi" w:hAnsiTheme="minorHAnsi" w:cstheme="minorBidi"/>
        </w:rPr>
        <w:t xml:space="preserve">centre provides clozapine to NCH Mental Health Unit </w:t>
      </w:r>
      <w:r w:rsidRPr="007A1FA9">
        <w:rPr>
          <w:rFonts w:asciiTheme="minorHAnsi" w:hAnsiTheme="minorHAnsi" w:cstheme="minorBidi"/>
          <w:b/>
        </w:rPr>
        <w:t>inpatients</w:t>
      </w:r>
      <w:r>
        <w:rPr>
          <w:rFonts w:asciiTheme="minorHAnsi" w:hAnsiTheme="minorHAnsi" w:cstheme="minorBidi"/>
          <w:b/>
        </w:rPr>
        <w:t xml:space="preserve"> only</w:t>
      </w:r>
      <w:r w:rsidRPr="007A1FA9">
        <w:rPr>
          <w:rFonts w:asciiTheme="minorHAnsi" w:hAnsiTheme="minorHAnsi" w:cstheme="minorBidi"/>
          <w:b/>
        </w:rPr>
        <w:t xml:space="preserve"> </w:t>
      </w:r>
      <w:r w:rsidRPr="252E4B6D">
        <w:rPr>
          <w:rFonts w:asciiTheme="minorHAnsi" w:hAnsiTheme="minorHAnsi" w:cstheme="minorBidi"/>
        </w:rPr>
        <w:t xml:space="preserve">and the </w:t>
      </w:r>
      <w:r w:rsidRPr="252E4B6D">
        <w:rPr>
          <w:rFonts w:asciiTheme="minorHAnsi" w:hAnsiTheme="minorHAnsi" w:cstheme="minorBidi"/>
          <w:i/>
          <w:iCs/>
        </w:rPr>
        <w:t>North Canberra Hospital</w:t>
      </w:r>
      <w:r w:rsidRPr="252E4B6D">
        <w:rPr>
          <w:rFonts w:asciiTheme="minorHAnsi" w:hAnsiTheme="minorHAnsi" w:cstheme="minorBidi"/>
        </w:rPr>
        <w:t xml:space="preserve"> centre registration is for NCH clinicians working at NCH.</w:t>
      </w:r>
    </w:p>
    <w:p w14:paraId="2BE049FF" w14:textId="77777777" w:rsidR="00E86A33" w:rsidRDefault="00E86A33" w:rsidP="00E86A33">
      <w:pPr>
        <w:pBdr>
          <w:top w:val="single" w:sz="4" w:space="1" w:color="auto"/>
          <w:left w:val="single" w:sz="4" w:space="1" w:color="auto"/>
          <w:bottom w:val="single" w:sz="4" w:space="1" w:color="auto"/>
          <w:right w:val="single" w:sz="4" w:space="1" w:color="auto"/>
        </w:pBdr>
        <w:rPr>
          <w:rFonts w:asciiTheme="minorHAnsi" w:hAnsiTheme="minorHAnsi" w:cstheme="minorHAnsi"/>
          <w:szCs w:val="24"/>
        </w:rPr>
      </w:pPr>
      <w:r w:rsidRPr="00EE127B">
        <w:rPr>
          <w:rFonts w:asciiTheme="minorHAnsi" w:hAnsiTheme="minorHAnsi" w:cstheme="minorHAnsi"/>
          <w:i/>
          <w:iCs/>
          <w:szCs w:val="24"/>
        </w:rPr>
        <w:t xml:space="preserve">Canberra Hospital </w:t>
      </w:r>
      <w:r w:rsidRPr="0061094E">
        <w:rPr>
          <w:rFonts w:asciiTheme="minorHAnsi" w:hAnsiTheme="minorHAnsi" w:cstheme="minorHAnsi"/>
          <w:szCs w:val="24"/>
        </w:rPr>
        <w:t xml:space="preserve">centre </w:t>
      </w:r>
      <w:r>
        <w:rPr>
          <w:rFonts w:asciiTheme="minorHAnsi" w:hAnsiTheme="minorHAnsi" w:cstheme="minorHAnsi"/>
          <w:szCs w:val="24"/>
        </w:rPr>
        <w:t>registration is for CHS Network clinicians working within their role in CHS Network sites listed above. Clinicians who move from CHS Network to other jurisdictions, or move to CHS Network from other jurisdictions, need to register with the appropriate centre.</w:t>
      </w:r>
    </w:p>
    <w:p w14:paraId="56837C13" w14:textId="77777777" w:rsidR="00E86A33" w:rsidRDefault="00E86A33" w:rsidP="00E86A33">
      <w:pPr>
        <w:rPr>
          <w:rFonts w:asciiTheme="minorHAnsi" w:hAnsiTheme="minorHAnsi" w:cstheme="minorHAnsi"/>
          <w:szCs w:val="24"/>
        </w:rPr>
      </w:pPr>
    </w:p>
    <w:p w14:paraId="0D3BC6D6" w14:textId="6E832175" w:rsidR="00E86A33" w:rsidRPr="0060045E" w:rsidRDefault="00E86A33" w:rsidP="00E86A33">
      <w:pPr>
        <w:pStyle w:val="Heading2"/>
      </w:pPr>
      <w:bookmarkStart w:id="31" w:name="_Toc175041984"/>
      <w:r w:rsidRPr="009D55A0">
        <w:t xml:space="preserve">2.1 </w:t>
      </w:r>
      <w:r w:rsidRPr="00886339">
        <w:t>Clozapine Coordinator</w:t>
      </w:r>
      <w:bookmarkEnd w:id="31"/>
    </w:p>
    <w:p w14:paraId="4947C2BA" w14:textId="1319F328" w:rsidR="00E86A33" w:rsidRDefault="00E86A33" w:rsidP="00E86A33">
      <w:pPr>
        <w:rPr>
          <w:rFonts w:asciiTheme="minorHAnsi" w:hAnsiTheme="minorHAnsi" w:cstheme="minorHAnsi"/>
          <w:szCs w:val="24"/>
        </w:rPr>
      </w:pPr>
      <w:r w:rsidRPr="002B5AC3">
        <w:rPr>
          <w:rFonts w:asciiTheme="minorHAnsi" w:hAnsiTheme="minorHAnsi" w:cstheme="minorHAnsi"/>
          <w:szCs w:val="24"/>
        </w:rPr>
        <w:t xml:space="preserve">The Clozapine Coordinator is a senior </w:t>
      </w:r>
      <w:r w:rsidR="003717E4">
        <w:rPr>
          <w:rFonts w:asciiTheme="minorHAnsi" w:hAnsiTheme="minorHAnsi" w:cstheme="minorHAnsi"/>
          <w:szCs w:val="24"/>
        </w:rPr>
        <w:t xml:space="preserve">MHJHADS </w:t>
      </w:r>
      <w:r>
        <w:rPr>
          <w:rFonts w:asciiTheme="minorHAnsi" w:hAnsiTheme="minorHAnsi" w:cstheme="minorHAnsi"/>
          <w:szCs w:val="24"/>
        </w:rPr>
        <w:t>R</w:t>
      </w:r>
      <w:r w:rsidRPr="00A07BDB">
        <w:rPr>
          <w:rFonts w:asciiTheme="minorHAnsi" w:hAnsiTheme="minorHAnsi" w:cstheme="minorHAnsi"/>
          <w:szCs w:val="24"/>
        </w:rPr>
        <w:t xml:space="preserve">egistered </w:t>
      </w:r>
      <w:r>
        <w:rPr>
          <w:rFonts w:asciiTheme="minorHAnsi" w:hAnsiTheme="minorHAnsi" w:cstheme="minorHAnsi"/>
          <w:szCs w:val="24"/>
        </w:rPr>
        <w:t>N</w:t>
      </w:r>
      <w:r w:rsidRPr="00A07BDB">
        <w:rPr>
          <w:rFonts w:asciiTheme="minorHAnsi" w:hAnsiTheme="minorHAnsi" w:cstheme="minorHAnsi"/>
          <w:szCs w:val="24"/>
        </w:rPr>
        <w:t xml:space="preserve">urse </w:t>
      </w:r>
      <w:r w:rsidRPr="002B5AC3">
        <w:rPr>
          <w:rFonts w:asciiTheme="minorHAnsi" w:hAnsiTheme="minorHAnsi" w:cstheme="minorHAnsi"/>
          <w:szCs w:val="24"/>
        </w:rPr>
        <w:t xml:space="preserve">whose primary duties include overall management of the clozapine system, and whose role </w:t>
      </w:r>
      <w:r>
        <w:rPr>
          <w:rFonts w:asciiTheme="minorHAnsi" w:hAnsiTheme="minorHAnsi" w:cstheme="minorHAnsi"/>
          <w:szCs w:val="24"/>
        </w:rPr>
        <w:t>includes:</w:t>
      </w:r>
    </w:p>
    <w:p w14:paraId="6106423E" w14:textId="2E1B785E" w:rsidR="00E86A33" w:rsidRPr="0025774F" w:rsidRDefault="00E86A33" w:rsidP="00E86A33">
      <w:pPr>
        <w:pStyle w:val="ListBullet"/>
      </w:pPr>
      <w:bookmarkStart w:id="32" w:name="_Hlk53657916"/>
      <w:r>
        <w:t>overarching supervisory and management guidance over the five CRS clinics</w:t>
      </w:r>
      <w:r w:rsidR="00E76622">
        <w:t>, ACOS</w:t>
      </w:r>
      <w:r>
        <w:t xml:space="preserve"> </w:t>
      </w:r>
      <w:r w:rsidR="003717E4">
        <w:t xml:space="preserve">and </w:t>
      </w:r>
      <w:r w:rsidR="003717E4" w:rsidRPr="487C514D">
        <w:rPr>
          <w:rFonts w:asciiTheme="minorHAnsi" w:hAnsiTheme="minorHAnsi" w:cstheme="minorBidi"/>
        </w:rPr>
        <w:t>OPMHCT</w:t>
      </w:r>
      <w:r w:rsidR="003717E4">
        <w:rPr>
          <w:rFonts w:asciiTheme="minorHAnsi" w:hAnsiTheme="minorHAnsi" w:cstheme="minorBidi"/>
        </w:rPr>
        <w:t xml:space="preserve"> </w:t>
      </w:r>
    </w:p>
    <w:bookmarkEnd w:id="32"/>
    <w:p w14:paraId="48283B36" w14:textId="77777777" w:rsidR="00E86A33" w:rsidRPr="0025774F" w:rsidRDefault="00E86A33" w:rsidP="00E86A33">
      <w:pPr>
        <w:pStyle w:val="ListBullet"/>
      </w:pPr>
      <w:r>
        <w:t>facilitating completion of new patient registrations</w:t>
      </w:r>
    </w:p>
    <w:p w14:paraId="4A7455AB" w14:textId="77777777" w:rsidR="00E86A33" w:rsidRPr="0025774F" w:rsidRDefault="00E86A33" w:rsidP="00E86A33">
      <w:pPr>
        <w:pStyle w:val="ListBullet"/>
      </w:pPr>
      <w:r>
        <w:t xml:space="preserve">communicating registrations, discontinuations, transfers, and information about people from the centre to the </w:t>
      </w:r>
      <w:r w:rsidRPr="3948C481">
        <w:rPr>
          <w:rFonts w:asciiTheme="minorHAnsi" w:eastAsiaTheme="minorEastAsia" w:hAnsiTheme="minorHAnsi" w:cs="GothamNarrow-Light"/>
        </w:rPr>
        <w:t>CPMS</w:t>
      </w:r>
      <w:r w:rsidRPr="3948C481">
        <w:rPr>
          <w:rFonts w:asciiTheme="minorHAnsi" w:eastAsiaTheme="minorEastAsia" w:hAnsiTheme="minorHAnsi" w:cs="GothamNarrow-Light"/>
          <w:vertAlign w:val="superscript"/>
        </w:rPr>
        <w:t xml:space="preserve">TM </w:t>
      </w:r>
      <w:r>
        <w:t xml:space="preserve">(or </w:t>
      </w:r>
      <w:proofErr w:type="spellStart"/>
      <w:r w:rsidRPr="3948C481">
        <w:rPr>
          <w:rFonts w:asciiTheme="minorHAnsi" w:hAnsiTheme="minorHAnsi" w:cstheme="minorBidi"/>
        </w:rPr>
        <w:t>ClopineCentral</w:t>
      </w:r>
      <w:proofErr w:type="spellEnd"/>
      <w:r>
        <w:t>™) office</w:t>
      </w:r>
    </w:p>
    <w:p w14:paraId="6C074CCC" w14:textId="77777777" w:rsidR="00E86A33" w:rsidRPr="0025774F" w:rsidRDefault="00E86A33" w:rsidP="00E86A33">
      <w:pPr>
        <w:pStyle w:val="ListBullet"/>
      </w:pPr>
      <w:r>
        <w:t>ensuring that all teams comply with the</w:t>
      </w:r>
      <w:r w:rsidRPr="3948C481">
        <w:rPr>
          <w:rFonts w:asciiTheme="minorHAnsi" w:eastAsiaTheme="minorEastAsia" w:hAnsiTheme="minorHAnsi" w:cs="GothamNarrow-Light"/>
        </w:rPr>
        <w:t xml:space="preserve"> CPMS</w:t>
      </w:r>
      <w:r w:rsidRPr="3948C481">
        <w:rPr>
          <w:rFonts w:asciiTheme="minorHAnsi" w:eastAsiaTheme="minorEastAsia" w:hAnsiTheme="minorHAnsi" w:cs="GothamNarrow-Light"/>
          <w:vertAlign w:val="superscript"/>
        </w:rPr>
        <w:t xml:space="preserve">TM </w:t>
      </w:r>
      <w:r>
        <w:t xml:space="preserve">(or </w:t>
      </w:r>
      <w:proofErr w:type="spellStart"/>
      <w:r w:rsidRPr="3948C481">
        <w:rPr>
          <w:rFonts w:asciiTheme="minorHAnsi" w:hAnsiTheme="minorHAnsi" w:cstheme="minorBidi"/>
        </w:rPr>
        <w:t>ClopineCentral</w:t>
      </w:r>
      <w:proofErr w:type="spellEnd"/>
      <w:r>
        <w:t>™) protocols</w:t>
      </w:r>
    </w:p>
    <w:p w14:paraId="6F1A197B" w14:textId="77777777" w:rsidR="00E86A33" w:rsidRPr="0025774F" w:rsidRDefault="00E86A33" w:rsidP="00E86A33">
      <w:pPr>
        <w:pStyle w:val="ListBullet"/>
      </w:pPr>
      <w:r>
        <w:t>facilitating approval of personnel registrations including those for medical officers, pharmacists, and clozapine assistants (nurses)</w:t>
      </w:r>
    </w:p>
    <w:p w14:paraId="575068C3" w14:textId="77777777" w:rsidR="00E86A33" w:rsidRDefault="00E86A33" w:rsidP="00E86A33">
      <w:pPr>
        <w:pStyle w:val="ListBullet"/>
      </w:pPr>
      <w:r>
        <w:t>providing education, assistance and training for staff involved in the care of people receiving clozapine therapy</w:t>
      </w:r>
    </w:p>
    <w:p w14:paraId="42CFDC07" w14:textId="77777777" w:rsidR="00E86A33" w:rsidRPr="00AE7EA7" w:rsidRDefault="00E86A33" w:rsidP="00E86A33">
      <w:pPr>
        <w:pStyle w:val="ListBullet"/>
      </w:pPr>
      <w:r w:rsidRPr="3948C481">
        <w:rPr>
          <w:rFonts w:asciiTheme="minorHAnsi" w:hAnsiTheme="minorHAnsi" w:cstheme="minorBidi"/>
          <w:color w:val="0D0D0D" w:themeColor="text1" w:themeTint="F2"/>
        </w:rPr>
        <w:lastRenderedPageBreak/>
        <w:t>provide training for clozapine clinic staff on complexities of patients on clozapine and other issues such as AOD / physical health/ side effects/medication interactions</w:t>
      </w:r>
    </w:p>
    <w:p w14:paraId="3B38D48E" w14:textId="77777777" w:rsidR="00E86A33" w:rsidRPr="00AE7EA7" w:rsidRDefault="00E86A33" w:rsidP="00E86A33">
      <w:pPr>
        <w:pStyle w:val="ListBullet"/>
      </w:pPr>
      <w:r>
        <w:t>liaison with inpatient teams and support for processes</w:t>
      </w:r>
    </w:p>
    <w:p w14:paraId="0E3F2787" w14:textId="77777777" w:rsidR="00E86A33" w:rsidRPr="00AE7EA7" w:rsidRDefault="00E86A33" w:rsidP="00E86A33">
      <w:pPr>
        <w:pStyle w:val="ListBullet"/>
      </w:pPr>
      <w:r>
        <w:t xml:space="preserve">follow up of abnormal results and </w:t>
      </w:r>
      <w:r w:rsidRPr="3948C481">
        <w:rPr>
          <w:rFonts w:asciiTheme="minorHAnsi" w:eastAsiaTheme="minorEastAsia" w:hAnsiTheme="minorHAnsi" w:cs="GothamNarrow-Light"/>
        </w:rPr>
        <w:t>CPMS</w:t>
      </w:r>
      <w:r w:rsidRPr="3948C481">
        <w:rPr>
          <w:rFonts w:asciiTheme="minorHAnsi" w:eastAsiaTheme="minorEastAsia" w:hAnsiTheme="minorHAnsi" w:cs="GothamNarrow-Light"/>
          <w:vertAlign w:val="superscript"/>
        </w:rPr>
        <w:t>TM</w:t>
      </w:r>
      <w:r>
        <w:t xml:space="preserve"> notifications of missed bloods, late dispensing, discontinuation of medication</w:t>
      </w:r>
    </w:p>
    <w:p w14:paraId="27DC14A6" w14:textId="77777777" w:rsidR="00E86A33" w:rsidRDefault="00E86A33" w:rsidP="00E86A33">
      <w:pPr>
        <w:pStyle w:val="ListBullet"/>
      </w:pPr>
      <w:r>
        <w:t xml:space="preserve">conducting file audits </w:t>
      </w:r>
    </w:p>
    <w:p w14:paraId="4110FD65" w14:textId="77777777" w:rsidR="00E86A33" w:rsidRPr="00AE7EA7" w:rsidRDefault="00E86A33" w:rsidP="00E86A33">
      <w:pPr>
        <w:pStyle w:val="ListBullet"/>
      </w:pPr>
      <w:r>
        <w:t>facilitating regular clozapine assistant orientation and induction training</w:t>
      </w:r>
    </w:p>
    <w:p w14:paraId="43D5E468" w14:textId="77777777" w:rsidR="00E86A33" w:rsidRPr="00A35C27" w:rsidRDefault="00E86A33" w:rsidP="00E86A33">
      <w:pPr>
        <w:pStyle w:val="ListBullet"/>
        <w:rPr>
          <w:rFonts w:cs="Arial"/>
        </w:rPr>
      </w:pPr>
      <w:r w:rsidRPr="3948C481">
        <w:rPr>
          <w:rFonts w:cs="Arial"/>
        </w:rPr>
        <w:t xml:space="preserve">facilitating </w:t>
      </w:r>
      <w:r w:rsidRPr="3948C481">
        <w:rPr>
          <w:rFonts w:asciiTheme="minorHAnsi" w:hAnsiTheme="minorHAnsi" w:cstheme="minorBidi"/>
          <w:color w:val="0D0D0D" w:themeColor="text1" w:themeTint="F2"/>
        </w:rPr>
        <w:t>Complex Clozapine Multidisciplinary Team Meetings (CCMDT) across all the clinics in the ACT region with all nurse practitioners, doctors and clozapine assistants involved in these clinics, with the aim of discussing complex patients, review of procedures and policies and ensuring there is standardisation across all the clinics.</w:t>
      </w:r>
    </w:p>
    <w:p w14:paraId="7FA84604" w14:textId="77777777" w:rsidR="00E86A33" w:rsidRPr="00A35C27" w:rsidRDefault="00E86A33" w:rsidP="00E86A33"/>
    <w:p w14:paraId="7592F84B" w14:textId="77777777" w:rsidR="00E86A33" w:rsidRPr="00DF7A3F" w:rsidRDefault="00E86A33" w:rsidP="00E86A33">
      <w:pPr>
        <w:pStyle w:val="Heading2"/>
      </w:pPr>
      <w:bookmarkStart w:id="33" w:name="_Toc175041985"/>
      <w:r>
        <w:t xml:space="preserve">2.2 </w:t>
      </w:r>
      <w:r w:rsidRPr="00DF7A3F">
        <w:t>MHJHADS Community Clozapine Assistants (clozapine nurses)</w:t>
      </w:r>
      <w:bookmarkEnd w:id="33"/>
    </w:p>
    <w:p w14:paraId="224C445E" w14:textId="77777777" w:rsidR="00E86A33" w:rsidRDefault="00E86A33" w:rsidP="00E86A33">
      <w:pPr>
        <w:rPr>
          <w:rFonts w:cs="Arial"/>
          <w:iCs/>
          <w:szCs w:val="24"/>
        </w:rPr>
      </w:pPr>
      <w:r w:rsidRPr="00B8575B">
        <w:rPr>
          <w:rFonts w:cs="Arial"/>
          <w:iCs/>
          <w:szCs w:val="24"/>
        </w:rPr>
        <w:t xml:space="preserve">Registered Nurses working in the community CRS teams are assigned to manage nurse-led clozapine clinics as their primary role (refer to section 7). All clozapine assistants are required to undergo orientation and induction training overseen by the Clozapine Coordinator prior to commencing these duties.  </w:t>
      </w:r>
    </w:p>
    <w:p w14:paraId="62E78C02" w14:textId="77777777" w:rsidR="00E86A33" w:rsidRDefault="00E86A33" w:rsidP="00E86A33">
      <w:pPr>
        <w:rPr>
          <w:rFonts w:cs="Arial"/>
          <w:iCs/>
          <w:szCs w:val="24"/>
        </w:rPr>
      </w:pPr>
    </w:p>
    <w:p w14:paraId="67F31BF7" w14:textId="77777777" w:rsidR="00E86A33" w:rsidRPr="00B8575B" w:rsidRDefault="00E86A33" w:rsidP="00E86A33">
      <w:pPr>
        <w:rPr>
          <w:rFonts w:cs="Arial"/>
          <w:iCs/>
          <w:szCs w:val="24"/>
        </w:rPr>
      </w:pPr>
      <w:r>
        <w:rPr>
          <w:rFonts w:cs="Arial"/>
          <w:iCs/>
          <w:szCs w:val="24"/>
        </w:rPr>
        <w:t>For</w:t>
      </w:r>
      <w:r w:rsidRPr="00CB2D6B">
        <w:rPr>
          <w:rFonts w:cs="Arial"/>
          <w:b/>
          <w:iCs/>
          <w:szCs w:val="24"/>
        </w:rPr>
        <w:t xml:space="preserve"> inpatients </w:t>
      </w:r>
      <w:r>
        <w:rPr>
          <w:rFonts w:cs="Arial"/>
          <w:iCs/>
          <w:szCs w:val="24"/>
        </w:rPr>
        <w:t>of NCH, a clozapine assistant (a senior mental health nurse) is available to assist with monitoring and coordination of clozapine therapy for NCH inpatients</w:t>
      </w:r>
    </w:p>
    <w:p w14:paraId="7484BA81" w14:textId="77777777" w:rsidR="00E86A33" w:rsidRDefault="00E86A33" w:rsidP="00E86A33">
      <w:pPr>
        <w:rPr>
          <w:rFonts w:cs="Arial"/>
          <w:b/>
          <w:szCs w:val="24"/>
        </w:rPr>
      </w:pPr>
    </w:p>
    <w:p w14:paraId="22F3D6A9" w14:textId="77777777" w:rsidR="00E86A33" w:rsidRPr="00DA3910" w:rsidRDefault="00CB7EFB" w:rsidP="00E86A33">
      <w:pPr>
        <w:jc w:val="right"/>
        <w:rPr>
          <w:rFonts w:cs="Arial"/>
          <w:i/>
          <w:szCs w:val="24"/>
        </w:rPr>
      </w:pPr>
      <w:hyperlink w:anchor="Contents" w:history="1">
        <w:r w:rsidR="00E86A33" w:rsidRPr="00C91F3F">
          <w:rPr>
            <w:rStyle w:val="Hyperlink"/>
            <w:rFonts w:eastAsiaTheme="majorEastAsia" w:cs="Arial"/>
            <w:i/>
            <w:szCs w:val="24"/>
          </w:rPr>
          <w:t>Back to Table of Contents</w:t>
        </w:r>
      </w:hyperlink>
      <w:r w:rsidR="00E86A33">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E86A33" w:rsidRPr="00CD1C0E" w14:paraId="3D5EF02B" w14:textId="77777777" w:rsidTr="004528A9">
        <w:trPr>
          <w:cantSplit/>
          <w:trHeight w:val="285"/>
        </w:trPr>
        <w:tc>
          <w:tcPr>
            <w:tcW w:w="9158" w:type="dxa"/>
            <w:shd w:val="clear" w:color="auto" w:fill="D9D9D9" w:themeFill="background1" w:themeFillShade="D9"/>
          </w:tcPr>
          <w:p w14:paraId="7F7EC52B" w14:textId="77777777" w:rsidR="00E86A33" w:rsidRPr="003D2D06" w:rsidRDefault="00E86A33" w:rsidP="004528A9">
            <w:pPr>
              <w:pStyle w:val="Heading1"/>
            </w:pPr>
            <w:bookmarkStart w:id="34" w:name="_Toc389473284"/>
            <w:bookmarkStart w:id="35" w:name="_Toc393203340"/>
            <w:bookmarkStart w:id="36" w:name="_Toc175041986"/>
            <w:r w:rsidRPr="003D2D06">
              <w:t xml:space="preserve">Section </w:t>
            </w:r>
            <w:r>
              <w:t>3</w:t>
            </w:r>
            <w:r w:rsidRPr="003D2D06">
              <w:t xml:space="preserve"> – </w:t>
            </w:r>
            <w:r>
              <w:t>Commencing a Patient on Clozapine</w:t>
            </w:r>
            <w:bookmarkEnd w:id="34"/>
            <w:bookmarkEnd w:id="35"/>
            <w:bookmarkEnd w:id="36"/>
          </w:p>
        </w:tc>
      </w:tr>
    </w:tbl>
    <w:p w14:paraId="7E306AAC" w14:textId="77777777" w:rsidR="00E86A33" w:rsidRDefault="00E86A33" w:rsidP="00E86A33">
      <w:pPr>
        <w:rPr>
          <w:rFonts w:asciiTheme="minorHAnsi" w:hAnsiTheme="minorHAnsi" w:cstheme="minorHAnsi"/>
          <w:szCs w:val="24"/>
        </w:rPr>
      </w:pPr>
    </w:p>
    <w:p w14:paraId="22794C83" w14:textId="33ED1A66" w:rsidR="00E86A33" w:rsidRDefault="00E86A33" w:rsidP="00E86A33">
      <w:pPr>
        <w:rPr>
          <w:rFonts w:asciiTheme="minorHAnsi" w:hAnsiTheme="minorHAnsi" w:cstheme="minorHAnsi"/>
          <w:szCs w:val="24"/>
        </w:rPr>
      </w:pPr>
      <w:r>
        <w:rPr>
          <w:rFonts w:asciiTheme="minorHAnsi" w:hAnsiTheme="minorHAnsi" w:cstheme="minorHAnsi"/>
          <w:szCs w:val="24"/>
        </w:rPr>
        <w:t>People</w:t>
      </w:r>
      <w:r w:rsidRPr="005304F4">
        <w:rPr>
          <w:rFonts w:asciiTheme="minorHAnsi" w:hAnsiTheme="minorHAnsi" w:cstheme="minorHAnsi"/>
          <w:szCs w:val="24"/>
        </w:rPr>
        <w:t xml:space="preserve"> can be commenced on clozapine </w:t>
      </w:r>
      <w:r>
        <w:rPr>
          <w:rFonts w:asciiTheme="minorHAnsi" w:hAnsiTheme="minorHAnsi" w:cstheme="minorHAnsi"/>
          <w:szCs w:val="24"/>
        </w:rPr>
        <w:t xml:space="preserve">through </w:t>
      </w:r>
      <w:r w:rsidRPr="005304F4">
        <w:rPr>
          <w:rFonts w:asciiTheme="minorHAnsi" w:hAnsiTheme="minorHAnsi" w:cstheme="minorHAnsi"/>
          <w:szCs w:val="24"/>
        </w:rPr>
        <w:t>admi</w:t>
      </w:r>
      <w:r>
        <w:rPr>
          <w:rFonts w:asciiTheme="minorHAnsi" w:hAnsiTheme="minorHAnsi" w:cstheme="minorHAnsi"/>
          <w:szCs w:val="24"/>
        </w:rPr>
        <w:t xml:space="preserve">ssion to an appropriate public </w:t>
      </w:r>
      <w:r w:rsidRPr="00CF10A5">
        <w:rPr>
          <w:rFonts w:asciiTheme="minorHAnsi" w:hAnsiTheme="minorHAnsi" w:cstheme="minorHAnsi"/>
          <w:szCs w:val="24"/>
        </w:rPr>
        <w:t>inpatient facility e.g. AMHU, AMHRU,</w:t>
      </w:r>
      <w:r>
        <w:rPr>
          <w:rFonts w:asciiTheme="minorHAnsi" w:hAnsiTheme="minorHAnsi" w:cstheme="minorHAnsi"/>
          <w:szCs w:val="24"/>
        </w:rPr>
        <w:t xml:space="preserve"> NCH Mental Health Ward, DMHU or</w:t>
      </w:r>
      <w:r w:rsidRPr="00CF10A5">
        <w:rPr>
          <w:rFonts w:asciiTheme="minorHAnsi" w:hAnsiTheme="minorHAnsi" w:cstheme="minorHAnsi"/>
          <w:szCs w:val="24"/>
        </w:rPr>
        <w:t xml:space="preserve"> </w:t>
      </w:r>
      <w:r>
        <w:rPr>
          <w:rFonts w:asciiTheme="minorHAnsi" w:hAnsiTheme="minorHAnsi" w:cstheme="minorHAnsi"/>
          <w:szCs w:val="24"/>
        </w:rPr>
        <w:t>GMHU</w:t>
      </w:r>
      <w:r w:rsidRPr="00CF10A5">
        <w:rPr>
          <w:rFonts w:asciiTheme="minorHAnsi" w:hAnsiTheme="minorHAnsi" w:cstheme="minorHAnsi"/>
          <w:szCs w:val="24"/>
        </w:rPr>
        <w:t>. Clozapine can also be commenced as a day patient at the AMHDS, within the AMC</w:t>
      </w:r>
      <w:r>
        <w:rPr>
          <w:rFonts w:asciiTheme="minorHAnsi" w:hAnsiTheme="minorHAnsi" w:cstheme="minorHAnsi"/>
          <w:szCs w:val="24"/>
        </w:rPr>
        <w:t xml:space="preserve"> and </w:t>
      </w:r>
      <w:proofErr w:type="spellStart"/>
      <w:r>
        <w:rPr>
          <w:rFonts w:asciiTheme="minorHAnsi" w:hAnsiTheme="minorHAnsi" w:cstheme="minorHAnsi"/>
          <w:szCs w:val="24"/>
        </w:rPr>
        <w:t>Bimberi</w:t>
      </w:r>
      <w:proofErr w:type="spellEnd"/>
      <w:r>
        <w:rPr>
          <w:rFonts w:asciiTheme="minorHAnsi" w:hAnsiTheme="minorHAnsi" w:cstheme="minorHAnsi"/>
          <w:szCs w:val="24"/>
        </w:rPr>
        <w:t xml:space="preserve"> Youth Justice Centre</w:t>
      </w:r>
      <w:r w:rsidRPr="00CF10A5">
        <w:rPr>
          <w:rFonts w:asciiTheme="minorHAnsi" w:hAnsiTheme="minorHAnsi" w:cstheme="minorHAnsi"/>
          <w:szCs w:val="24"/>
        </w:rPr>
        <w:t>,</w:t>
      </w:r>
      <w:r>
        <w:rPr>
          <w:rFonts w:asciiTheme="minorHAnsi" w:hAnsiTheme="minorHAnsi" w:cstheme="minorHAnsi"/>
          <w:szCs w:val="24"/>
        </w:rPr>
        <w:t xml:space="preserve"> </w:t>
      </w:r>
      <w:r w:rsidRPr="00CF10A5">
        <w:rPr>
          <w:rFonts w:asciiTheme="minorHAnsi" w:hAnsiTheme="minorHAnsi" w:cstheme="minorHAnsi"/>
          <w:szCs w:val="24"/>
        </w:rPr>
        <w:t>if clinically appropriate and operationally feasible.</w:t>
      </w:r>
      <w:r>
        <w:rPr>
          <w:rFonts w:asciiTheme="minorHAnsi" w:hAnsiTheme="minorHAnsi" w:cstheme="minorHAnsi"/>
          <w:szCs w:val="24"/>
        </w:rPr>
        <w:t xml:space="preserve"> Clozapine may be initiated in a community team with the approval of </w:t>
      </w:r>
      <w:r w:rsidRPr="00F66D78">
        <w:rPr>
          <w:rFonts w:asciiTheme="minorHAnsi" w:hAnsiTheme="minorHAnsi" w:cstheme="minorHAnsi"/>
          <w:szCs w:val="24"/>
        </w:rPr>
        <w:t>the</w:t>
      </w:r>
      <w:r w:rsidRPr="00101DD4">
        <w:rPr>
          <w:rFonts w:asciiTheme="minorHAnsi" w:hAnsiTheme="minorHAnsi" w:cstheme="minorHAnsi"/>
          <w:szCs w:val="24"/>
        </w:rPr>
        <w:t xml:space="preserve"> program area’s clinical director,</w:t>
      </w:r>
      <w:r w:rsidRPr="00F66D78">
        <w:rPr>
          <w:rFonts w:asciiTheme="minorHAnsi" w:hAnsiTheme="minorHAnsi" w:cstheme="minorHAnsi"/>
          <w:szCs w:val="24"/>
        </w:rPr>
        <w:t xml:space="preserve"> who has the authority to decide if the treatment is clinically appropriate and operationally feasible</w:t>
      </w:r>
      <w:r w:rsidRPr="00101DD4">
        <w:rPr>
          <w:rFonts w:asciiTheme="minorHAnsi" w:hAnsiTheme="minorHAnsi" w:cstheme="minorHAnsi"/>
          <w:szCs w:val="24"/>
        </w:rPr>
        <w:t xml:space="preserve">. Refer to community inclusion and exclusion criteria </w:t>
      </w:r>
      <w:r>
        <w:rPr>
          <w:rFonts w:asciiTheme="minorHAnsi" w:hAnsiTheme="minorHAnsi" w:cstheme="minorHAnsi"/>
          <w:szCs w:val="24"/>
        </w:rPr>
        <w:t>in section 6</w:t>
      </w:r>
      <w:r w:rsidR="00672D8B">
        <w:rPr>
          <w:rFonts w:asciiTheme="minorHAnsi" w:hAnsiTheme="minorHAnsi" w:cstheme="minorHAnsi"/>
          <w:szCs w:val="24"/>
        </w:rPr>
        <w:t>.1</w:t>
      </w:r>
    </w:p>
    <w:p w14:paraId="2278F32A" w14:textId="77777777" w:rsidR="00E86A33" w:rsidRDefault="00E86A33" w:rsidP="00E86A33">
      <w:pPr>
        <w:rPr>
          <w:rFonts w:asciiTheme="minorHAnsi" w:hAnsiTheme="minorHAnsi" w:cstheme="minorHAnsi"/>
          <w:szCs w:val="24"/>
        </w:rPr>
      </w:pPr>
    </w:p>
    <w:p w14:paraId="1515673B" w14:textId="565BAEC0" w:rsidR="00E86A33" w:rsidRDefault="00E86A33" w:rsidP="00E86A33">
      <w:pPr>
        <w:rPr>
          <w:rFonts w:asciiTheme="minorHAnsi" w:hAnsiTheme="minorHAnsi" w:cstheme="minorHAnsi"/>
          <w:szCs w:val="24"/>
        </w:rPr>
      </w:pPr>
      <w:r w:rsidRPr="005304F4">
        <w:rPr>
          <w:rFonts w:asciiTheme="minorHAnsi" w:hAnsiTheme="minorHAnsi" w:cstheme="minorHAnsi"/>
          <w:szCs w:val="24"/>
        </w:rPr>
        <w:t xml:space="preserve">In the case of a </w:t>
      </w:r>
      <w:r>
        <w:rPr>
          <w:rFonts w:asciiTheme="minorHAnsi" w:hAnsiTheme="minorHAnsi" w:cstheme="minorHAnsi"/>
          <w:szCs w:val="24"/>
        </w:rPr>
        <w:t>patient</w:t>
      </w:r>
      <w:r w:rsidRPr="005304F4" w:rsidDel="00555230">
        <w:rPr>
          <w:rFonts w:asciiTheme="minorHAnsi" w:hAnsiTheme="minorHAnsi" w:cstheme="minorHAnsi"/>
          <w:szCs w:val="24"/>
        </w:rPr>
        <w:t xml:space="preserve"> </w:t>
      </w:r>
      <w:r w:rsidRPr="005304F4">
        <w:rPr>
          <w:rFonts w:asciiTheme="minorHAnsi" w:hAnsiTheme="minorHAnsi" w:cstheme="minorHAnsi"/>
          <w:szCs w:val="24"/>
        </w:rPr>
        <w:t xml:space="preserve">commencing clozapine as a day </w:t>
      </w:r>
      <w:r>
        <w:rPr>
          <w:rFonts w:asciiTheme="minorHAnsi" w:hAnsiTheme="minorHAnsi" w:cstheme="minorHAnsi"/>
          <w:szCs w:val="24"/>
        </w:rPr>
        <w:t xml:space="preserve">patient, </w:t>
      </w:r>
      <w:r w:rsidRPr="005304F4">
        <w:rPr>
          <w:rFonts w:asciiTheme="minorHAnsi" w:hAnsiTheme="minorHAnsi" w:cstheme="minorHAnsi"/>
          <w:szCs w:val="24"/>
        </w:rPr>
        <w:t>the medical work-up</w:t>
      </w:r>
      <w:r>
        <w:rPr>
          <w:rFonts w:asciiTheme="minorHAnsi" w:hAnsiTheme="minorHAnsi" w:cstheme="minorHAnsi"/>
          <w:szCs w:val="24"/>
        </w:rPr>
        <w:t xml:space="preserve"> and the </w:t>
      </w:r>
      <w:r w:rsidRPr="005304F4">
        <w:rPr>
          <w:rFonts w:asciiTheme="minorHAnsi" w:hAnsiTheme="minorHAnsi" w:cstheme="minorHAnsi"/>
          <w:szCs w:val="24"/>
        </w:rPr>
        <w:t>registration</w:t>
      </w:r>
      <w:r>
        <w:rPr>
          <w:rFonts w:asciiTheme="minorHAnsi" w:hAnsiTheme="minorHAnsi" w:cstheme="minorHAnsi"/>
          <w:szCs w:val="24"/>
        </w:rPr>
        <w:t xml:space="preserve"> and allocation of a clozapine patient number (CPN) for the patient receiving treatment, </w:t>
      </w:r>
      <w:r w:rsidRPr="005304F4">
        <w:rPr>
          <w:rFonts w:asciiTheme="minorHAnsi" w:hAnsiTheme="minorHAnsi" w:cstheme="minorHAnsi"/>
          <w:szCs w:val="24"/>
        </w:rPr>
        <w:t>must be completed</w:t>
      </w:r>
      <w:r>
        <w:rPr>
          <w:rFonts w:asciiTheme="minorHAnsi" w:hAnsiTheme="minorHAnsi" w:cstheme="minorHAnsi"/>
          <w:szCs w:val="24"/>
        </w:rPr>
        <w:t xml:space="preserve"> by the primary team</w:t>
      </w:r>
      <w:r w:rsidRPr="005304F4">
        <w:rPr>
          <w:rFonts w:asciiTheme="minorHAnsi" w:hAnsiTheme="minorHAnsi" w:cstheme="minorHAnsi"/>
          <w:szCs w:val="24"/>
        </w:rPr>
        <w:t xml:space="preserve"> prior to admission. </w:t>
      </w:r>
      <w:r>
        <w:rPr>
          <w:rFonts w:asciiTheme="minorHAnsi" w:hAnsiTheme="minorHAnsi" w:cstheme="minorHAnsi"/>
          <w:szCs w:val="24"/>
        </w:rPr>
        <w:t xml:space="preserve">Refer to Attachment </w:t>
      </w:r>
      <w:r w:rsidR="007F6CEA">
        <w:rPr>
          <w:rFonts w:asciiTheme="minorHAnsi" w:hAnsiTheme="minorHAnsi" w:cstheme="minorHAnsi"/>
          <w:szCs w:val="24"/>
        </w:rPr>
        <w:t>F</w:t>
      </w:r>
      <w:r>
        <w:rPr>
          <w:rFonts w:asciiTheme="minorHAnsi" w:hAnsiTheme="minorHAnsi" w:cstheme="minorHAnsi"/>
          <w:szCs w:val="24"/>
        </w:rPr>
        <w:t xml:space="preserve"> for pre-commencement checklist.</w:t>
      </w:r>
    </w:p>
    <w:p w14:paraId="7125F528" w14:textId="77777777" w:rsidR="00E86A33" w:rsidRDefault="00E86A33" w:rsidP="00E86A33">
      <w:pPr>
        <w:rPr>
          <w:rFonts w:asciiTheme="minorHAnsi" w:hAnsiTheme="minorHAnsi" w:cstheme="minorHAnsi"/>
          <w:szCs w:val="24"/>
        </w:rPr>
      </w:pPr>
    </w:p>
    <w:p w14:paraId="583AFE9C" w14:textId="77777777" w:rsidR="00E86A33" w:rsidRPr="00DF7A3F" w:rsidRDefault="00E86A33" w:rsidP="00E86A33">
      <w:pPr>
        <w:pStyle w:val="Heading2"/>
      </w:pPr>
      <w:bookmarkStart w:id="37" w:name="_Toc175041987"/>
      <w:r>
        <w:t xml:space="preserve">3.1 </w:t>
      </w:r>
      <w:r w:rsidRPr="00DF7A3F">
        <w:t>Physical health and psychiatric assessment pre-commencement of clozapine</w:t>
      </w:r>
      <w:bookmarkEnd w:id="37"/>
    </w:p>
    <w:p w14:paraId="6A4682E8" w14:textId="77777777" w:rsidR="00E86A33" w:rsidRDefault="00E86A33" w:rsidP="00E86A33">
      <w:pPr>
        <w:rPr>
          <w:rFonts w:asciiTheme="minorHAnsi" w:hAnsiTheme="minorHAnsi" w:cstheme="minorHAnsi"/>
          <w:szCs w:val="24"/>
        </w:rPr>
      </w:pPr>
      <w:r>
        <w:rPr>
          <w:rFonts w:cs="Arial"/>
          <w:szCs w:val="24"/>
        </w:rPr>
        <w:t xml:space="preserve">Where clozapine is being considered a comprehensive physical and psychiatric assessment of the patient must be undertaken including, where </w:t>
      </w:r>
      <w:r w:rsidRPr="001B2585">
        <w:rPr>
          <w:rFonts w:cs="Arial"/>
          <w:szCs w:val="24"/>
        </w:rPr>
        <w:t>relevant</w:t>
      </w:r>
      <w:r>
        <w:rPr>
          <w:rFonts w:cs="Arial"/>
          <w:szCs w:val="24"/>
        </w:rPr>
        <w:t>,</w:t>
      </w:r>
      <w:r w:rsidRPr="001B2585">
        <w:rPr>
          <w:rFonts w:cs="Arial"/>
          <w:szCs w:val="24"/>
        </w:rPr>
        <w:t xml:space="preserve"> i</w:t>
      </w:r>
      <w:r w:rsidRPr="001B2585">
        <w:rPr>
          <w:rFonts w:asciiTheme="minorHAnsi" w:hAnsiTheme="minorHAnsi" w:cstheme="minorHAnsi"/>
          <w:szCs w:val="24"/>
        </w:rPr>
        <w:t>nformation from the p</w:t>
      </w:r>
      <w:r>
        <w:rPr>
          <w:rFonts w:asciiTheme="minorHAnsi" w:hAnsiTheme="minorHAnsi" w:cstheme="minorHAnsi"/>
          <w:szCs w:val="24"/>
        </w:rPr>
        <w:t>atient’s</w:t>
      </w:r>
      <w:r w:rsidRPr="001B2585">
        <w:rPr>
          <w:rFonts w:asciiTheme="minorHAnsi" w:hAnsiTheme="minorHAnsi" w:cstheme="minorHAnsi"/>
          <w:szCs w:val="24"/>
        </w:rPr>
        <w:t xml:space="preserve"> previous treating psychiatrist/ team/ carer(s)</w:t>
      </w:r>
      <w:r>
        <w:rPr>
          <w:rFonts w:asciiTheme="minorHAnsi" w:hAnsiTheme="minorHAnsi" w:cstheme="minorHAnsi"/>
          <w:szCs w:val="24"/>
        </w:rPr>
        <w:t xml:space="preserve">. </w:t>
      </w:r>
    </w:p>
    <w:p w14:paraId="2E18EF20" w14:textId="77777777" w:rsidR="00E86A33" w:rsidRDefault="00E86A33" w:rsidP="00E86A33">
      <w:pPr>
        <w:rPr>
          <w:rFonts w:asciiTheme="minorHAnsi" w:hAnsiTheme="minorHAnsi" w:cstheme="minorHAnsi"/>
          <w:szCs w:val="24"/>
        </w:rPr>
      </w:pPr>
    </w:p>
    <w:p w14:paraId="0D9A673C" w14:textId="77777777" w:rsidR="00E86A33" w:rsidRDefault="00E86A33" w:rsidP="00E86A33">
      <w:pPr>
        <w:rPr>
          <w:rFonts w:asciiTheme="minorHAnsi" w:hAnsiTheme="minorHAnsi" w:cstheme="minorHAnsi"/>
          <w:szCs w:val="24"/>
        </w:rPr>
      </w:pPr>
      <w:r>
        <w:rPr>
          <w:rFonts w:asciiTheme="minorHAnsi" w:hAnsiTheme="minorHAnsi" w:cstheme="minorHAnsi"/>
          <w:szCs w:val="24"/>
        </w:rPr>
        <w:br w:type="page"/>
      </w:r>
    </w:p>
    <w:p w14:paraId="77771CA5" w14:textId="77777777" w:rsidR="00E86A33" w:rsidRDefault="00E86A33" w:rsidP="00E86A33">
      <w:pPr>
        <w:rPr>
          <w:rFonts w:cs="Arial"/>
          <w:szCs w:val="24"/>
        </w:rPr>
      </w:pPr>
      <w:r w:rsidRPr="00215EEA">
        <w:rPr>
          <w:rFonts w:asciiTheme="minorHAnsi" w:hAnsiTheme="minorHAnsi" w:cstheme="minorHAnsi"/>
          <w:szCs w:val="24"/>
        </w:rPr>
        <w:lastRenderedPageBreak/>
        <w:t xml:space="preserve">A full medical examination is </w:t>
      </w:r>
      <w:proofErr w:type="gramStart"/>
      <w:r w:rsidRPr="00215EEA">
        <w:rPr>
          <w:rFonts w:asciiTheme="minorHAnsi" w:hAnsiTheme="minorHAnsi" w:cstheme="minorHAnsi"/>
          <w:szCs w:val="24"/>
        </w:rPr>
        <w:t>required</w:t>
      </w:r>
      <w:proofErr w:type="gramEnd"/>
      <w:r w:rsidRPr="00215EEA">
        <w:rPr>
          <w:rFonts w:asciiTheme="minorHAnsi" w:hAnsiTheme="minorHAnsi" w:cstheme="minorHAnsi"/>
          <w:szCs w:val="24"/>
        </w:rPr>
        <w:t xml:space="preserve"> </w:t>
      </w:r>
      <w:r>
        <w:rPr>
          <w:rFonts w:asciiTheme="minorHAnsi" w:hAnsiTheme="minorHAnsi" w:cstheme="minorHAnsi"/>
          <w:szCs w:val="24"/>
        </w:rPr>
        <w:t xml:space="preserve">and </w:t>
      </w:r>
      <w:r>
        <w:rPr>
          <w:rFonts w:cs="Arial"/>
          <w:szCs w:val="24"/>
        </w:rPr>
        <w:t>the list below provides an overview of key assessments to be undertaken pre-commencement (with acknowledgement to the State of Queensland [Queensland Health] - Safe and quality use of clozapine therapy in mental health services, 2016):</w:t>
      </w:r>
    </w:p>
    <w:p w14:paraId="2F92DA75" w14:textId="77777777" w:rsidR="00E86A33" w:rsidRPr="00907130" w:rsidRDefault="00E86A33" w:rsidP="00E86A33">
      <w:pPr>
        <w:pStyle w:val="ListBullet"/>
        <w:rPr>
          <w:rFonts w:eastAsiaTheme="minorEastAsia" w:cs="Arial"/>
          <w:color w:val="000000"/>
        </w:rPr>
      </w:pPr>
      <w:r w:rsidRPr="3948C481">
        <w:rPr>
          <w:rFonts w:eastAsiaTheme="minorEastAsia" w:cs="Arial"/>
          <w:color w:val="000000" w:themeColor="text1"/>
        </w:rPr>
        <w:t>history of medication and other past treatments –</w:t>
      </w:r>
      <w:r>
        <w:t xml:space="preserve"> including whether clozapine has been used before and if the patient was previously discontinued from any brand of clozapine due to neutropenia or agranulocytosis</w:t>
      </w:r>
    </w:p>
    <w:p w14:paraId="2FD37F5D" w14:textId="77777777" w:rsidR="00E86A33" w:rsidRPr="00627DD2" w:rsidRDefault="00E86A33" w:rsidP="00E86A33">
      <w:pPr>
        <w:pStyle w:val="ListBullet"/>
        <w:rPr>
          <w:rFonts w:eastAsiaTheme="minorEastAsia" w:cs="Arial"/>
          <w:color w:val="000000"/>
        </w:rPr>
      </w:pPr>
      <w:r w:rsidRPr="3948C481">
        <w:rPr>
          <w:rFonts w:eastAsiaTheme="minorEastAsia" w:cs="Arial"/>
          <w:color w:val="000000" w:themeColor="text1"/>
        </w:rPr>
        <w:t xml:space="preserve">assessment of current smoking status </w:t>
      </w:r>
    </w:p>
    <w:p w14:paraId="5FC9E9DA" w14:textId="77777777" w:rsidR="00E86A33" w:rsidRPr="00627DD2" w:rsidRDefault="00E86A33" w:rsidP="00E86A33">
      <w:pPr>
        <w:pStyle w:val="ListBullet"/>
        <w:rPr>
          <w:rFonts w:eastAsiaTheme="minorEastAsia" w:cs="Arial"/>
          <w:color w:val="000000"/>
        </w:rPr>
      </w:pPr>
      <w:r w:rsidRPr="3948C481">
        <w:rPr>
          <w:rFonts w:eastAsiaTheme="minorEastAsia" w:cs="Arial"/>
          <w:color w:val="000000" w:themeColor="text1"/>
        </w:rPr>
        <w:t xml:space="preserve">height, weight, and waist measurements </w:t>
      </w:r>
    </w:p>
    <w:p w14:paraId="601D2C95" w14:textId="77777777" w:rsidR="00E86A33" w:rsidRPr="00627DD2" w:rsidRDefault="00E86A33" w:rsidP="00E86A33">
      <w:pPr>
        <w:pStyle w:val="ListBullet"/>
        <w:rPr>
          <w:rFonts w:eastAsiaTheme="minorEastAsia" w:cs="Arial"/>
          <w:color w:val="000000"/>
        </w:rPr>
      </w:pPr>
      <w:r w:rsidRPr="3948C481">
        <w:rPr>
          <w:rFonts w:eastAsiaTheme="minorEastAsia" w:cs="Arial"/>
          <w:color w:val="000000" w:themeColor="text1"/>
        </w:rPr>
        <w:t>any possible history of drug-induced neutropenia or bone marrow disorders, or any other factors that might increase the risk of neutropenia or agranulocytosis while on clozapine.</w:t>
      </w:r>
    </w:p>
    <w:p w14:paraId="5A44288B" w14:textId="77777777" w:rsidR="00E86A33" w:rsidRPr="00627DD2" w:rsidRDefault="00E86A33" w:rsidP="00E86A33">
      <w:pPr>
        <w:pStyle w:val="ListBullet"/>
        <w:rPr>
          <w:rFonts w:eastAsiaTheme="minorEastAsia" w:cs="Arial"/>
          <w:color w:val="000000"/>
        </w:rPr>
      </w:pPr>
      <w:r w:rsidRPr="3948C481">
        <w:rPr>
          <w:rFonts w:eastAsiaTheme="minorEastAsia" w:cs="Arial"/>
          <w:color w:val="000000" w:themeColor="text1"/>
        </w:rPr>
        <w:t>relevant family history including ethnic background of Afro-Caribbean or African ancestry that infers a risk of benign ethnic neutropenia (BEN) with naturally low neutrophil counts</w:t>
      </w:r>
    </w:p>
    <w:p w14:paraId="03D4433A" w14:textId="77777777" w:rsidR="00E86A33" w:rsidRPr="00627DD2" w:rsidRDefault="00E86A33" w:rsidP="00E86A33">
      <w:pPr>
        <w:pStyle w:val="ListBullet"/>
        <w:rPr>
          <w:rFonts w:eastAsiaTheme="minorEastAsia" w:cs="Arial"/>
          <w:color w:val="000000"/>
        </w:rPr>
      </w:pPr>
      <w:r w:rsidRPr="3948C481">
        <w:rPr>
          <w:rFonts w:eastAsiaTheme="minorEastAsia" w:cs="Arial"/>
          <w:color w:val="000000" w:themeColor="text1"/>
        </w:rPr>
        <w:t xml:space="preserve">any history or family history of cardiac related disorders that could increase the risk of cardiac related side effects while on clozapine e.g. hypertension </w:t>
      </w:r>
    </w:p>
    <w:p w14:paraId="0123BCAD" w14:textId="77777777" w:rsidR="00E86A33" w:rsidRPr="00627DD2" w:rsidRDefault="00E86A33" w:rsidP="00E86A33">
      <w:pPr>
        <w:pStyle w:val="ListBullet"/>
        <w:rPr>
          <w:rFonts w:eastAsiaTheme="minorEastAsia" w:cs="Arial"/>
          <w:color w:val="000000"/>
        </w:rPr>
      </w:pPr>
      <w:r w:rsidRPr="3948C481">
        <w:rPr>
          <w:rFonts w:eastAsiaTheme="minorEastAsia" w:cs="Arial"/>
          <w:color w:val="000000" w:themeColor="text1"/>
        </w:rPr>
        <w:t xml:space="preserve">any history or family history of diabetes mellitus, dyslipidaemia, or other metabolic disorders </w:t>
      </w:r>
    </w:p>
    <w:p w14:paraId="5309D997" w14:textId="77777777" w:rsidR="00E86A33" w:rsidRPr="00627DD2" w:rsidRDefault="00E86A33" w:rsidP="00E86A33">
      <w:pPr>
        <w:pStyle w:val="ListBullet"/>
        <w:rPr>
          <w:rFonts w:eastAsiaTheme="minorEastAsia" w:cs="Arial"/>
          <w:color w:val="000000"/>
        </w:rPr>
      </w:pPr>
      <w:r w:rsidRPr="3948C481">
        <w:rPr>
          <w:rFonts w:eastAsiaTheme="minorEastAsia" w:cs="Arial"/>
          <w:color w:val="000000" w:themeColor="text1"/>
        </w:rPr>
        <w:t>any history or family history of epileptic activity</w:t>
      </w:r>
    </w:p>
    <w:p w14:paraId="3BED5E28" w14:textId="77777777" w:rsidR="00E86A33" w:rsidRPr="00627DD2" w:rsidRDefault="00E86A33" w:rsidP="00E86A33">
      <w:pPr>
        <w:pStyle w:val="ListBullet"/>
        <w:rPr>
          <w:rFonts w:eastAsiaTheme="minorEastAsia" w:cs="Arial"/>
          <w:color w:val="000000"/>
        </w:rPr>
      </w:pPr>
      <w:r w:rsidRPr="3948C481">
        <w:rPr>
          <w:rFonts w:eastAsiaTheme="minorEastAsia" w:cs="Arial"/>
          <w:color w:val="000000" w:themeColor="text1"/>
        </w:rPr>
        <w:t xml:space="preserve">any history or family history of thromboembolism </w:t>
      </w:r>
    </w:p>
    <w:p w14:paraId="1C4203D8" w14:textId="77777777" w:rsidR="00E86A33" w:rsidRPr="00627DD2" w:rsidRDefault="00E86A33" w:rsidP="00E86A33">
      <w:pPr>
        <w:pStyle w:val="ListBullet"/>
        <w:rPr>
          <w:rFonts w:eastAsiaTheme="minorEastAsia" w:cs="Arial"/>
          <w:color w:val="000000"/>
        </w:rPr>
      </w:pPr>
      <w:r w:rsidRPr="3948C481">
        <w:rPr>
          <w:rFonts w:eastAsiaTheme="minorEastAsia" w:cs="Arial"/>
          <w:color w:val="000000" w:themeColor="text1"/>
        </w:rPr>
        <w:t>pregnancy status</w:t>
      </w:r>
    </w:p>
    <w:p w14:paraId="2B9A2ABF" w14:textId="77777777" w:rsidR="00E86A33" w:rsidRPr="00627DD2" w:rsidRDefault="00E86A33" w:rsidP="00E86A33">
      <w:pPr>
        <w:pStyle w:val="ListBullet"/>
        <w:rPr>
          <w:rFonts w:eastAsiaTheme="minorEastAsia" w:cs="Arial"/>
          <w:color w:val="000000"/>
        </w:rPr>
      </w:pPr>
      <w:r w:rsidRPr="3948C481">
        <w:rPr>
          <w:rFonts w:eastAsiaTheme="minorEastAsia" w:cs="Arial"/>
          <w:color w:val="000000" w:themeColor="text1"/>
        </w:rPr>
        <w:t xml:space="preserve">breast feeding status—the benefits of clozapine therapy must be carefully considered as clozapine is excreted in breast milk </w:t>
      </w:r>
    </w:p>
    <w:p w14:paraId="54669A7B" w14:textId="77777777" w:rsidR="00E86A33" w:rsidRPr="00627DD2" w:rsidRDefault="00E86A33" w:rsidP="00E86A33">
      <w:pPr>
        <w:pStyle w:val="ListBullet"/>
        <w:rPr>
          <w:rFonts w:eastAsiaTheme="minorEastAsia" w:cs="Arial"/>
          <w:color w:val="000000"/>
        </w:rPr>
      </w:pPr>
      <w:r w:rsidRPr="3948C481">
        <w:rPr>
          <w:rFonts w:eastAsiaTheme="minorEastAsia" w:cs="Arial"/>
          <w:color w:val="000000" w:themeColor="text1"/>
        </w:rPr>
        <w:t xml:space="preserve">current bowel habits </w:t>
      </w:r>
    </w:p>
    <w:p w14:paraId="7F414A41" w14:textId="77777777" w:rsidR="00E86A33" w:rsidRDefault="00E86A33" w:rsidP="00E86A33">
      <w:pPr>
        <w:pStyle w:val="ListBullet"/>
        <w:rPr>
          <w:rFonts w:eastAsiaTheme="minorEastAsia" w:cs="Arial"/>
          <w:color w:val="000000"/>
        </w:rPr>
      </w:pPr>
      <w:r w:rsidRPr="3948C481">
        <w:rPr>
          <w:rFonts w:eastAsiaTheme="minorEastAsia" w:cs="Arial"/>
          <w:color w:val="000000" w:themeColor="text1"/>
        </w:rPr>
        <w:t xml:space="preserve">allergies and adverse drug reactions. </w:t>
      </w:r>
    </w:p>
    <w:p w14:paraId="06CA9D32" w14:textId="77777777" w:rsidR="00E86A33" w:rsidRPr="00627DD2" w:rsidRDefault="00E86A33" w:rsidP="00E86A33">
      <w:pPr>
        <w:rPr>
          <w:rFonts w:eastAsiaTheme="minorHAnsi"/>
        </w:rPr>
      </w:pPr>
    </w:p>
    <w:p w14:paraId="25FD4B20" w14:textId="77777777" w:rsidR="00E86A33" w:rsidRPr="0060045E" w:rsidRDefault="00E86A33" w:rsidP="00E86A33">
      <w:pPr>
        <w:pStyle w:val="Heading2"/>
      </w:pPr>
      <w:bookmarkStart w:id="38" w:name="_Toc175041988"/>
      <w:r>
        <w:t xml:space="preserve">3.2 </w:t>
      </w:r>
      <w:r w:rsidRPr="0060045E">
        <w:t>Pre-</w:t>
      </w:r>
      <w:r>
        <w:t>C</w:t>
      </w:r>
      <w:r w:rsidRPr="0060045E">
        <w:t xml:space="preserve">ommencement </w:t>
      </w:r>
      <w:r>
        <w:t>T</w:t>
      </w:r>
      <w:r w:rsidRPr="0060045E">
        <w:t xml:space="preserve">ests and </w:t>
      </w:r>
      <w:r>
        <w:t>B</w:t>
      </w:r>
      <w:r w:rsidRPr="0060045E">
        <w:t xml:space="preserve">aseline </w:t>
      </w:r>
      <w:r>
        <w:t>M</w:t>
      </w:r>
      <w:r w:rsidRPr="0060045E">
        <w:t xml:space="preserve">onitoring </w:t>
      </w:r>
      <w:r>
        <w:t>M</w:t>
      </w:r>
      <w:r w:rsidRPr="0060045E">
        <w:t>easurements</w:t>
      </w:r>
      <w:bookmarkEnd w:id="38"/>
    </w:p>
    <w:p w14:paraId="0137DACD" w14:textId="77777777" w:rsidR="00E86A33" w:rsidRDefault="00E86A33" w:rsidP="00E86A33">
      <w:pPr>
        <w:autoSpaceDE w:val="0"/>
        <w:autoSpaceDN w:val="0"/>
        <w:adjustRightInd w:val="0"/>
        <w:rPr>
          <w:rFonts w:asciiTheme="minorHAnsi" w:eastAsiaTheme="minorHAnsi" w:hAnsiTheme="minorHAnsi" w:cs="Arial"/>
          <w:color w:val="000000"/>
          <w:szCs w:val="24"/>
        </w:rPr>
      </w:pPr>
      <w:r>
        <w:rPr>
          <w:rFonts w:asciiTheme="minorHAnsi" w:eastAsiaTheme="minorHAnsi" w:hAnsiTheme="minorHAnsi" w:cs="Arial"/>
          <w:color w:val="000000"/>
          <w:szCs w:val="24"/>
        </w:rPr>
        <w:t>Prior to commencement b</w:t>
      </w:r>
      <w:r w:rsidRPr="00627DD2">
        <w:rPr>
          <w:rFonts w:asciiTheme="minorHAnsi" w:eastAsiaTheme="minorHAnsi" w:hAnsiTheme="minorHAnsi" w:cs="Arial"/>
          <w:color w:val="000000"/>
          <w:szCs w:val="24"/>
        </w:rPr>
        <w:t xml:space="preserve">aseline measurements </w:t>
      </w:r>
      <w:r>
        <w:rPr>
          <w:rFonts w:asciiTheme="minorHAnsi" w:eastAsiaTheme="minorHAnsi" w:hAnsiTheme="minorHAnsi" w:cs="Arial"/>
          <w:color w:val="000000"/>
          <w:szCs w:val="24"/>
        </w:rPr>
        <w:t xml:space="preserve">are to </w:t>
      </w:r>
      <w:r w:rsidRPr="00627DD2">
        <w:rPr>
          <w:rFonts w:asciiTheme="minorHAnsi" w:eastAsiaTheme="minorHAnsi" w:hAnsiTheme="minorHAnsi" w:cs="Arial"/>
          <w:color w:val="000000"/>
          <w:szCs w:val="24"/>
        </w:rPr>
        <w:t xml:space="preserve">include: </w:t>
      </w:r>
    </w:p>
    <w:p w14:paraId="56D1AB96" w14:textId="77777777" w:rsidR="00E86A33" w:rsidRPr="0060045E" w:rsidRDefault="00E86A33" w:rsidP="00E86A33">
      <w:pPr>
        <w:pStyle w:val="ListBullet"/>
        <w:rPr>
          <w:rFonts w:eastAsiaTheme="minorEastAsia"/>
        </w:rPr>
      </w:pPr>
      <w:r w:rsidRPr="3948C481">
        <w:rPr>
          <w:rFonts w:eastAsiaTheme="minorEastAsia"/>
        </w:rPr>
        <w:t xml:space="preserve">blood group and full blood count, white blood cell </w:t>
      </w:r>
      <w:proofErr w:type="gramStart"/>
      <w:r w:rsidRPr="3948C481">
        <w:rPr>
          <w:rFonts w:eastAsiaTheme="minorEastAsia"/>
        </w:rPr>
        <w:t>count</w:t>
      </w:r>
      <w:proofErr w:type="gramEnd"/>
      <w:r w:rsidRPr="3948C481">
        <w:rPr>
          <w:rFonts w:eastAsiaTheme="minorEastAsia"/>
        </w:rPr>
        <w:t xml:space="preserve"> and neutrophil count</w:t>
      </w:r>
    </w:p>
    <w:p w14:paraId="44B06D6A" w14:textId="77777777" w:rsidR="00E86A33" w:rsidRPr="0060045E" w:rsidRDefault="00E86A33" w:rsidP="00E86A33">
      <w:pPr>
        <w:pStyle w:val="ListBullet"/>
      </w:pPr>
      <w:r>
        <w:t>beta human chorionic gonadotropin - female (Beta HCG) - pregnancy check</w:t>
      </w:r>
    </w:p>
    <w:p w14:paraId="3F624B3B" w14:textId="77777777" w:rsidR="00E86A33" w:rsidRPr="0060045E" w:rsidRDefault="00E86A33" w:rsidP="00E86A33">
      <w:pPr>
        <w:pStyle w:val="ListBullet"/>
        <w:rPr>
          <w:rFonts w:eastAsiaTheme="minorEastAsia"/>
        </w:rPr>
      </w:pPr>
      <w:r w:rsidRPr="3948C481">
        <w:rPr>
          <w:rFonts w:eastAsiaTheme="minorEastAsia"/>
        </w:rPr>
        <w:t xml:space="preserve">urea / electrolytes </w:t>
      </w:r>
    </w:p>
    <w:p w14:paraId="38ECFA77" w14:textId="77777777" w:rsidR="00E86A33" w:rsidRPr="0060045E" w:rsidRDefault="00E86A33" w:rsidP="00E86A33">
      <w:pPr>
        <w:pStyle w:val="ListBullet"/>
      </w:pPr>
      <w:r>
        <w:t>prolactin and thyroid function</w:t>
      </w:r>
    </w:p>
    <w:p w14:paraId="76516D83" w14:textId="77777777" w:rsidR="00E86A33" w:rsidRPr="0060045E" w:rsidRDefault="00E86A33" w:rsidP="00E86A33">
      <w:pPr>
        <w:pStyle w:val="ListBullet"/>
        <w:rPr>
          <w:rFonts w:eastAsiaTheme="minorEastAsia"/>
        </w:rPr>
      </w:pPr>
      <w:r w:rsidRPr="3948C481">
        <w:rPr>
          <w:rFonts w:eastAsiaTheme="minorEastAsia"/>
        </w:rPr>
        <w:t xml:space="preserve">fasting glucose and lipids </w:t>
      </w:r>
    </w:p>
    <w:p w14:paraId="2CE322F7" w14:textId="77777777" w:rsidR="00E86A33" w:rsidRPr="0060045E" w:rsidRDefault="00E86A33" w:rsidP="00E86A33">
      <w:pPr>
        <w:pStyle w:val="ListBullet"/>
        <w:rPr>
          <w:rFonts w:eastAsiaTheme="minorEastAsia"/>
        </w:rPr>
      </w:pPr>
      <w:r w:rsidRPr="3948C481">
        <w:rPr>
          <w:rFonts w:eastAsiaTheme="minorEastAsia"/>
        </w:rPr>
        <w:t>liver function tests</w:t>
      </w:r>
    </w:p>
    <w:p w14:paraId="20C1389F" w14:textId="77777777" w:rsidR="00E86A33" w:rsidRPr="0060045E" w:rsidRDefault="00E86A33" w:rsidP="00E86A33">
      <w:pPr>
        <w:pStyle w:val="ListBullet"/>
      </w:pPr>
      <w:r>
        <w:t xml:space="preserve">cardiac enzymes-including Troponin T and I and creatine kinase </w:t>
      </w:r>
    </w:p>
    <w:p w14:paraId="2FA5EBE7" w14:textId="77777777" w:rsidR="00E86A33" w:rsidRPr="0060045E" w:rsidRDefault="00E86A33" w:rsidP="00E86A33">
      <w:pPr>
        <w:pStyle w:val="ListBullet"/>
      </w:pPr>
      <w:r>
        <w:t>C - reactive protein (CRP) - inflammatory marker</w:t>
      </w:r>
    </w:p>
    <w:p w14:paraId="0B57C2FB" w14:textId="77777777" w:rsidR="00E86A33" w:rsidRPr="0060045E" w:rsidRDefault="00E86A33" w:rsidP="00E86A33">
      <w:pPr>
        <w:pStyle w:val="ListBullet"/>
        <w:rPr>
          <w:rFonts w:eastAsiaTheme="minorEastAsia"/>
        </w:rPr>
      </w:pPr>
      <w:r w:rsidRPr="3948C481">
        <w:rPr>
          <w:rFonts w:eastAsiaTheme="minorEastAsia"/>
        </w:rPr>
        <w:t xml:space="preserve">electrocardiogram (ECG)  </w:t>
      </w:r>
    </w:p>
    <w:p w14:paraId="40DFC44A" w14:textId="77777777" w:rsidR="00E86A33" w:rsidRDefault="00E86A33" w:rsidP="00E86A33">
      <w:pPr>
        <w:pStyle w:val="ListBullet"/>
        <w:rPr>
          <w:rFonts w:eastAsiaTheme="minorEastAsia"/>
        </w:rPr>
      </w:pPr>
      <w:r w:rsidRPr="3948C481">
        <w:rPr>
          <w:rFonts w:eastAsiaTheme="minorEastAsia"/>
        </w:rPr>
        <w:t>echocardiogram (ECHO).</w:t>
      </w:r>
      <w:r>
        <w:rPr>
          <w:rFonts w:eastAsiaTheme="minorEastAsia"/>
        </w:rPr>
        <w:br w:type="page"/>
      </w:r>
    </w:p>
    <w:p w14:paraId="637A320F" w14:textId="77777777" w:rsidR="00E86A33" w:rsidRPr="00AB72B9" w:rsidRDefault="00E86A33" w:rsidP="00E86A33">
      <w:pPr>
        <w:pBdr>
          <w:top w:val="single" w:sz="4" w:space="1" w:color="auto"/>
          <w:left w:val="single" w:sz="4" w:space="4" w:color="auto"/>
          <w:bottom w:val="single" w:sz="4" w:space="1" w:color="auto"/>
          <w:right w:val="single" w:sz="4" w:space="4" w:color="auto"/>
        </w:pBdr>
        <w:autoSpaceDE w:val="0"/>
        <w:autoSpaceDN w:val="0"/>
        <w:adjustRightInd w:val="0"/>
        <w:rPr>
          <w:b/>
          <w:bCs/>
        </w:rPr>
      </w:pPr>
      <w:r w:rsidRPr="00AB72B9">
        <w:rPr>
          <w:b/>
          <w:bCs/>
        </w:rPr>
        <w:lastRenderedPageBreak/>
        <w:t xml:space="preserve">Note: </w:t>
      </w:r>
    </w:p>
    <w:p w14:paraId="61DF47DB" w14:textId="0ABFA0B2" w:rsidR="00E86A33" w:rsidRPr="00D3785C" w:rsidRDefault="00E86A33" w:rsidP="00E86A33">
      <w:pPr>
        <w:pBdr>
          <w:top w:val="single" w:sz="4" w:space="1" w:color="auto"/>
          <w:left w:val="single" w:sz="4" w:space="4" w:color="auto"/>
          <w:bottom w:val="single" w:sz="4" w:space="1" w:color="auto"/>
          <w:right w:val="single" w:sz="4" w:space="4" w:color="auto"/>
        </w:pBdr>
        <w:autoSpaceDE w:val="0"/>
        <w:autoSpaceDN w:val="0"/>
        <w:adjustRightInd w:val="0"/>
      </w:pPr>
      <w:r>
        <w:t>Under some circumstances it may not be possible to get a</w:t>
      </w:r>
      <w:r w:rsidR="00D931BF">
        <w:t xml:space="preserve"> transthoracic </w:t>
      </w:r>
      <w:r>
        <w:t xml:space="preserve">echocardiogram prior to the commencement of clozapine. The decision to commence clozapine without </w:t>
      </w:r>
      <w:r w:rsidR="00633E9B">
        <w:t>a transthoracic</w:t>
      </w:r>
      <w:r w:rsidR="00D931BF">
        <w:t xml:space="preserve"> </w:t>
      </w:r>
      <w:r>
        <w:t>echo</w:t>
      </w:r>
      <w:r w:rsidR="00D931BF">
        <w:t>cardiogram</w:t>
      </w:r>
      <w:r>
        <w:t xml:space="preserve"> should be based on an individual risk assessment and the rationale documented in the </w:t>
      </w:r>
      <w:r w:rsidR="00D931BF">
        <w:t xml:space="preserve">electronic </w:t>
      </w:r>
      <w:r w:rsidR="009E08E4" w:rsidRPr="00C12867">
        <w:rPr>
          <w:rFonts w:asciiTheme="minorHAnsi" w:eastAsiaTheme="minorHAnsi" w:hAnsiTheme="minorHAnsi" w:cs="GothamNarrow-Light"/>
          <w:szCs w:val="24"/>
        </w:rPr>
        <w:t>medical records system</w:t>
      </w:r>
      <w:r w:rsidR="009E08E4">
        <w:rPr>
          <w:rFonts w:asciiTheme="minorHAnsi" w:eastAsiaTheme="minorHAnsi" w:hAnsiTheme="minorHAnsi" w:cs="GothamNarrow-Light"/>
          <w:szCs w:val="24"/>
        </w:rPr>
        <w:t xml:space="preserve"> (DHR)</w:t>
      </w:r>
      <w:r>
        <w:t>.</w:t>
      </w:r>
    </w:p>
    <w:p w14:paraId="4DD497AA" w14:textId="77777777" w:rsidR="00E86A33" w:rsidRPr="00D3785C" w:rsidRDefault="00E86A33" w:rsidP="00E86A33">
      <w:pPr>
        <w:autoSpaceDE w:val="0"/>
        <w:autoSpaceDN w:val="0"/>
        <w:adjustRightInd w:val="0"/>
        <w:rPr>
          <w:rFonts w:ascii="Arial" w:eastAsiaTheme="minorHAnsi" w:hAnsi="Arial" w:cs="Arial"/>
          <w:color w:val="000000"/>
          <w:sz w:val="22"/>
          <w:szCs w:val="22"/>
        </w:rPr>
      </w:pPr>
    </w:p>
    <w:p w14:paraId="6FCB3F4E" w14:textId="77777777" w:rsidR="00E86A33" w:rsidRDefault="00E86A33" w:rsidP="00E86A33">
      <w:r w:rsidRPr="00D3785C">
        <w:t>Pre-treatment /</w:t>
      </w:r>
      <w:r>
        <w:t xml:space="preserve"> </w:t>
      </w:r>
      <w:r w:rsidRPr="00D3785C">
        <w:t>baseline white blood cell and neutrophil counts must be reviewed and provided in accordance with the CPMS Protocol</w:t>
      </w:r>
      <w:r w:rsidRPr="00D3785C">
        <w:rPr>
          <w:rFonts w:asciiTheme="minorHAnsi" w:eastAsiaTheme="minorHAnsi" w:hAnsiTheme="minorHAnsi" w:cs="GothamNarrow-Light"/>
          <w:szCs w:val="24"/>
          <w:vertAlign w:val="superscript"/>
        </w:rPr>
        <w:t xml:space="preserve"> TM</w:t>
      </w:r>
      <w:r>
        <w:rPr>
          <w:rFonts w:asciiTheme="minorHAnsi" w:eastAsiaTheme="minorHAnsi" w:hAnsiTheme="minorHAnsi" w:cs="GothamNarrow-Light"/>
          <w:szCs w:val="24"/>
          <w:vertAlign w:val="superscript"/>
        </w:rPr>
        <w:t xml:space="preserve"> </w:t>
      </w:r>
      <w:r w:rsidRPr="00201434">
        <w:rPr>
          <w:rFonts w:asciiTheme="minorHAnsi" w:eastAsiaTheme="minorHAnsi" w:hAnsiTheme="minorHAnsi" w:cs="GothamNarrow-Light"/>
          <w:szCs w:val="24"/>
        </w:rPr>
        <w:t>(</w:t>
      </w:r>
      <w:r>
        <w:t xml:space="preserve">refer to Attachment A). </w:t>
      </w:r>
    </w:p>
    <w:p w14:paraId="6348786A" w14:textId="77777777" w:rsidR="00E86A33" w:rsidRDefault="00E86A33" w:rsidP="00E86A33"/>
    <w:p w14:paraId="6E4055B1" w14:textId="77777777" w:rsidR="00E86A33" w:rsidRPr="0060045E" w:rsidRDefault="00E86A33" w:rsidP="00E86A33">
      <w:pPr>
        <w:pStyle w:val="Heading2"/>
      </w:pPr>
      <w:bookmarkStart w:id="39" w:name="_Toc175041989"/>
      <w:r>
        <w:t xml:space="preserve">3.3 </w:t>
      </w:r>
      <w:proofErr w:type="gramStart"/>
      <w:r w:rsidRPr="0060045E">
        <w:t>Pre</w:t>
      </w:r>
      <w:proofErr w:type="gramEnd"/>
      <w:r w:rsidRPr="0060045E">
        <w:t xml:space="preserve"> and </w:t>
      </w:r>
      <w:r>
        <w:t>P</w:t>
      </w:r>
      <w:r w:rsidRPr="0060045E">
        <w:t>ost-</w:t>
      </w:r>
      <w:r>
        <w:t>C</w:t>
      </w:r>
      <w:r w:rsidRPr="0060045E">
        <w:t xml:space="preserve">ommencement </w:t>
      </w:r>
      <w:r>
        <w:t>P</w:t>
      </w:r>
      <w:r w:rsidRPr="0060045E">
        <w:t xml:space="preserve">harmacy </w:t>
      </w:r>
      <w:r>
        <w:t>R</w:t>
      </w:r>
      <w:r w:rsidRPr="0060045E">
        <w:t>eview</w:t>
      </w:r>
      <w:bookmarkEnd w:id="39"/>
    </w:p>
    <w:p w14:paraId="352469AD" w14:textId="77777777" w:rsidR="00E86A33" w:rsidRDefault="00E86A33" w:rsidP="00E86A33">
      <w:r w:rsidRPr="008C060E">
        <w:t xml:space="preserve">Prior to commencement a pharmacist review of current medications, prescribed, over the counter and lifestyle substances should be conducted. Interactions should be noted, and strategies developed to manage potential unwanted interactions. This may include packing medications </w:t>
      </w:r>
      <w:r>
        <w:t xml:space="preserve">in Dose Administration Aids </w:t>
      </w:r>
      <w:r w:rsidRPr="008C060E">
        <w:t>so that medications with interactions such as some anti-depressants are taken in the morning and the clozapine dose in the evening, minimising inappropriate dosing by the p</w:t>
      </w:r>
      <w:r>
        <w:t>atient</w:t>
      </w:r>
      <w:r w:rsidRPr="008C060E">
        <w:t>.</w:t>
      </w:r>
      <w:r>
        <w:t xml:space="preserve"> </w:t>
      </w:r>
    </w:p>
    <w:p w14:paraId="50F6EDC9" w14:textId="77777777" w:rsidR="00E86A33" w:rsidRDefault="00E86A33" w:rsidP="00E86A33"/>
    <w:p w14:paraId="2C0D0CFD" w14:textId="77777777" w:rsidR="00E86A33" w:rsidRDefault="00E86A33" w:rsidP="00E86A33">
      <w:pPr>
        <w:rPr>
          <w:rFonts w:cs="Arial"/>
          <w:i/>
          <w:szCs w:val="24"/>
        </w:rPr>
      </w:pPr>
      <w:r>
        <w:t>During post commencement reviews any new medication prescribed by the GP should be assessed for interactions (refer to Attachment D).</w:t>
      </w:r>
    </w:p>
    <w:p w14:paraId="0BB81F01" w14:textId="77777777" w:rsidR="00E86A33" w:rsidRDefault="00E86A33" w:rsidP="00E86A33">
      <w:pPr>
        <w:rPr>
          <w:rFonts w:cs="Arial"/>
          <w:b/>
          <w:szCs w:val="24"/>
        </w:rPr>
      </w:pPr>
    </w:p>
    <w:bookmarkStart w:id="40" w:name="_Hlk64368133"/>
    <w:p w14:paraId="318A1BB7" w14:textId="77777777" w:rsidR="00E86A33" w:rsidRDefault="00E86A33" w:rsidP="00E86A33">
      <w:pPr>
        <w:jc w:val="right"/>
        <w:rPr>
          <w:rFonts w:cs="Arial"/>
          <w:b/>
          <w:i/>
          <w:szCs w:val="24"/>
        </w:rPr>
      </w:pPr>
      <w:r>
        <w:rPr>
          <w:color w:val="2B579A"/>
          <w:shd w:val="clear" w:color="auto" w:fill="E6E6E6"/>
        </w:rPr>
        <w:fldChar w:fldCharType="begin"/>
      </w:r>
      <w:r>
        <w:instrText xml:space="preserve"> HYPERLINK \l "Contents" </w:instrText>
      </w:r>
      <w:r>
        <w:rPr>
          <w:color w:val="2B579A"/>
          <w:shd w:val="clear" w:color="auto" w:fill="E6E6E6"/>
        </w:rPr>
      </w:r>
      <w:r>
        <w:rPr>
          <w:color w:val="2B579A"/>
          <w:shd w:val="clear" w:color="auto" w:fill="E6E6E6"/>
        </w:rPr>
        <w:fldChar w:fldCharType="separate"/>
      </w:r>
      <w:r w:rsidRPr="00C91F3F">
        <w:rPr>
          <w:rStyle w:val="Hyperlink"/>
          <w:rFonts w:eastAsiaTheme="majorEastAsia" w:cs="Arial"/>
          <w:i/>
          <w:szCs w:val="24"/>
        </w:rPr>
        <w:t>Back to Table of Contents</w:t>
      </w:r>
      <w:r>
        <w:rPr>
          <w:rStyle w:val="Hyperlink"/>
          <w:rFonts w:eastAsiaTheme="majorEastAsia" w:cs="Arial"/>
          <w:i/>
          <w:szCs w:val="24"/>
        </w:rPr>
        <w:fldChar w:fldCharType="end"/>
      </w:r>
      <w:r>
        <w:rPr>
          <w:rFonts w:cs="Arial"/>
          <w:i/>
          <w:szCs w:val="24"/>
        </w:rPr>
        <w:t xml:space="preserve"> </w:t>
      </w:r>
      <w:bookmarkEnd w:id="40"/>
    </w:p>
    <w:tbl>
      <w:tblPr>
        <w:tblpPr w:leftFromText="180" w:rightFromText="180" w:vertAnchor="text" w:horzAnchor="margin" w:tblpY="181"/>
        <w:tblW w:w="9158" w:type="dxa"/>
        <w:tblLook w:val="0000" w:firstRow="0" w:lastRow="0" w:firstColumn="0" w:lastColumn="0" w:noHBand="0" w:noVBand="0"/>
      </w:tblPr>
      <w:tblGrid>
        <w:gridCol w:w="9158"/>
      </w:tblGrid>
      <w:tr w:rsidR="00E86A33" w:rsidRPr="00CD1C0E" w14:paraId="73D8B852" w14:textId="77777777" w:rsidTr="004528A9">
        <w:trPr>
          <w:cantSplit/>
          <w:trHeight w:val="285"/>
        </w:trPr>
        <w:tc>
          <w:tcPr>
            <w:tcW w:w="9158" w:type="dxa"/>
            <w:shd w:val="clear" w:color="auto" w:fill="D9D9D9" w:themeFill="background1" w:themeFillShade="D9"/>
          </w:tcPr>
          <w:p w14:paraId="1A5617B8" w14:textId="77777777" w:rsidR="00E86A33" w:rsidRPr="005877F8" w:rsidRDefault="00E86A33" w:rsidP="004528A9">
            <w:pPr>
              <w:pStyle w:val="Heading1"/>
            </w:pPr>
            <w:bookmarkStart w:id="41" w:name="_Toc175041990"/>
            <w:r w:rsidRPr="005877F8">
              <w:t>Section 4 – Consent to Treatment</w:t>
            </w:r>
            <w:bookmarkEnd w:id="41"/>
            <w:r w:rsidRPr="005877F8">
              <w:t xml:space="preserve"> </w:t>
            </w:r>
          </w:p>
        </w:tc>
      </w:tr>
    </w:tbl>
    <w:p w14:paraId="5C2410C2" w14:textId="77777777" w:rsidR="00E86A33" w:rsidRDefault="00E86A33" w:rsidP="00E86A33">
      <w:pPr>
        <w:rPr>
          <w:rFonts w:cs="Arial"/>
          <w:b/>
          <w:szCs w:val="24"/>
        </w:rPr>
      </w:pPr>
    </w:p>
    <w:p w14:paraId="6EA3BCC3" w14:textId="77777777" w:rsidR="00E86A33" w:rsidRDefault="00E86A33" w:rsidP="00E86A33">
      <w:r w:rsidRPr="00207F0A">
        <w:rPr>
          <w:szCs w:val="24"/>
        </w:rPr>
        <w:t xml:space="preserve">Clozapine treatment is </w:t>
      </w:r>
      <w:r>
        <w:rPr>
          <w:szCs w:val="24"/>
        </w:rPr>
        <w:t>actioned</w:t>
      </w:r>
      <w:r w:rsidRPr="00207F0A">
        <w:rPr>
          <w:szCs w:val="24"/>
        </w:rPr>
        <w:t xml:space="preserve"> after informed consent has been obtained</w:t>
      </w:r>
      <w:r>
        <w:rPr>
          <w:szCs w:val="24"/>
        </w:rPr>
        <w:t xml:space="preserve">. </w:t>
      </w:r>
      <w:r w:rsidRPr="00BF3EE2">
        <w:rPr>
          <w:rFonts w:asciiTheme="minorHAnsi" w:hAnsiTheme="minorHAnsi" w:cstheme="minorHAnsi"/>
          <w:szCs w:val="24"/>
        </w:rPr>
        <w:t>The initiation process should be explained to the p</w:t>
      </w:r>
      <w:r>
        <w:rPr>
          <w:rFonts w:asciiTheme="minorHAnsi" w:hAnsiTheme="minorHAnsi" w:cstheme="minorHAnsi"/>
          <w:szCs w:val="24"/>
        </w:rPr>
        <w:t>atient</w:t>
      </w:r>
      <w:r w:rsidRPr="00BF3EE2">
        <w:rPr>
          <w:rFonts w:asciiTheme="minorHAnsi" w:hAnsiTheme="minorHAnsi" w:cstheme="minorHAnsi"/>
          <w:szCs w:val="24"/>
        </w:rPr>
        <w:t xml:space="preserve"> and their family/carers by the treating medical officer.</w:t>
      </w:r>
      <w:r>
        <w:rPr>
          <w:rFonts w:asciiTheme="minorHAnsi" w:hAnsiTheme="minorHAnsi" w:cstheme="minorHAnsi"/>
          <w:szCs w:val="24"/>
        </w:rPr>
        <w:t xml:space="preserve"> </w:t>
      </w:r>
      <w:r w:rsidRPr="006F2394">
        <w:rPr>
          <w:rFonts w:asciiTheme="minorHAnsi" w:hAnsiTheme="minorHAnsi" w:cstheme="minorHAnsi"/>
          <w:szCs w:val="24"/>
        </w:rPr>
        <w:t>The</w:t>
      </w:r>
      <w:r>
        <w:rPr>
          <w:rFonts w:asciiTheme="minorHAnsi" w:hAnsiTheme="minorHAnsi" w:cstheme="minorHAnsi"/>
          <w:szCs w:val="24"/>
        </w:rPr>
        <w:t xml:space="preserve"> patient and, where applicable, their identified carer/family member/guardian must be made </w:t>
      </w:r>
      <w:r w:rsidRPr="006F2394">
        <w:rPr>
          <w:rFonts w:asciiTheme="minorHAnsi" w:hAnsiTheme="minorHAnsi" w:cstheme="minorHAnsi"/>
          <w:szCs w:val="24"/>
        </w:rPr>
        <w:t xml:space="preserve">aware of the </w:t>
      </w:r>
      <w:r>
        <w:rPr>
          <w:rFonts w:asciiTheme="minorHAnsi" w:hAnsiTheme="minorHAnsi" w:cstheme="minorHAnsi"/>
          <w:szCs w:val="24"/>
        </w:rPr>
        <w:t>following as part of informed consent:</w:t>
      </w:r>
    </w:p>
    <w:p w14:paraId="1A8D8053" w14:textId="77777777" w:rsidR="00E86A33" w:rsidRDefault="00E86A33" w:rsidP="00E86A33">
      <w:pPr>
        <w:rPr>
          <w:rFonts w:asciiTheme="minorHAnsi" w:hAnsiTheme="minorHAnsi" w:cstheme="minorHAnsi"/>
          <w:szCs w:val="24"/>
        </w:rPr>
      </w:pPr>
    </w:p>
    <w:p w14:paraId="4180B0D1" w14:textId="77777777" w:rsidR="00E86A33" w:rsidRDefault="00E86A33" w:rsidP="00E86A33">
      <w:pPr>
        <w:rPr>
          <w:rFonts w:asciiTheme="minorHAnsi" w:hAnsiTheme="minorHAnsi" w:cstheme="minorHAnsi"/>
          <w:szCs w:val="24"/>
        </w:rPr>
      </w:pPr>
      <w:r>
        <w:rPr>
          <w:rFonts w:asciiTheme="minorHAnsi" w:hAnsiTheme="minorHAnsi" w:cstheme="minorHAnsi"/>
          <w:szCs w:val="24"/>
        </w:rPr>
        <w:t xml:space="preserve">A </w:t>
      </w:r>
      <w:r w:rsidRPr="0069636E">
        <w:rPr>
          <w:rFonts w:asciiTheme="minorHAnsi" w:hAnsiTheme="minorHAnsi" w:cstheme="minorHAnsi"/>
          <w:i/>
          <w:iCs/>
          <w:szCs w:val="24"/>
        </w:rPr>
        <w:t>patient health information storage consent</w:t>
      </w:r>
      <w:r>
        <w:rPr>
          <w:rFonts w:asciiTheme="minorHAnsi" w:hAnsiTheme="minorHAnsi" w:cstheme="minorHAnsi"/>
          <w:szCs w:val="24"/>
        </w:rPr>
        <w:t xml:space="preserve"> </w:t>
      </w:r>
      <w:r w:rsidRPr="00F07564">
        <w:rPr>
          <w:rFonts w:asciiTheme="minorHAnsi" w:hAnsiTheme="minorHAnsi" w:cstheme="minorHAnsi"/>
          <w:i/>
          <w:iCs/>
          <w:szCs w:val="24"/>
        </w:rPr>
        <w:t>form</w:t>
      </w:r>
      <w:r>
        <w:rPr>
          <w:rFonts w:asciiTheme="minorHAnsi" w:hAnsiTheme="minorHAnsi" w:cstheme="minorHAnsi"/>
          <w:szCs w:val="24"/>
        </w:rPr>
        <w:t xml:space="preserve"> </w:t>
      </w:r>
      <w:r w:rsidRPr="006F2394">
        <w:rPr>
          <w:rFonts w:asciiTheme="minorHAnsi" w:hAnsiTheme="minorHAnsi" w:cstheme="minorHAnsi"/>
          <w:szCs w:val="24"/>
        </w:rPr>
        <w:t xml:space="preserve">can be obtained from the </w:t>
      </w:r>
      <w:r>
        <w:rPr>
          <w:rFonts w:asciiTheme="minorHAnsi" w:hAnsiTheme="minorHAnsi" w:cstheme="minorHAnsi"/>
          <w:szCs w:val="24"/>
        </w:rPr>
        <w:t xml:space="preserve">relevant </w:t>
      </w:r>
      <w:r w:rsidRPr="006F2394">
        <w:rPr>
          <w:rFonts w:asciiTheme="minorHAnsi" w:hAnsiTheme="minorHAnsi" w:cstheme="minorHAnsi"/>
          <w:szCs w:val="24"/>
        </w:rPr>
        <w:t>Clozapine Co</w:t>
      </w:r>
      <w:r>
        <w:rPr>
          <w:rFonts w:asciiTheme="minorHAnsi" w:hAnsiTheme="minorHAnsi" w:cstheme="minorHAnsi"/>
          <w:szCs w:val="24"/>
        </w:rPr>
        <w:t>o</w:t>
      </w:r>
      <w:r w:rsidRPr="006F2394">
        <w:rPr>
          <w:rFonts w:asciiTheme="minorHAnsi" w:hAnsiTheme="minorHAnsi" w:cstheme="minorHAnsi"/>
          <w:szCs w:val="24"/>
        </w:rPr>
        <w:t>rdinator or</w:t>
      </w:r>
      <w:r>
        <w:rPr>
          <w:rFonts w:asciiTheme="minorHAnsi" w:hAnsiTheme="minorHAnsi" w:cstheme="minorHAnsi"/>
          <w:szCs w:val="24"/>
        </w:rPr>
        <w:t xml:space="preserve"> </w:t>
      </w:r>
      <w:r w:rsidRPr="0046752E">
        <w:rPr>
          <w:rFonts w:asciiTheme="minorHAnsi" w:eastAsiaTheme="minorHAnsi" w:hAnsiTheme="minorHAnsi" w:cs="GothamNarrow-Light"/>
          <w:szCs w:val="24"/>
        </w:rPr>
        <w:t>C</w:t>
      </w:r>
      <w:r>
        <w:rPr>
          <w:rFonts w:asciiTheme="minorHAnsi" w:eastAsiaTheme="minorHAnsi" w:hAnsiTheme="minorHAnsi" w:cs="GothamNarrow-Light"/>
          <w:szCs w:val="24"/>
        </w:rPr>
        <w:t>PMS</w:t>
      </w:r>
      <w:r w:rsidRPr="0046752E">
        <w:rPr>
          <w:rFonts w:asciiTheme="minorHAnsi" w:eastAsiaTheme="minorHAnsi" w:hAnsiTheme="minorHAnsi" w:cs="GothamNarrow-Light"/>
          <w:szCs w:val="24"/>
          <w:vertAlign w:val="superscript"/>
        </w:rPr>
        <w:t xml:space="preserve">TM </w:t>
      </w:r>
      <w:r>
        <w:rPr>
          <w:rFonts w:asciiTheme="minorHAnsi" w:hAnsiTheme="minorHAnsi" w:cstheme="minorHAnsi"/>
          <w:szCs w:val="24"/>
        </w:rPr>
        <w:t>website</w:t>
      </w:r>
      <w:r w:rsidRPr="006F2394">
        <w:rPr>
          <w:rFonts w:asciiTheme="minorHAnsi" w:hAnsiTheme="minorHAnsi" w:cstheme="minorHAnsi"/>
          <w:szCs w:val="24"/>
        </w:rPr>
        <w:t xml:space="preserve"> and </w:t>
      </w:r>
      <w:r w:rsidRPr="0002202D">
        <w:rPr>
          <w:rFonts w:asciiTheme="minorHAnsi" w:hAnsiTheme="minorHAnsi" w:cstheme="minorHAnsi"/>
          <w:b/>
          <w:iCs/>
          <w:szCs w:val="24"/>
        </w:rPr>
        <w:t>must</w:t>
      </w:r>
      <w:r w:rsidRPr="006F2394">
        <w:rPr>
          <w:rFonts w:asciiTheme="minorHAnsi" w:hAnsiTheme="minorHAnsi" w:cstheme="minorHAnsi"/>
          <w:szCs w:val="24"/>
        </w:rPr>
        <w:t xml:space="preserve"> be signed </w:t>
      </w:r>
      <w:r>
        <w:rPr>
          <w:rFonts w:asciiTheme="minorHAnsi" w:hAnsiTheme="minorHAnsi" w:cstheme="minorHAnsi"/>
          <w:szCs w:val="24"/>
        </w:rPr>
        <w:t xml:space="preserve">by the patient </w:t>
      </w:r>
      <w:r w:rsidRPr="00021D9F">
        <w:rPr>
          <w:rFonts w:asciiTheme="minorHAnsi" w:hAnsiTheme="minorHAnsi" w:cstheme="minorHAnsi"/>
          <w:szCs w:val="24"/>
        </w:rPr>
        <w:t xml:space="preserve">or their guardian, or prescriber on the patient’s behalf, and forwarded to </w:t>
      </w:r>
      <w:r w:rsidRPr="0046752E">
        <w:rPr>
          <w:rFonts w:asciiTheme="minorHAnsi" w:eastAsiaTheme="minorHAnsi" w:hAnsiTheme="minorHAnsi" w:cs="GothamNarrow-Light"/>
          <w:szCs w:val="24"/>
        </w:rPr>
        <w:t>C</w:t>
      </w:r>
      <w:r>
        <w:rPr>
          <w:rFonts w:asciiTheme="minorHAnsi" w:eastAsiaTheme="minorHAnsi" w:hAnsiTheme="minorHAnsi" w:cs="GothamNarrow-Light"/>
          <w:szCs w:val="24"/>
        </w:rPr>
        <w:t>PMS</w:t>
      </w:r>
      <w:r w:rsidRPr="0046752E">
        <w:rPr>
          <w:rFonts w:asciiTheme="minorHAnsi" w:eastAsiaTheme="minorHAnsi" w:hAnsiTheme="minorHAnsi" w:cs="GothamNarrow-Light"/>
          <w:szCs w:val="24"/>
          <w:vertAlign w:val="superscript"/>
        </w:rPr>
        <w:t>TM</w:t>
      </w:r>
      <w:r w:rsidRPr="00021D9F">
        <w:rPr>
          <w:rFonts w:asciiTheme="minorHAnsi" w:hAnsiTheme="minorHAnsi" w:cstheme="minorHAnsi"/>
          <w:szCs w:val="24"/>
        </w:rPr>
        <w:t xml:space="preserve"> befor</w:t>
      </w:r>
      <w:r w:rsidRPr="006F2394">
        <w:rPr>
          <w:rFonts w:asciiTheme="minorHAnsi" w:hAnsiTheme="minorHAnsi" w:cstheme="minorHAnsi"/>
          <w:szCs w:val="24"/>
        </w:rPr>
        <w:t>e registration can occur</w:t>
      </w:r>
      <w:r>
        <w:rPr>
          <w:rFonts w:asciiTheme="minorHAnsi" w:hAnsiTheme="minorHAnsi" w:cstheme="minorHAnsi"/>
          <w:szCs w:val="24"/>
        </w:rPr>
        <w:t xml:space="preserve"> and clozapine can be prescribed.  A copy of this completed form must be uploaded into the patients DHR.</w:t>
      </w:r>
    </w:p>
    <w:p w14:paraId="010C1267" w14:textId="77777777" w:rsidR="00E86A33" w:rsidRDefault="00E86A33" w:rsidP="00E86A33">
      <w:pPr>
        <w:rPr>
          <w:rFonts w:asciiTheme="minorHAnsi" w:hAnsiTheme="minorHAnsi" w:cstheme="minorHAnsi"/>
          <w:szCs w:val="24"/>
        </w:rPr>
      </w:pPr>
      <w:r>
        <w:rPr>
          <w:rFonts w:asciiTheme="minorHAnsi" w:hAnsiTheme="minorHAnsi" w:cstheme="minorHAnsi"/>
          <w:szCs w:val="24"/>
        </w:rPr>
        <w:t xml:space="preserve">Note: The protocol for </w:t>
      </w:r>
      <w:proofErr w:type="spellStart"/>
      <w:r>
        <w:rPr>
          <w:rFonts w:asciiTheme="minorHAnsi" w:hAnsiTheme="minorHAnsi" w:cstheme="minorHAnsi"/>
          <w:szCs w:val="24"/>
        </w:rPr>
        <w:t>ClopineCentral</w:t>
      </w:r>
      <w:proofErr w:type="spellEnd"/>
      <w:r w:rsidRPr="003C0933">
        <w:rPr>
          <w:szCs w:val="24"/>
        </w:rPr>
        <w:t>™</w:t>
      </w:r>
      <w:r>
        <w:rPr>
          <w:rFonts w:asciiTheme="minorHAnsi" w:hAnsiTheme="minorHAnsi" w:cstheme="minorHAnsi"/>
          <w:szCs w:val="24"/>
        </w:rPr>
        <w:t xml:space="preserve"> states that the consent form must not be sent to Pfizer but added to the patient clinical record.</w:t>
      </w:r>
    </w:p>
    <w:p w14:paraId="472AB00A" w14:textId="77777777" w:rsidR="00E86A33" w:rsidRDefault="00E86A33" w:rsidP="00E86A33">
      <w:pPr>
        <w:rPr>
          <w:rFonts w:cstheme="minorHAnsi"/>
          <w:b/>
          <w:szCs w:val="24"/>
        </w:rPr>
      </w:pPr>
    </w:p>
    <w:p w14:paraId="4BB0596F" w14:textId="77777777" w:rsidR="00E86A33" w:rsidRDefault="00CB7EFB" w:rsidP="00E86A33">
      <w:pPr>
        <w:jc w:val="right"/>
        <w:rPr>
          <w:rFonts w:cs="Arial"/>
          <w:i/>
          <w:szCs w:val="24"/>
        </w:rPr>
      </w:pPr>
      <w:hyperlink w:anchor="Contents" w:history="1">
        <w:r w:rsidR="00E86A33" w:rsidRPr="00C91F3F">
          <w:rPr>
            <w:rStyle w:val="Hyperlink"/>
            <w:rFonts w:eastAsiaTheme="majorEastAsia" w:cs="Arial"/>
            <w:i/>
            <w:szCs w:val="24"/>
          </w:rPr>
          <w:t>Back to Table of Contents</w:t>
        </w:r>
      </w:hyperlink>
      <w:r w:rsidR="00E86A33">
        <w:rPr>
          <w:rFonts w:cs="Arial"/>
          <w:i/>
          <w:szCs w:val="24"/>
        </w:rPr>
        <w:t xml:space="preserve"> </w:t>
      </w:r>
      <w:r w:rsidR="00E86A33">
        <w:rPr>
          <w:rFonts w:cs="Arial"/>
          <w:i/>
          <w:szCs w:val="24"/>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E86A33" w:rsidRPr="00CD1C0E" w14:paraId="5A1178CD" w14:textId="77777777" w:rsidTr="004528A9">
        <w:trPr>
          <w:cantSplit/>
          <w:trHeight w:val="285"/>
        </w:trPr>
        <w:tc>
          <w:tcPr>
            <w:tcW w:w="9158" w:type="dxa"/>
            <w:shd w:val="clear" w:color="auto" w:fill="D9D9D9" w:themeFill="background1" w:themeFillShade="D9"/>
          </w:tcPr>
          <w:p w14:paraId="4763C88C" w14:textId="77777777" w:rsidR="00E86A33" w:rsidRPr="003D2D06" w:rsidRDefault="00E86A33" w:rsidP="004528A9">
            <w:pPr>
              <w:pStyle w:val="Heading1"/>
            </w:pPr>
            <w:bookmarkStart w:id="42" w:name="_Toc175041991"/>
            <w:r w:rsidRPr="003D2D06">
              <w:lastRenderedPageBreak/>
              <w:t xml:space="preserve">Section </w:t>
            </w:r>
            <w:r>
              <w:t>5</w:t>
            </w:r>
            <w:r w:rsidRPr="003D2D06">
              <w:t xml:space="preserve"> – </w:t>
            </w:r>
            <w:r>
              <w:t>Preparation for Clozapine Initiation</w:t>
            </w:r>
            <w:bookmarkEnd w:id="42"/>
          </w:p>
        </w:tc>
      </w:tr>
    </w:tbl>
    <w:p w14:paraId="6B54376C" w14:textId="77777777" w:rsidR="00E86A33" w:rsidRDefault="00E86A33" w:rsidP="00E86A33">
      <w:pPr>
        <w:rPr>
          <w:rFonts w:cs="Arial"/>
          <w:b/>
          <w:szCs w:val="24"/>
        </w:rPr>
      </w:pPr>
    </w:p>
    <w:p w14:paraId="18DF1A1B" w14:textId="77777777" w:rsidR="00E86A33" w:rsidRDefault="00E86A33" w:rsidP="00E86A33">
      <w:pPr>
        <w:rPr>
          <w:rFonts w:asciiTheme="minorHAnsi" w:hAnsiTheme="minorHAnsi" w:cstheme="minorBidi"/>
        </w:rPr>
      </w:pPr>
      <w:r w:rsidRPr="252E4B6D">
        <w:rPr>
          <w:rFonts w:asciiTheme="minorHAnsi" w:hAnsiTheme="minorHAnsi" w:cstheme="minorBidi"/>
        </w:rPr>
        <w:t xml:space="preserve">The authorising consultant psychiatrist must determine if the patient is suitable for treatment by clozapine therapy. Where a patient is identified as suitable for treatment, the medical officer must inform the Clozapine Coordinator (refer to contact details) of their intention to commence the patient on clozapine. </w:t>
      </w:r>
    </w:p>
    <w:p w14:paraId="41F938A1" w14:textId="77777777" w:rsidR="00E86A33" w:rsidRDefault="00E86A33" w:rsidP="00E86A33">
      <w:pPr>
        <w:rPr>
          <w:rFonts w:asciiTheme="minorHAnsi" w:hAnsiTheme="minorHAnsi" w:cstheme="minorHAnsi"/>
          <w:bCs/>
          <w:szCs w:val="24"/>
        </w:rPr>
      </w:pPr>
    </w:p>
    <w:p w14:paraId="10FE4285" w14:textId="77777777" w:rsidR="00E86A33" w:rsidRDefault="00E86A33" w:rsidP="00E86A33">
      <w:pPr>
        <w:rPr>
          <w:rFonts w:asciiTheme="minorHAnsi" w:hAnsiTheme="minorHAnsi" w:cstheme="minorHAnsi"/>
          <w:bCs/>
          <w:szCs w:val="24"/>
        </w:rPr>
      </w:pPr>
      <w:r w:rsidRPr="008C3445">
        <w:rPr>
          <w:rFonts w:asciiTheme="minorHAnsi" w:hAnsiTheme="minorHAnsi" w:cstheme="minorHAnsi"/>
          <w:bCs/>
          <w:szCs w:val="24"/>
        </w:rPr>
        <w:t xml:space="preserve">Clozapine potentially </w:t>
      </w:r>
      <w:r>
        <w:rPr>
          <w:rFonts w:asciiTheme="minorHAnsi" w:hAnsiTheme="minorHAnsi" w:cstheme="minorHAnsi"/>
          <w:bCs/>
          <w:szCs w:val="24"/>
        </w:rPr>
        <w:t xml:space="preserve">causes </w:t>
      </w:r>
      <w:r w:rsidRPr="008C3445">
        <w:rPr>
          <w:rFonts w:asciiTheme="minorHAnsi" w:hAnsiTheme="minorHAnsi" w:cstheme="minorHAnsi"/>
          <w:bCs/>
          <w:szCs w:val="24"/>
        </w:rPr>
        <w:t xml:space="preserve">life threatening haematological and/or cardiac side effects. To ensure these risks are managed in a systematic way: </w:t>
      </w:r>
    </w:p>
    <w:p w14:paraId="054AAD7B" w14:textId="74847E44" w:rsidR="00E86A33" w:rsidRPr="0060045E" w:rsidRDefault="00E86A33" w:rsidP="00633E9B">
      <w:pPr>
        <w:pStyle w:val="ListBullet"/>
      </w:pPr>
      <w:r>
        <w:t>all patients on clozapine should have a FYI flag recorded in the</w:t>
      </w:r>
      <w:r w:rsidR="00D931BF">
        <w:t xml:space="preserve"> </w:t>
      </w:r>
      <w:r w:rsidR="009E08E4" w:rsidRPr="00C12867">
        <w:rPr>
          <w:rFonts w:asciiTheme="minorHAnsi" w:eastAsiaTheme="minorHAnsi" w:hAnsiTheme="minorHAnsi" w:cs="GothamNarrow-Light"/>
          <w:szCs w:val="24"/>
        </w:rPr>
        <w:t>electronic medical records system</w:t>
      </w:r>
      <w:r w:rsidR="009E08E4">
        <w:rPr>
          <w:rFonts w:asciiTheme="minorHAnsi" w:eastAsiaTheme="minorHAnsi" w:hAnsiTheme="minorHAnsi" w:cs="GothamNarrow-Light"/>
          <w:szCs w:val="24"/>
        </w:rPr>
        <w:t xml:space="preserve"> (DHR)</w:t>
      </w:r>
      <w:r>
        <w:t xml:space="preserve">, indicating they are on clozapine </w:t>
      </w:r>
    </w:p>
    <w:p w14:paraId="1CEDEDE6" w14:textId="73C3616B" w:rsidR="00E86A33" w:rsidRPr="0060045E" w:rsidRDefault="00D931BF" w:rsidP="00E86A33">
      <w:pPr>
        <w:pStyle w:val="ListBullet"/>
      </w:pPr>
      <w:r>
        <w:t xml:space="preserve">All patients prescribed clozapine should be enrolled to the Clozapine Treatment service under DHR’s Programme Management. Note: The Adult Mental Health Service, </w:t>
      </w:r>
      <w:proofErr w:type="gramStart"/>
      <w:r>
        <w:t>Child</w:t>
      </w:r>
      <w:proofErr w:type="gramEnd"/>
      <w:r>
        <w:t xml:space="preserve"> and Adolescent Mental Health Services (CAMHS) status must be Open – Active to enrol the Clozapine Service. </w:t>
      </w:r>
      <w:r w:rsidR="00E86A33">
        <w:t>Note: The Clozapine Team is not the primary team</w:t>
      </w:r>
    </w:p>
    <w:p w14:paraId="6ECC5C74" w14:textId="3AF015AC" w:rsidR="00E86A33" w:rsidRPr="0060045E" w:rsidRDefault="00E86A33" w:rsidP="00E86A33">
      <w:pPr>
        <w:pStyle w:val="ListBullet"/>
      </w:pPr>
      <w:r>
        <w:t xml:space="preserve">all adverse events, abnormal blood results and/or cardiac complications must be communicated to the Clozapine </w:t>
      </w:r>
      <w:r w:rsidRPr="6D6C4D30">
        <w:rPr>
          <w:rFonts w:eastAsiaTheme="minorEastAsia"/>
        </w:rPr>
        <w:t xml:space="preserve">Coordinator </w:t>
      </w:r>
      <w:r>
        <w:t xml:space="preserve">and treating doctor immediately. They must be recorded in the patient’s </w:t>
      </w:r>
      <w:r w:rsidR="00D931BF">
        <w:t xml:space="preserve">DHR </w:t>
      </w:r>
      <w:r>
        <w:t xml:space="preserve">and a Riskman incident report completed. </w:t>
      </w:r>
    </w:p>
    <w:p w14:paraId="3103CE6B" w14:textId="77777777" w:rsidR="00E86A33" w:rsidRDefault="00E86A33" w:rsidP="00E86A33">
      <w:pPr>
        <w:rPr>
          <w:rFonts w:asciiTheme="minorHAnsi" w:hAnsiTheme="minorHAnsi" w:cstheme="minorHAnsi"/>
          <w:bCs/>
          <w:szCs w:val="24"/>
        </w:rPr>
      </w:pPr>
    </w:p>
    <w:p w14:paraId="7A12B782" w14:textId="77777777" w:rsidR="00E86A33" w:rsidRPr="0060045E" w:rsidRDefault="00E86A33" w:rsidP="00E86A33">
      <w:pPr>
        <w:pStyle w:val="Heading2"/>
      </w:pPr>
      <w:bookmarkStart w:id="43" w:name="_Toc175041992"/>
      <w:r>
        <w:t>5.1 Pre-Initiation Education</w:t>
      </w:r>
      <w:bookmarkEnd w:id="43"/>
    </w:p>
    <w:p w14:paraId="3B16F1DC" w14:textId="0DFC4917" w:rsidR="00E86A33" w:rsidRDefault="00E86A33" w:rsidP="00E86A33">
      <w:pPr>
        <w:rPr>
          <w:rFonts w:asciiTheme="minorHAnsi" w:hAnsiTheme="minorHAnsi" w:cstheme="minorHAnsi"/>
          <w:shd w:val="clear" w:color="auto" w:fill="FFFFFF"/>
        </w:rPr>
      </w:pPr>
      <w:r w:rsidRPr="00692479">
        <w:rPr>
          <w:rFonts w:asciiTheme="minorHAnsi" w:hAnsiTheme="minorHAnsi" w:cstheme="minorHAnsi"/>
          <w:szCs w:val="24"/>
        </w:rPr>
        <w:t>Education should be provided both verbally and in writing to families and/or carers and support persons who undertake to support the p</w:t>
      </w:r>
      <w:r>
        <w:rPr>
          <w:rFonts w:asciiTheme="minorHAnsi" w:hAnsiTheme="minorHAnsi" w:cstheme="minorHAnsi"/>
          <w:szCs w:val="24"/>
        </w:rPr>
        <w:t>atient</w:t>
      </w:r>
      <w:r w:rsidRPr="00692479">
        <w:rPr>
          <w:rFonts w:asciiTheme="minorHAnsi" w:hAnsiTheme="minorHAnsi" w:cstheme="minorHAnsi"/>
          <w:szCs w:val="24"/>
        </w:rPr>
        <w:t xml:space="preserve"> </w:t>
      </w:r>
      <w:r>
        <w:rPr>
          <w:rFonts w:asciiTheme="minorHAnsi" w:hAnsiTheme="minorHAnsi" w:cstheme="minorHAnsi"/>
          <w:szCs w:val="24"/>
        </w:rPr>
        <w:t xml:space="preserve">receiving </w:t>
      </w:r>
      <w:r w:rsidRPr="00692479">
        <w:rPr>
          <w:rFonts w:asciiTheme="minorHAnsi" w:hAnsiTheme="minorHAnsi" w:cstheme="minorHAnsi"/>
          <w:szCs w:val="24"/>
        </w:rPr>
        <w:t>clozapine. Provision of the education must be documented in the p</w:t>
      </w:r>
      <w:r>
        <w:rPr>
          <w:rFonts w:asciiTheme="minorHAnsi" w:hAnsiTheme="minorHAnsi" w:cstheme="minorHAnsi"/>
          <w:szCs w:val="24"/>
        </w:rPr>
        <w:t>atient</w:t>
      </w:r>
      <w:r w:rsidRPr="00692479">
        <w:rPr>
          <w:rFonts w:asciiTheme="minorHAnsi" w:hAnsiTheme="minorHAnsi" w:cstheme="minorHAnsi"/>
          <w:szCs w:val="24"/>
        </w:rPr>
        <w:t>’s</w:t>
      </w:r>
      <w:r w:rsidR="009E08E4">
        <w:rPr>
          <w:rFonts w:asciiTheme="minorHAnsi" w:hAnsiTheme="minorHAnsi" w:cstheme="minorHAnsi"/>
          <w:szCs w:val="24"/>
        </w:rPr>
        <w:t xml:space="preserve"> DHR</w:t>
      </w:r>
      <w:r w:rsidRPr="00692479">
        <w:rPr>
          <w:rFonts w:asciiTheme="minorHAnsi" w:hAnsiTheme="minorHAnsi" w:cstheme="minorHAnsi"/>
          <w:szCs w:val="24"/>
        </w:rPr>
        <w:t xml:space="preserve">. </w:t>
      </w:r>
      <w:r w:rsidRPr="0035389F">
        <w:rPr>
          <w:rFonts w:asciiTheme="minorHAnsi" w:hAnsiTheme="minorHAnsi" w:cstheme="minorHAnsi"/>
        </w:rPr>
        <w:t xml:space="preserve">It is the responsibility of the initiating prescriber to </w:t>
      </w:r>
      <w:r w:rsidRPr="0035389F">
        <w:rPr>
          <w:rFonts w:asciiTheme="minorHAnsi" w:hAnsiTheme="minorHAnsi" w:cstheme="minorHAnsi"/>
          <w:color w:val="000000"/>
        </w:rPr>
        <w:t>acknowledge their responsibility to manage and provide education on the physical health-related side effects of th</w:t>
      </w:r>
      <w:r>
        <w:rPr>
          <w:rFonts w:asciiTheme="minorHAnsi" w:hAnsiTheme="minorHAnsi" w:cstheme="minorHAnsi"/>
          <w:color w:val="000000"/>
        </w:rPr>
        <w:t>is</w:t>
      </w:r>
      <w:r w:rsidRPr="0035389F">
        <w:rPr>
          <w:rFonts w:asciiTheme="minorHAnsi" w:hAnsiTheme="minorHAnsi" w:cstheme="minorHAnsi"/>
          <w:color w:val="000000"/>
        </w:rPr>
        <w:t xml:space="preserve"> medication (e.g. metabolic syndrome, cardiac complications)</w:t>
      </w:r>
      <w:r>
        <w:rPr>
          <w:rFonts w:asciiTheme="minorHAnsi" w:hAnsiTheme="minorHAnsi" w:cstheme="minorHAnsi"/>
          <w:color w:val="000000"/>
        </w:rPr>
        <w:t xml:space="preserve">. </w:t>
      </w:r>
      <w:r w:rsidRPr="0029616E">
        <w:rPr>
          <w:rFonts w:asciiTheme="minorHAnsi" w:hAnsiTheme="minorHAnsi" w:cstheme="minorHAnsi"/>
          <w:color w:val="000000"/>
        </w:rPr>
        <w:t xml:space="preserve">The </w:t>
      </w:r>
      <w:r w:rsidRPr="0029616E">
        <w:rPr>
          <w:rFonts w:asciiTheme="minorHAnsi" w:hAnsiTheme="minorHAnsi" w:cstheme="minorHAnsi"/>
          <w:i/>
          <w:iCs/>
          <w:color w:val="000000"/>
        </w:rPr>
        <w:t>Australian Charter of Health Care Rights</w:t>
      </w:r>
      <w:r w:rsidRPr="0029616E">
        <w:rPr>
          <w:rFonts w:asciiTheme="minorHAnsi" w:hAnsiTheme="minorHAnsi" w:cstheme="minorHAnsi"/>
          <w:color w:val="000000"/>
        </w:rPr>
        <w:t xml:space="preserve"> should be provided at this time (refer to Attachment </w:t>
      </w:r>
      <w:r w:rsidR="007F6CEA">
        <w:rPr>
          <w:rFonts w:asciiTheme="minorHAnsi" w:hAnsiTheme="minorHAnsi" w:cstheme="minorHAnsi"/>
          <w:color w:val="000000"/>
        </w:rPr>
        <w:t>O</w:t>
      </w:r>
      <w:r w:rsidRPr="0029616E">
        <w:rPr>
          <w:rFonts w:asciiTheme="minorHAnsi" w:hAnsiTheme="minorHAnsi" w:cstheme="minorHAnsi"/>
          <w:color w:val="000000"/>
        </w:rPr>
        <w:t xml:space="preserve">). </w:t>
      </w:r>
      <w:r w:rsidRPr="0029616E">
        <w:rPr>
          <w:rFonts w:asciiTheme="minorHAnsi" w:hAnsiTheme="minorHAnsi" w:cstheme="minorHAnsi"/>
          <w:shd w:val="clear" w:color="auto" w:fill="FFFFFF"/>
        </w:rPr>
        <w:t>The charter reflects an increased focus on person-centred care and consumer empowerment. The charter includes a right to partnership, information and provide feedback.</w:t>
      </w:r>
    </w:p>
    <w:p w14:paraId="7A4953AB" w14:textId="77777777" w:rsidR="00E86A33" w:rsidRDefault="00E86A33" w:rsidP="00E86A33">
      <w:pPr>
        <w:rPr>
          <w:rFonts w:asciiTheme="minorHAnsi" w:hAnsiTheme="minorHAnsi" w:cstheme="minorHAnsi"/>
          <w:szCs w:val="24"/>
        </w:rPr>
      </w:pPr>
    </w:p>
    <w:p w14:paraId="6A1BC3A6" w14:textId="77777777" w:rsidR="00E86A33" w:rsidRDefault="00E86A33" w:rsidP="00E86A33">
      <w:pPr>
        <w:rPr>
          <w:rFonts w:asciiTheme="minorHAnsi" w:hAnsiTheme="minorHAnsi" w:cstheme="minorHAnsi"/>
          <w:szCs w:val="24"/>
        </w:rPr>
      </w:pPr>
      <w:r w:rsidRPr="00692479">
        <w:rPr>
          <w:rFonts w:asciiTheme="minorHAnsi" w:hAnsiTheme="minorHAnsi" w:cstheme="minorHAnsi"/>
          <w:szCs w:val="24"/>
        </w:rPr>
        <w:t xml:space="preserve">Information must </w:t>
      </w:r>
      <w:r>
        <w:rPr>
          <w:rFonts w:asciiTheme="minorHAnsi" w:hAnsiTheme="minorHAnsi" w:cstheme="minorHAnsi"/>
          <w:szCs w:val="24"/>
        </w:rPr>
        <w:t xml:space="preserve">also </w:t>
      </w:r>
      <w:r w:rsidRPr="00692479">
        <w:rPr>
          <w:rFonts w:asciiTheme="minorHAnsi" w:hAnsiTheme="minorHAnsi" w:cstheme="minorHAnsi"/>
          <w:szCs w:val="24"/>
        </w:rPr>
        <w:t xml:space="preserve">be provided </w:t>
      </w:r>
      <w:r>
        <w:rPr>
          <w:rFonts w:asciiTheme="minorHAnsi" w:hAnsiTheme="minorHAnsi" w:cstheme="minorHAnsi"/>
          <w:szCs w:val="24"/>
        </w:rPr>
        <w:t>about the monitoring requirements for clozapine therapy</w:t>
      </w:r>
      <w:r w:rsidRPr="00692479">
        <w:rPr>
          <w:rFonts w:asciiTheme="minorHAnsi" w:hAnsiTheme="minorHAnsi" w:cstheme="minorHAnsi"/>
          <w:szCs w:val="24"/>
        </w:rPr>
        <w:t xml:space="preserve">: </w:t>
      </w:r>
    </w:p>
    <w:p w14:paraId="462DB350" w14:textId="77777777" w:rsidR="00E86A33" w:rsidRPr="0060045E" w:rsidRDefault="00E86A33" w:rsidP="00E86A33">
      <w:pPr>
        <w:pStyle w:val="ListBullet"/>
      </w:pPr>
      <w:r>
        <w:t xml:space="preserve">post – initiation, people receiving clozapine must attend weekly haematological screening (FBC), and medical reviews during the 18-week initiation and titration period, and </w:t>
      </w:r>
    </w:p>
    <w:p w14:paraId="6244CF24" w14:textId="77777777" w:rsidR="00E86A33" w:rsidRPr="0060045E" w:rsidRDefault="00E86A33" w:rsidP="00E86A33">
      <w:pPr>
        <w:pStyle w:val="ListBullet"/>
      </w:pPr>
      <w:r>
        <w:t xml:space="preserve">clozapine clinic four (4) weekly thereafter, and </w:t>
      </w:r>
    </w:p>
    <w:p w14:paraId="04CB7212" w14:textId="77777777" w:rsidR="00E86A33" w:rsidRPr="0060045E" w:rsidRDefault="00E86A33" w:rsidP="00E86A33">
      <w:pPr>
        <w:pStyle w:val="ListBullet"/>
      </w:pPr>
      <w:r>
        <w:t>six monthly medical review, or as clinically indicated, for the remaining period they are receiving clozapine.</w:t>
      </w:r>
    </w:p>
    <w:p w14:paraId="0BE3D5CA" w14:textId="77777777" w:rsidR="00E86A33" w:rsidRDefault="00E86A33" w:rsidP="00E86A33">
      <w:pPr>
        <w:rPr>
          <w:b/>
          <w:bCs/>
          <w:szCs w:val="24"/>
        </w:rPr>
      </w:pPr>
    </w:p>
    <w:p w14:paraId="3E8D512B" w14:textId="77777777" w:rsidR="00E86A33" w:rsidRPr="0060045E" w:rsidRDefault="00E86A33" w:rsidP="00E86A33">
      <w:pPr>
        <w:pStyle w:val="Heading2"/>
      </w:pPr>
      <w:bookmarkStart w:id="44" w:name="_Toc175041993"/>
      <w:r>
        <w:t xml:space="preserve">5.2 </w:t>
      </w:r>
      <w:r w:rsidRPr="0060045E">
        <w:t xml:space="preserve">Linkages and </w:t>
      </w:r>
      <w:r>
        <w:t>F</w:t>
      </w:r>
      <w:r w:rsidRPr="0060045E">
        <w:t xml:space="preserve">eedback to </w:t>
      </w:r>
      <w:r>
        <w:t>G</w:t>
      </w:r>
      <w:r w:rsidRPr="0060045E">
        <w:t xml:space="preserve">eneral </w:t>
      </w:r>
      <w:r>
        <w:t>P</w:t>
      </w:r>
      <w:r w:rsidRPr="0060045E">
        <w:t>ractitioners (GP)</w:t>
      </w:r>
      <w:bookmarkEnd w:id="44"/>
    </w:p>
    <w:p w14:paraId="2D638B4B" w14:textId="6D70A953" w:rsidR="00E86A33" w:rsidRDefault="00E86A33" w:rsidP="00E86A33">
      <w:pPr>
        <w:rPr>
          <w:szCs w:val="24"/>
          <w:shd w:val="clear" w:color="auto" w:fill="FFFFFF"/>
        </w:rPr>
      </w:pPr>
      <w:r w:rsidRPr="006C01B5">
        <w:rPr>
          <w:szCs w:val="24"/>
          <w:shd w:val="clear" w:color="auto" w:fill="FFFFFF"/>
        </w:rPr>
        <w:t xml:space="preserve">The prescribing doctor should ensure that all members of the team are clear about who is responsible for monitoring the </w:t>
      </w:r>
      <w:r w:rsidRPr="006C01B5">
        <w:rPr>
          <w:rStyle w:val="content-anchor"/>
          <w:szCs w:val="24"/>
          <w:bdr w:val="none" w:sz="0" w:space="0" w:color="auto" w:frame="1"/>
        </w:rPr>
        <w:t>patient</w:t>
      </w:r>
      <w:r w:rsidRPr="006C01B5">
        <w:rPr>
          <w:szCs w:val="24"/>
          <w:shd w:val="clear" w:color="auto" w:fill="FFFFFF"/>
        </w:rPr>
        <w:t>. Good communication, including between specialists, GPs and pharmacists is essential for the safe use of clozapine.</w:t>
      </w:r>
    </w:p>
    <w:p w14:paraId="5EE38560" w14:textId="77777777" w:rsidR="00E86A33" w:rsidRDefault="00E86A33" w:rsidP="00E86A33">
      <w:pPr>
        <w:rPr>
          <w:lang w:eastAsia="en-AU"/>
        </w:rPr>
      </w:pPr>
      <w:r w:rsidRPr="6D6C4D30">
        <w:rPr>
          <w:shd w:val="clear" w:color="auto" w:fill="FFFFFF"/>
        </w:rPr>
        <w:lastRenderedPageBreak/>
        <w:t xml:space="preserve">The prescribing medical officer is responsible for ensuring the diagnosis and medications recorded in the patient’s clinical record are accurate and up to date. </w:t>
      </w:r>
      <w:r w:rsidRPr="6D6C4D30">
        <w:rPr>
          <w:lang w:eastAsia="en-AU"/>
        </w:rPr>
        <w:t>The CRS clozapine assistant, or other program area assigned nurse, is responsible for maintaining an accurate record of the patient’s current GP. As part of the physical health assessment prior to commencement of clozapine, the treating team should enquire about the patient’s current GP and barriers or hindrances to accessing the GP.</w:t>
      </w:r>
    </w:p>
    <w:p w14:paraId="59809881" w14:textId="77777777" w:rsidR="00E86A33" w:rsidRDefault="00E86A33" w:rsidP="00E86A33">
      <w:pPr>
        <w:rPr>
          <w:szCs w:val="24"/>
          <w:lang w:eastAsia="en-AU"/>
        </w:rPr>
      </w:pPr>
    </w:p>
    <w:p w14:paraId="35676488" w14:textId="77777777" w:rsidR="00E86A33" w:rsidRPr="006C01B5" w:rsidRDefault="00E86A33" w:rsidP="00E86A33">
      <w:pPr>
        <w:rPr>
          <w:szCs w:val="24"/>
          <w:lang w:eastAsia="en-AU"/>
        </w:rPr>
      </w:pPr>
      <w:r w:rsidRPr="006C01B5">
        <w:rPr>
          <w:szCs w:val="24"/>
          <w:lang w:eastAsia="en-AU"/>
        </w:rPr>
        <w:t>Should the p</w:t>
      </w:r>
      <w:r>
        <w:rPr>
          <w:szCs w:val="24"/>
          <w:lang w:eastAsia="en-AU"/>
        </w:rPr>
        <w:t>atient</w:t>
      </w:r>
      <w:r w:rsidRPr="006C01B5">
        <w:rPr>
          <w:szCs w:val="24"/>
          <w:lang w:eastAsia="en-AU"/>
        </w:rPr>
        <w:t xml:space="preserve"> not have a GP, the matter should be escalated to the </w:t>
      </w:r>
      <w:r>
        <w:rPr>
          <w:szCs w:val="24"/>
          <w:lang w:eastAsia="en-AU"/>
        </w:rPr>
        <w:t>t</w:t>
      </w:r>
      <w:r w:rsidRPr="006C01B5">
        <w:rPr>
          <w:szCs w:val="24"/>
          <w:lang w:eastAsia="en-AU"/>
        </w:rPr>
        <w:t xml:space="preserve">eam </w:t>
      </w:r>
      <w:r>
        <w:rPr>
          <w:szCs w:val="24"/>
          <w:lang w:eastAsia="en-AU"/>
        </w:rPr>
        <w:t>l</w:t>
      </w:r>
      <w:r w:rsidRPr="006C01B5">
        <w:rPr>
          <w:szCs w:val="24"/>
          <w:lang w:eastAsia="en-AU"/>
        </w:rPr>
        <w:t>eader</w:t>
      </w:r>
      <w:r>
        <w:rPr>
          <w:szCs w:val="24"/>
          <w:lang w:eastAsia="en-AU"/>
        </w:rPr>
        <w:t xml:space="preserve">. </w:t>
      </w:r>
      <w:r>
        <w:rPr>
          <w:szCs w:val="24"/>
          <w:lang w:eastAsia="en-AU"/>
        </w:rPr>
        <w:br/>
        <w:t>(</w:t>
      </w:r>
      <w:r>
        <w:t xml:space="preserve">Refer to the </w:t>
      </w:r>
      <w:r w:rsidRPr="00D47592">
        <w:rPr>
          <w:i/>
          <w:iCs/>
        </w:rPr>
        <w:t xml:space="preserve">CHS Providing Physical Health Care across Mental Health, Justice </w:t>
      </w:r>
      <w:proofErr w:type="gramStart"/>
      <w:r w:rsidRPr="00D47592">
        <w:rPr>
          <w:i/>
          <w:iCs/>
        </w:rPr>
        <w:t>Health</w:t>
      </w:r>
      <w:proofErr w:type="gramEnd"/>
      <w:r w:rsidRPr="00D47592">
        <w:rPr>
          <w:i/>
          <w:iCs/>
        </w:rPr>
        <w:t xml:space="preserve"> and Alcohol &amp; Drug Services</w:t>
      </w:r>
      <w:r>
        <w:rPr>
          <w:i/>
          <w:iCs/>
        </w:rPr>
        <w:t xml:space="preserve"> Guideline </w:t>
      </w:r>
      <w:r>
        <w:rPr>
          <w:iCs/>
        </w:rPr>
        <w:t>for more information.)</w:t>
      </w:r>
    </w:p>
    <w:p w14:paraId="5A887CD0" w14:textId="77777777" w:rsidR="00E86A33" w:rsidRPr="006C01B5" w:rsidRDefault="00E86A33" w:rsidP="00E86A33">
      <w:pPr>
        <w:rPr>
          <w:szCs w:val="24"/>
          <w:lang w:eastAsia="en-AU"/>
        </w:rPr>
      </w:pPr>
    </w:p>
    <w:p w14:paraId="4129155F" w14:textId="39D45862" w:rsidR="00E86A33" w:rsidRDefault="00E86A33" w:rsidP="00E86A33">
      <w:pPr>
        <w:pStyle w:val="Default"/>
        <w:rPr>
          <w:rFonts w:ascii="Calibri" w:hAnsi="Calibri" w:cs="Calibri"/>
          <w:color w:val="auto"/>
        </w:rPr>
      </w:pPr>
      <w:r w:rsidRPr="006C01B5">
        <w:rPr>
          <w:rFonts w:ascii="Calibri" w:hAnsi="Calibri" w:cs="Calibri"/>
          <w:color w:val="auto"/>
        </w:rPr>
        <w:t>The GP is part of the treating team. Prior to initiation on clozapine the prescribing medical officer (or delegate) should inform the p</w:t>
      </w:r>
      <w:r>
        <w:rPr>
          <w:rFonts w:ascii="Calibri" w:hAnsi="Calibri" w:cs="Calibri"/>
          <w:color w:val="auto"/>
        </w:rPr>
        <w:t>atient</w:t>
      </w:r>
      <w:r w:rsidRPr="006C01B5">
        <w:rPr>
          <w:rFonts w:ascii="Calibri" w:hAnsi="Calibri" w:cs="Calibri"/>
          <w:color w:val="auto"/>
        </w:rPr>
        <w:t>’s GP of the initiation on clozapine, to ensure</w:t>
      </w:r>
      <w:r>
        <w:rPr>
          <w:rFonts w:ascii="Calibri" w:hAnsi="Calibri" w:cs="Calibri"/>
          <w:color w:val="auto"/>
        </w:rPr>
        <w:t xml:space="preserve"> the</w:t>
      </w:r>
      <w:r w:rsidRPr="006C01B5">
        <w:rPr>
          <w:rFonts w:ascii="Calibri" w:hAnsi="Calibri" w:cs="Calibri"/>
          <w:color w:val="auto"/>
        </w:rPr>
        <w:t xml:space="preserve"> GP is aware of ongoing clozapine prescription and </w:t>
      </w:r>
      <w:r>
        <w:rPr>
          <w:rFonts w:ascii="Calibri" w:hAnsi="Calibri" w:cs="Calibri"/>
          <w:color w:val="auto"/>
        </w:rPr>
        <w:t xml:space="preserve">titrating weekly and then maintenance </w:t>
      </w:r>
      <w:r w:rsidRPr="006C01B5">
        <w:rPr>
          <w:rFonts w:ascii="Calibri" w:hAnsi="Calibri" w:cs="Calibri"/>
          <w:color w:val="auto"/>
        </w:rPr>
        <w:t>four (4) weekly FBC monitoring requirements and</w:t>
      </w:r>
      <w:r>
        <w:rPr>
          <w:rFonts w:ascii="Calibri" w:hAnsi="Calibri" w:cs="Calibri"/>
          <w:color w:val="auto"/>
        </w:rPr>
        <w:t xml:space="preserve"> provide</w:t>
      </w:r>
      <w:r w:rsidRPr="006C01B5">
        <w:rPr>
          <w:rFonts w:ascii="Calibri" w:hAnsi="Calibri" w:cs="Calibri"/>
          <w:color w:val="auto"/>
        </w:rPr>
        <w:t xml:space="preserve"> an emergency contact number for the treating team/ACCESS team</w:t>
      </w:r>
      <w:r>
        <w:rPr>
          <w:rFonts w:ascii="Calibri" w:hAnsi="Calibri" w:cs="Calibri"/>
          <w:color w:val="auto"/>
        </w:rPr>
        <w:t xml:space="preserve"> (r</w:t>
      </w:r>
      <w:r w:rsidRPr="006C01B5">
        <w:rPr>
          <w:rFonts w:ascii="Calibri" w:hAnsi="Calibri" w:cs="Calibri"/>
          <w:color w:val="auto"/>
        </w:rPr>
        <w:t xml:space="preserve">efer </w:t>
      </w:r>
      <w:r>
        <w:rPr>
          <w:rFonts w:ascii="Calibri" w:hAnsi="Calibri" w:cs="Calibri"/>
          <w:color w:val="auto"/>
        </w:rPr>
        <w:t>to A</w:t>
      </w:r>
      <w:r w:rsidRPr="006C01B5">
        <w:rPr>
          <w:rFonts w:ascii="Calibri" w:hAnsi="Calibri" w:cs="Calibri"/>
          <w:color w:val="auto"/>
        </w:rPr>
        <w:t xml:space="preserve">ttachment </w:t>
      </w:r>
      <w:r w:rsidR="007F6CEA">
        <w:rPr>
          <w:rFonts w:ascii="Calibri" w:hAnsi="Calibri" w:cs="Calibri"/>
          <w:color w:val="auto"/>
        </w:rPr>
        <w:t>H</w:t>
      </w:r>
      <w:r>
        <w:rPr>
          <w:rFonts w:ascii="Calibri" w:hAnsi="Calibri" w:cs="Calibri"/>
          <w:color w:val="auto"/>
        </w:rPr>
        <w:t>)</w:t>
      </w:r>
      <w:r w:rsidRPr="006C01B5">
        <w:rPr>
          <w:rFonts w:ascii="Calibri" w:hAnsi="Calibri" w:cs="Calibri"/>
          <w:color w:val="auto"/>
        </w:rPr>
        <w:t xml:space="preserve">. </w:t>
      </w:r>
    </w:p>
    <w:p w14:paraId="6025C73C" w14:textId="77777777" w:rsidR="00E86A33" w:rsidRDefault="00E86A33" w:rsidP="00E86A33">
      <w:pPr>
        <w:pStyle w:val="Default"/>
        <w:rPr>
          <w:rFonts w:ascii="Calibri" w:hAnsi="Calibri" w:cs="Calibri"/>
          <w:color w:val="auto"/>
        </w:rPr>
      </w:pPr>
    </w:p>
    <w:p w14:paraId="24592DF4" w14:textId="77777777" w:rsidR="00E86A33" w:rsidRPr="006C01B5" w:rsidRDefault="00E86A33" w:rsidP="00E86A33">
      <w:pPr>
        <w:pStyle w:val="Default"/>
        <w:rPr>
          <w:rFonts w:ascii="Calibri" w:hAnsi="Calibri" w:cs="Calibri"/>
          <w:color w:val="auto"/>
        </w:rPr>
      </w:pPr>
      <w:r w:rsidRPr="006C01B5">
        <w:rPr>
          <w:rFonts w:ascii="Calibri" w:hAnsi="Calibri" w:cs="Calibri"/>
          <w:color w:val="auto"/>
        </w:rPr>
        <w:t>Specialist</w:t>
      </w:r>
      <w:r>
        <w:rPr>
          <w:rFonts w:ascii="Calibri" w:hAnsi="Calibri" w:cs="Calibri"/>
          <w:color w:val="auto"/>
        </w:rPr>
        <w:t>s</w:t>
      </w:r>
      <w:r w:rsidRPr="006C01B5">
        <w:rPr>
          <w:rFonts w:ascii="Calibri" w:hAnsi="Calibri" w:cs="Calibri"/>
          <w:color w:val="auto"/>
        </w:rPr>
        <w:t xml:space="preserve"> are encouraged </w:t>
      </w:r>
      <w:r>
        <w:rPr>
          <w:rFonts w:ascii="Calibri" w:hAnsi="Calibri" w:cs="Calibri"/>
          <w:color w:val="auto"/>
        </w:rPr>
        <w:t xml:space="preserve">to </w:t>
      </w:r>
      <w:r w:rsidRPr="006C01B5">
        <w:rPr>
          <w:rFonts w:ascii="Calibri" w:hAnsi="Calibri" w:cs="Calibri"/>
          <w:color w:val="auto"/>
        </w:rPr>
        <w:t>send a regular report or communication to the GP to keep them informed of any changes to presentation and/or doses and request ongoing physical health monitoring or treatment such as management of metabolic syndrome. It is recommended that</w:t>
      </w:r>
      <w:r>
        <w:rPr>
          <w:rFonts w:ascii="Calibri" w:hAnsi="Calibri" w:cs="Calibri"/>
          <w:color w:val="auto"/>
        </w:rPr>
        <w:t xml:space="preserve">, </w:t>
      </w:r>
      <w:r w:rsidRPr="00B72CA3">
        <w:rPr>
          <w:rFonts w:ascii="Calibri" w:hAnsi="Calibri" w:cs="Calibri"/>
          <w:color w:val="auto"/>
        </w:rPr>
        <w:t>at a minimum,</w:t>
      </w:r>
      <w:r>
        <w:rPr>
          <w:rFonts w:ascii="Calibri" w:hAnsi="Calibri" w:cs="Calibri"/>
          <w:color w:val="auto"/>
        </w:rPr>
        <w:t xml:space="preserve"> </w:t>
      </w:r>
      <w:r w:rsidRPr="006C01B5">
        <w:rPr>
          <w:rFonts w:ascii="Calibri" w:hAnsi="Calibri" w:cs="Calibri"/>
          <w:color w:val="auto"/>
        </w:rPr>
        <w:t>the prescriber communicates with the GP at each six-month review.</w:t>
      </w:r>
    </w:p>
    <w:p w14:paraId="0C44A55D" w14:textId="77777777" w:rsidR="00E86A33" w:rsidRPr="006C01B5" w:rsidRDefault="00E86A33" w:rsidP="00E86A33">
      <w:pPr>
        <w:pStyle w:val="Default"/>
        <w:rPr>
          <w:rFonts w:ascii="Calibri" w:hAnsi="Calibri" w:cs="Calibri"/>
          <w:color w:val="auto"/>
        </w:rPr>
      </w:pPr>
    </w:p>
    <w:p w14:paraId="40888B58" w14:textId="77777777" w:rsidR="00E86A33" w:rsidRDefault="00E86A33" w:rsidP="00E86A33">
      <w:pPr>
        <w:rPr>
          <w:szCs w:val="24"/>
        </w:rPr>
      </w:pPr>
      <w:r w:rsidRPr="006C01B5">
        <w:rPr>
          <w:szCs w:val="24"/>
        </w:rPr>
        <w:t xml:space="preserve">During post-commencement reviews and clinics any new medication prescribed by the GP should be assessed for </w:t>
      </w:r>
      <w:r>
        <w:rPr>
          <w:szCs w:val="24"/>
        </w:rPr>
        <w:t xml:space="preserve">drug </w:t>
      </w:r>
      <w:r w:rsidRPr="006C01B5">
        <w:rPr>
          <w:szCs w:val="24"/>
        </w:rPr>
        <w:t>interactions</w:t>
      </w:r>
      <w:r>
        <w:rPr>
          <w:szCs w:val="24"/>
        </w:rPr>
        <w:t xml:space="preserve"> (r</w:t>
      </w:r>
      <w:r w:rsidRPr="006C01B5">
        <w:rPr>
          <w:szCs w:val="24"/>
        </w:rPr>
        <w:t xml:space="preserve">efer to </w:t>
      </w:r>
      <w:r>
        <w:rPr>
          <w:szCs w:val="24"/>
        </w:rPr>
        <w:t>A</w:t>
      </w:r>
      <w:r w:rsidRPr="006C01B5">
        <w:rPr>
          <w:szCs w:val="24"/>
        </w:rPr>
        <w:t xml:space="preserve">ttachment </w:t>
      </w:r>
      <w:r>
        <w:rPr>
          <w:szCs w:val="24"/>
        </w:rPr>
        <w:t>D)</w:t>
      </w:r>
      <w:r w:rsidRPr="006C01B5">
        <w:rPr>
          <w:szCs w:val="24"/>
        </w:rPr>
        <w:t>.</w:t>
      </w:r>
    </w:p>
    <w:p w14:paraId="51568F67" w14:textId="77777777" w:rsidR="00E86A33" w:rsidRDefault="00E86A33" w:rsidP="00E86A33">
      <w:pPr>
        <w:rPr>
          <w:szCs w:val="24"/>
        </w:rPr>
      </w:pPr>
    </w:p>
    <w:p w14:paraId="00C8337F" w14:textId="77777777" w:rsidR="00E86A33" w:rsidRPr="0060045E" w:rsidRDefault="00E86A33" w:rsidP="00E86A33">
      <w:pPr>
        <w:pStyle w:val="Heading2"/>
      </w:pPr>
      <w:bookmarkStart w:id="45" w:name="_Toc175041994"/>
      <w:r>
        <w:t xml:space="preserve">5.3 </w:t>
      </w:r>
      <w:r w:rsidRPr="0060045E">
        <w:t xml:space="preserve">Physical </w:t>
      </w:r>
      <w:r>
        <w:t>H</w:t>
      </w:r>
      <w:r w:rsidRPr="0060045E">
        <w:t xml:space="preserve">ealth in </w:t>
      </w:r>
      <w:r>
        <w:t>C</w:t>
      </w:r>
      <w:r w:rsidRPr="0060045E">
        <w:t xml:space="preserve">are </w:t>
      </w:r>
      <w:r>
        <w:t>P</w:t>
      </w:r>
      <w:r w:rsidRPr="0060045E">
        <w:t>lan</w:t>
      </w:r>
      <w:bookmarkEnd w:id="45"/>
    </w:p>
    <w:p w14:paraId="1B6C30C8" w14:textId="1ED150AA" w:rsidR="00E86A33" w:rsidRDefault="00E86A33" w:rsidP="00E86A33">
      <w:pPr>
        <w:rPr>
          <w:rFonts w:asciiTheme="minorHAnsi" w:hAnsiTheme="minorHAnsi" w:cstheme="minorBidi"/>
          <w:lang w:val="en-US"/>
        </w:rPr>
      </w:pPr>
      <w:r w:rsidRPr="7824ED49">
        <w:rPr>
          <w:rFonts w:asciiTheme="minorHAnsi" w:hAnsiTheme="minorHAnsi" w:cstheme="minorBidi"/>
          <w:lang w:val="en-US"/>
        </w:rPr>
        <w:t xml:space="preserve">An entry should be made in the patient’s </w:t>
      </w:r>
      <w:r>
        <w:t>Mental Health Care Plan in the DHR</w:t>
      </w:r>
      <w:r>
        <w:rPr>
          <w:rFonts w:asciiTheme="minorHAnsi" w:hAnsiTheme="minorHAnsi" w:cstheme="minorBidi"/>
          <w:lang w:val="en-US"/>
        </w:rPr>
        <w:t xml:space="preserve"> </w:t>
      </w:r>
      <w:r w:rsidRPr="7824ED49">
        <w:rPr>
          <w:rFonts w:asciiTheme="minorHAnsi" w:hAnsiTheme="minorHAnsi" w:cstheme="minorBidi"/>
          <w:lang w:val="en-US"/>
        </w:rPr>
        <w:t>to detail roles and responsibilities involved in the ongoing physical health care and monitoring relating to clozapine therapy. This should be entered as soon as practicable. In addition to psychoeducation and the provision of the c</w:t>
      </w:r>
      <w:r w:rsidRPr="7824ED49">
        <w:rPr>
          <w:rFonts w:asciiTheme="minorHAnsi" w:hAnsiTheme="minorHAnsi" w:cstheme="minorBidi"/>
          <w:i/>
          <w:iCs/>
          <w:lang w:val="en-US"/>
        </w:rPr>
        <w:t>lozapine patient care card</w:t>
      </w:r>
      <w:r w:rsidRPr="7824ED49">
        <w:rPr>
          <w:rFonts w:asciiTheme="minorHAnsi" w:hAnsiTheme="minorHAnsi" w:cstheme="minorBidi"/>
          <w:lang w:val="en-US"/>
        </w:rPr>
        <w:t xml:space="preserve">, this forms part of the therapeutic and safety partnership with the patient and their carer/guardian and GP. Refer to Attachments </w:t>
      </w:r>
      <w:r w:rsidR="00633E9B">
        <w:rPr>
          <w:rFonts w:asciiTheme="minorHAnsi" w:hAnsiTheme="minorHAnsi" w:cstheme="minorBidi"/>
          <w:lang w:val="en-US"/>
        </w:rPr>
        <w:t>K</w:t>
      </w:r>
      <w:r w:rsidRPr="7824ED49">
        <w:rPr>
          <w:rFonts w:asciiTheme="minorHAnsi" w:hAnsiTheme="minorHAnsi" w:cstheme="minorBidi"/>
          <w:lang w:val="en-US"/>
        </w:rPr>
        <w:t xml:space="preserve"> and </w:t>
      </w:r>
      <w:r w:rsidR="00633E9B">
        <w:rPr>
          <w:rFonts w:asciiTheme="minorHAnsi" w:hAnsiTheme="minorHAnsi" w:cstheme="minorBidi"/>
          <w:lang w:val="en-US"/>
        </w:rPr>
        <w:t>N</w:t>
      </w:r>
      <w:r w:rsidRPr="7824ED49">
        <w:rPr>
          <w:rFonts w:asciiTheme="minorHAnsi" w:hAnsiTheme="minorHAnsi" w:cstheme="minorBidi"/>
          <w:lang w:val="en-US"/>
        </w:rPr>
        <w:t>.</w:t>
      </w:r>
    </w:p>
    <w:p w14:paraId="2098317D" w14:textId="77777777" w:rsidR="00E86A33" w:rsidRDefault="00E86A33" w:rsidP="00E86A33">
      <w:pPr>
        <w:rPr>
          <w:rFonts w:asciiTheme="minorHAnsi" w:hAnsiTheme="minorHAnsi" w:cstheme="minorHAnsi"/>
          <w:szCs w:val="24"/>
          <w:lang w:val="en"/>
        </w:rPr>
      </w:pPr>
    </w:p>
    <w:p w14:paraId="09AF5CAC" w14:textId="77777777" w:rsidR="00E86A33" w:rsidRPr="00114969" w:rsidRDefault="00E86A33" w:rsidP="00E86A33">
      <w:pPr>
        <w:pStyle w:val="Heading2"/>
        <w:rPr>
          <w:rFonts w:asciiTheme="minorHAnsi" w:hAnsiTheme="minorHAnsi" w:cstheme="minorHAnsi"/>
          <w:szCs w:val="24"/>
        </w:rPr>
      </w:pPr>
      <w:bookmarkStart w:id="46" w:name="_Toc175041995"/>
      <w:r>
        <w:t xml:space="preserve">5.4 </w:t>
      </w:r>
      <w:r w:rsidRPr="00114969">
        <w:t xml:space="preserve">Clozapine </w:t>
      </w:r>
      <w:r>
        <w:t>B</w:t>
      </w:r>
      <w:r w:rsidRPr="00114969">
        <w:t xml:space="preserve">lood </w:t>
      </w:r>
      <w:r>
        <w:t>R</w:t>
      </w:r>
      <w:r w:rsidRPr="00114969">
        <w:t xml:space="preserve">esults </w:t>
      </w:r>
      <w:r>
        <w:t>M</w:t>
      </w:r>
      <w:r w:rsidRPr="00114969">
        <w:t>onitoring</w:t>
      </w:r>
      <w:bookmarkEnd w:id="46"/>
      <w:r w:rsidRPr="00114969">
        <w:t xml:space="preserve"> </w:t>
      </w:r>
      <w:bookmarkStart w:id="47" w:name="_Hlk60914040"/>
    </w:p>
    <w:p w14:paraId="2782DC8F" w14:textId="4A29525B" w:rsidR="00E86A33" w:rsidRDefault="00E86A33" w:rsidP="00E86A33">
      <w:pPr>
        <w:pStyle w:val="Default"/>
        <w:rPr>
          <w:rFonts w:asciiTheme="minorHAnsi" w:hAnsiTheme="minorHAnsi" w:cstheme="minorHAnsi"/>
        </w:rPr>
      </w:pPr>
      <w:r w:rsidRPr="00CD4D36">
        <w:rPr>
          <w:rFonts w:asciiTheme="minorHAnsi" w:hAnsiTheme="minorHAnsi" w:cstheme="minorHAnsi"/>
          <w:bCs/>
        </w:rPr>
        <w:t xml:space="preserve">Information required for </w:t>
      </w:r>
      <w:r w:rsidRPr="0046752E">
        <w:rPr>
          <w:rFonts w:asciiTheme="minorHAnsi" w:eastAsiaTheme="minorHAnsi" w:hAnsiTheme="minorHAnsi" w:cs="GothamNarrow-Light"/>
        </w:rPr>
        <w:t>C</w:t>
      </w:r>
      <w:r>
        <w:rPr>
          <w:rFonts w:asciiTheme="minorHAnsi" w:eastAsiaTheme="minorHAnsi" w:hAnsiTheme="minorHAnsi" w:cs="GothamNarrow-Light"/>
        </w:rPr>
        <w:t>PMS</w:t>
      </w:r>
      <w:r w:rsidRPr="0046752E">
        <w:rPr>
          <w:rFonts w:asciiTheme="minorHAnsi" w:eastAsiaTheme="minorHAnsi" w:hAnsiTheme="minorHAnsi" w:cs="GothamNarrow-Light"/>
          <w:vertAlign w:val="superscript"/>
        </w:rPr>
        <w:t xml:space="preserve">TM </w:t>
      </w:r>
      <w:r w:rsidRPr="00CD4D36">
        <w:rPr>
          <w:rFonts w:asciiTheme="minorHAnsi" w:hAnsiTheme="minorHAnsi" w:cstheme="minorHAnsi"/>
          <w:bCs/>
        </w:rPr>
        <w:t xml:space="preserve">registration </w:t>
      </w:r>
      <w:r>
        <w:rPr>
          <w:rFonts w:asciiTheme="minorHAnsi" w:hAnsiTheme="minorHAnsi" w:cstheme="minorHAnsi"/>
          <w:bCs/>
        </w:rPr>
        <w:t xml:space="preserve">and the provision of a CPN </w:t>
      </w:r>
      <w:r w:rsidRPr="00CD4D36">
        <w:rPr>
          <w:rFonts w:asciiTheme="minorHAnsi" w:hAnsiTheme="minorHAnsi" w:cstheme="minorHAnsi"/>
          <w:bCs/>
        </w:rPr>
        <w:t>includes</w:t>
      </w:r>
      <w:r w:rsidRPr="00CD4D36">
        <w:rPr>
          <w:rFonts w:asciiTheme="minorHAnsi" w:hAnsiTheme="minorHAnsi" w:cstheme="minorHAnsi"/>
          <w:b/>
        </w:rPr>
        <w:t xml:space="preserve"> </w:t>
      </w:r>
      <w:r w:rsidRPr="00CD4D36">
        <w:rPr>
          <w:rFonts w:asciiTheme="minorHAnsi" w:hAnsiTheme="minorHAnsi" w:cstheme="minorHAnsi"/>
          <w:bCs/>
        </w:rPr>
        <w:t>b</w:t>
      </w:r>
      <w:r w:rsidRPr="00CD4D36">
        <w:rPr>
          <w:rFonts w:asciiTheme="minorHAnsi" w:hAnsiTheme="minorHAnsi" w:cstheme="minorHAnsi"/>
        </w:rPr>
        <w:t xml:space="preserve">aseline/pre-treatment results-blood results which can be </w:t>
      </w:r>
      <w:r w:rsidRPr="00CD4D36">
        <w:rPr>
          <w:rFonts w:asciiTheme="minorHAnsi" w:hAnsiTheme="minorHAnsi" w:cstheme="minorHAnsi"/>
          <w:b/>
          <w:bCs/>
        </w:rPr>
        <w:t>no older than 10 days old</w:t>
      </w:r>
      <w:r w:rsidRPr="00CD4D36">
        <w:rPr>
          <w:rFonts w:asciiTheme="minorHAnsi" w:hAnsiTheme="minorHAnsi" w:cstheme="minorHAnsi"/>
        </w:rPr>
        <w:t xml:space="preserve"> to be valid for registration. </w:t>
      </w:r>
      <w:r w:rsidRPr="00EE19CD">
        <w:rPr>
          <w:rFonts w:asciiTheme="minorHAnsi" w:hAnsiTheme="minorHAnsi" w:cstheme="minorHAnsi"/>
        </w:rPr>
        <w:t>A p</w:t>
      </w:r>
      <w:r>
        <w:rPr>
          <w:rFonts w:asciiTheme="minorHAnsi" w:hAnsiTheme="minorHAnsi" w:cstheme="minorHAnsi"/>
        </w:rPr>
        <w:t>atient</w:t>
      </w:r>
      <w:r w:rsidRPr="00EE19CD">
        <w:rPr>
          <w:rFonts w:asciiTheme="minorHAnsi" w:hAnsiTheme="minorHAnsi" w:cstheme="minorHAnsi"/>
        </w:rPr>
        <w:t xml:space="preserve">’s white blood cell </w:t>
      </w:r>
      <w:proofErr w:type="gramStart"/>
      <w:r w:rsidRPr="00EE19CD">
        <w:rPr>
          <w:rFonts w:asciiTheme="minorHAnsi" w:hAnsiTheme="minorHAnsi" w:cstheme="minorHAnsi"/>
        </w:rPr>
        <w:t>count</w:t>
      </w:r>
      <w:proofErr w:type="gramEnd"/>
      <w:r w:rsidRPr="00EE19CD">
        <w:rPr>
          <w:rFonts w:asciiTheme="minorHAnsi" w:hAnsiTheme="minorHAnsi" w:cstheme="minorHAnsi"/>
        </w:rPr>
        <w:t xml:space="preserve"> and neutrophil blood count are required to be registered with the clozapine p</w:t>
      </w:r>
      <w:r>
        <w:rPr>
          <w:rFonts w:asciiTheme="minorHAnsi" w:hAnsiTheme="minorHAnsi" w:cstheme="minorHAnsi"/>
        </w:rPr>
        <w:t>atient</w:t>
      </w:r>
      <w:r w:rsidRPr="00EE19CD">
        <w:rPr>
          <w:rFonts w:asciiTheme="minorHAnsi" w:hAnsiTheme="minorHAnsi" w:cstheme="minorHAnsi"/>
        </w:rPr>
        <w:t xml:space="preserve"> monitoring service (</w:t>
      </w:r>
      <w:r w:rsidRPr="0046752E">
        <w:rPr>
          <w:rFonts w:asciiTheme="minorHAnsi" w:eastAsiaTheme="minorHAnsi" w:hAnsiTheme="minorHAnsi" w:cs="GothamNarrow-Light"/>
        </w:rPr>
        <w:t>C</w:t>
      </w:r>
      <w:r>
        <w:rPr>
          <w:rFonts w:asciiTheme="minorHAnsi" w:eastAsiaTheme="minorHAnsi" w:hAnsiTheme="minorHAnsi" w:cs="GothamNarrow-Light"/>
        </w:rPr>
        <w:t>PMS</w:t>
      </w:r>
      <w:r w:rsidRPr="0046752E">
        <w:rPr>
          <w:rFonts w:asciiTheme="minorHAnsi" w:eastAsiaTheme="minorHAnsi" w:hAnsiTheme="minorHAnsi" w:cs="GothamNarrow-Light"/>
          <w:vertAlign w:val="superscript"/>
        </w:rPr>
        <w:t xml:space="preserve">TM </w:t>
      </w:r>
      <w:r w:rsidRPr="00EE19CD">
        <w:rPr>
          <w:rFonts w:asciiTheme="minorHAnsi" w:hAnsiTheme="minorHAnsi" w:cstheme="minorHAnsi"/>
        </w:rPr>
        <w:t xml:space="preserve">or </w:t>
      </w:r>
      <w:proofErr w:type="spellStart"/>
      <w:r w:rsidRPr="0061094E">
        <w:rPr>
          <w:rFonts w:asciiTheme="minorHAnsi" w:hAnsiTheme="minorHAnsi" w:cstheme="minorHAnsi"/>
        </w:rPr>
        <w:t>ClopineCentral</w:t>
      </w:r>
      <w:proofErr w:type="spellEnd"/>
      <w:r w:rsidRPr="00974253">
        <w:rPr>
          <w:rFonts w:asciiTheme="minorHAnsi" w:hAnsiTheme="minorHAnsi" w:cstheme="minorHAnsi"/>
        </w:rPr>
        <w:t>™</w:t>
      </w:r>
      <w:r>
        <w:t>)</w:t>
      </w:r>
      <w:r w:rsidRPr="00EE19CD">
        <w:rPr>
          <w:rFonts w:asciiTheme="minorHAnsi" w:hAnsiTheme="minorHAnsi" w:cstheme="minorHAnsi"/>
        </w:rPr>
        <w:t xml:space="preserve"> </w:t>
      </w:r>
      <w:r w:rsidRPr="00EE19CD">
        <w:rPr>
          <w:rFonts w:asciiTheme="minorHAnsi" w:hAnsiTheme="minorHAnsi" w:cstheme="minorHAnsi"/>
          <w:b/>
          <w:bCs/>
        </w:rPr>
        <w:t>prior</w:t>
      </w:r>
      <w:r w:rsidRPr="00EE19CD">
        <w:rPr>
          <w:rFonts w:asciiTheme="minorHAnsi" w:hAnsiTheme="minorHAnsi" w:cstheme="minorHAnsi"/>
        </w:rPr>
        <w:t xml:space="preserve"> to commencement of clozapine. </w:t>
      </w:r>
      <w:bookmarkEnd w:id="47"/>
      <w:r>
        <w:rPr>
          <w:rFonts w:asciiTheme="minorHAnsi" w:hAnsiTheme="minorHAnsi" w:cstheme="minorHAnsi"/>
        </w:rPr>
        <w:t xml:space="preserve">Refer to Attachment </w:t>
      </w:r>
      <w:r w:rsidR="002A051C">
        <w:rPr>
          <w:rFonts w:asciiTheme="minorHAnsi" w:hAnsiTheme="minorHAnsi" w:cstheme="minorHAnsi"/>
        </w:rPr>
        <w:t>L</w:t>
      </w:r>
      <w:r>
        <w:rPr>
          <w:rFonts w:asciiTheme="minorHAnsi" w:hAnsiTheme="minorHAnsi" w:cstheme="minorHAnsi"/>
        </w:rPr>
        <w:t xml:space="preserve"> for an inpatient initiation process flow chart.</w:t>
      </w:r>
    </w:p>
    <w:p w14:paraId="48CC8CA6" w14:textId="18435A13" w:rsidR="00942AAC" w:rsidRDefault="00E86A33" w:rsidP="00E86A33">
      <w:pPr>
        <w:pStyle w:val="Default"/>
        <w:rPr>
          <w:rFonts w:asciiTheme="minorHAnsi" w:hAnsiTheme="minorHAnsi" w:cstheme="minorHAnsi"/>
        </w:rPr>
      </w:pPr>
      <w:r>
        <w:rPr>
          <w:rFonts w:asciiTheme="minorHAnsi" w:hAnsiTheme="minorHAnsi" w:cstheme="minorHAnsi"/>
        </w:rPr>
        <w:br w:type="page"/>
      </w:r>
    </w:p>
    <w:p w14:paraId="3FE00B01" w14:textId="77777777" w:rsidR="00942AAC" w:rsidRDefault="00942AAC" w:rsidP="00E86A33">
      <w:pPr>
        <w:pStyle w:val="Default"/>
        <w:rPr>
          <w:rFonts w:asciiTheme="minorHAnsi" w:hAnsiTheme="minorHAnsi" w:cstheme="minorHAnsi"/>
        </w:rPr>
      </w:pPr>
    </w:p>
    <w:p w14:paraId="5066CFBE" w14:textId="77777777" w:rsidR="00E86A33" w:rsidRPr="00AD0965" w:rsidRDefault="00E86A33" w:rsidP="00E86A33">
      <w:pPr>
        <w:rPr>
          <w:rFonts w:asciiTheme="minorHAnsi" w:hAnsiTheme="minorHAnsi" w:cs="Arial"/>
          <w:sz w:val="22"/>
          <w:szCs w:val="22"/>
        </w:rPr>
      </w:pPr>
      <w:r w:rsidRPr="00AD0965">
        <w:rPr>
          <w:rFonts w:asciiTheme="minorHAnsi" w:hAnsiTheme="minorHAnsi" w:cstheme="minorHAnsi"/>
          <w:b/>
          <w:sz w:val="22"/>
          <w:szCs w:val="22"/>
        </w:rPr>
        <w:t>Table 1: CPMS Clozapine blood results monitoring system</w:t>
      </w:r>
      <w:r w:rsidRPr="00AD0965">
        <w:rPr>
          <w:rFonts w:asciiTheme="minorHAnsi" w:hAnsiTheme="minorHAnsi" w:cstheme="minorHAnsi"/>
          <w:bCs/>
          <w:sz w:val="22"/>
          <w:szCs w:val="22"/>
          <w:vertAlign w:val="superscript"/>
        </w:rPr>
        <w:t xml:space="preserve"> 5.   </w:t>
      </w:r>
      <w:r w:rsidRPr="00AD0965">
        <w:rPr>
          <w:rFonts w:asciiTheme="minorHAnsi" w:hAnsiTheme="minorHAnsi" w:cstheme="minorHAnsi"/>
          <w:b/>
          <w:sz w:val="22"/>
          <w:szCs w:val="22"/>
        </w:rPr>
        <w:t xml:space="preserve">* B.E.N. = Benign Ethnic Neutropenia.  </w:t>
      </w:r>
    </w:p>
    <w:tbl>
      <w:tblPr>
        <w:tblStyle w:val="TableGrid"/>
        <w:tblW w:w="9687" w:type="dxa"/>
        <w:tblLook w:val="04A0" w:firstRow="1" w:lastRow="0" w:firstColumn="1" w:lastColumn="0" w:noHBand="0" w:noVBand="1"/>
      </w:tblPr>
      <w:tblGrid>
        <w:gridCol w:w="2689"/>
        <w:gridCol w:w="3543"/>
        <w:gridCol w:w="3455"/>
      </w:tblGrid>
      <w:tr w:rsidR="00E86A33" w:rsidRPr="005304F4" w14:paraId="205A800C" w14:textId="77777777" w:rsidTr="004528A9">
        <w:trPr>
          <w:trHeight w:val="395"/>
        </w:trPr>
        <w:tc>
          <w:tcPr>
            <w:tcW w:w="6232" w:type="dxa"/>
            <w:gridSpan w:val="2"/>
            <w:tcBorders>
              <w:right w:val="nil"/>
            </w:tcBorders>
            <w:shd w:val="clear" w:color="auto" w:fill="000000" w:themeFill="text1"/>
          </w:tcPr>
          <w:p w14:paraId="133C97EC" w14:textId="77777777" w:rsidR="00E86A33" w:rsidRPr="005304F4" w:rsidRDefault="00E86A33" w:rsidP="004528A9">
            <w:pPr>
              <w:jc w:val="center"/>
              <w:rPr>
                <w:rFonts w:asciiTheme="minorHAnsi" w:hAnsiTheme="minorHAnsi" w:cstheme="minorHAnsi"/>
                <w:b/>
                <w:szCs w:val="24"/>
              </w:rPr>
            </w:pPr>
            <w:r>
              <w:rPr>
                <w:rFonts w:asciiTheme="minorHAnsi" w:hAnsiTheme="minorHAnsi" w:cstheme="minorHAnsi"/>
                <w:b/>
                <w:szCs w:val="24"/>
              </w:rPr>
              <w:t>White Blood Cell and Neutrophil count results</w:t>
            </w:r>
          </w:p>
        </w:tc>
        <w:tc>
          <w:tcPr>
            <w:tcW w:w="3455" w:type="dxa"/>
            <w:tcBorders>
              <w:left w:val="nil"/>
            </w:tcBorders>
            <w:shd w:val="clear" w:color="auto" w:fill="000000" w:themeFill="text1"/>
          </w:tcPr>
          <w:p w14:paraId="169D01CB" w14:textId="77777777" w:rsidR="00E86A33" w:rsidRPr="005304F4" w:rsidRDefault="00E86A33" w:rsidP="004528A9">
            <w:pPr>
              <w:jc w:val="center"/>
              <w:rPr>
                <w:rFonts w:asciiTheme="minorHAnsi" w:hAnsiTheme="minorHAnsi" w:cstheme="minorHAnsi"/>
                <w:b/>
                <w:szCs w:val="24"/>
              </w:rPr>
            </w:pPr>
            <w:r>
              <w:rPr>
                <w:rFonts w:asciiTheme="minorHAnsi" w:hAnsiTheme="minorHAnsi" w:cstheme="minorHAnsi"/>
                <w:b/>
                <w:szCs w:val="24"/>
              </w:rPr>
              <w:t xml:space="preserve">Recommended </w:t>
            </w:r>
            <w:r w:rsidRPr="005304F4">
              <w:rPr>
                <w:rFonts w:asciiTheme="minorHAnsi" w:hAnsiTheme="minorHAnsi" w:cstheme="minorHAnsi"/>
                <w:b/>
                <w:szCs w:val="24"/>
              </w:rPr>
              <w:t>Action</w:t>
            </w:r>
          </w:p>
        </w:tc>
      </w:tr>
      <w:tr w:rsidR="00E86A33" w:rsidRPr="005304F4" w14:paraId="51C965C5" w14:textId="77777777" w:rsidTr="004528A9">
        <w:trPr>
          <w:trHeight w:val="952"/>
        </w:trPr>
        <w:tc>
          <w:tcPr>
            <w:tcW w:w="2689" w:type="dxa"/>
            <w:shd w:val="clear" w:color="auto" w:fill="92D050"/>
          </w:tcPr>
          <w:p w14:paraId="4AEF01C8" w14:textId="77777777" w:rsidR="00E86A33" w:rsidRPr="00162A09" w:rsidRDefault="00E86A33" w:rsidP="004528A9">
            <w:pPr>
              <w:jc w:val="center"/>
              <w:rPr>
                <w:rFonts w:asciiTheme="minorHAnsi" w:hAnsiTheme="minorHAnsi" w:cstheme="minorHAnsi"/>
                <w:b/>
                <w:sz w:val="20"/>
              </w:rPr>
            </w:pPr>
          </w:p>
          <w:p w14:paraId="4E24430D" w14:textId="77777777" w:rsidR="00E86A33" w:rsidRPr="00162A09" w:rsidRDefault="00E86A33" w:rsidP="004528A9">
            <w:pPr>
              <w:jc w:val="center"/>
              <w:rPr>
                <w:rFonts w:asciiTheme="minorHAnsi" w:hAnsiTheme="minorHAnsi" w:cstheme="minorHAnsi"/>
                <w:b/>
                <w:sz w:val="20"/>
              </w:rPr>
            </w:pPr>
          </w:p>
          <w:p w14:paraId="602D2B0E" w14:textId="77777777" w:rsidR="00E86A33" w:rsidRPr="00162A09" w:rsidRDefault="00E86A33" w:rsidP="004528A9">
            <w:pPr>
              <w:jc w:val="center"/>
              <w:rPr>
                <w:rFonts w:asciiTheme="minorHAnsi" w:hAnsiTheme="minorHAnsi" w:cstheme="minorBidi"/>
                <w:b/>
                <w:bCs/>
                <w:sz w:val="20"/>
              </w:rPr>
            </w:pPr>
            <w:r w:rsidRPr="252E4B6D">
              <w:rPr>
                <w:rFonts w:asciiTheme="minorHAnsi" w:hAnsiTheme="minorHAnsi" w:cstheme="minorBidi"/>
                <w:b/>
                <w:bCs/>
                <w:sz w:val="20"/>
              </w:rPr>
              <w:t xml:space="preserve">GREEN RANGE                        </w:t>
            </w:r>
          </w:p>
          <w:p w14:paraId="3FD9900D" w14:textId="77777777" w:rsidR="00E86A33" w:rsidRPr="00162A09" w:rsidRDefault="00E86A33" w:rsidP="004528A9">
            <w:pPr>
              <w:jc w:val="center"/>
              <w:rPr>
                <w:rFonts w:asciiTheme="minorHAnsi" w:hAnsiTheme="minorHAnsi" w:cstheme="minorHAnsi"/>
                <w:b/>
                <w:sz w:val="20"/>
              </w:rPr>
            </w:pPr>
          </w:p>
        </w:tc>
        <w:tc>
          <w:tcPr>
            <w:tcW w:w="3543" w:type="dxa"/>
          </w:tcPr>
          <w:p w14:paraId="18782601" w14:textId="77777777" w:rsidR="00E86A33" w:rsidRPr="00162A09" w:rsidRDefault="00E86A33" w:rsidP="004528A9">
            <w:pPr>
              <w:jc w:val="center"/>
              <w:rPr>
                <w:rFonts w:asciiTheme="minorHAnsi" w:hAnsiTheme="minorHAnsi" w:cstheme="minorHAnsi"/>
                <w:sz w:val="20"/>
              </w:rPr>
            </w:pPr>
            <w:r w:rsidRPr="00162A09">
              <w:rPr>
                <w:rFonts w:asciiTheme="minorHAnsi" w:hAnsiTheme="minorHAnsi" w:cstheme="minorHAnsi"/>
                <w:b/>
                <w:sz w:val="20"/>
              </w:rPr>
              <w:t xml:space="preserve">WBC </w:t>
            </w:r>
            <w:r w:rsidRPr="00162A09">
              <w:rPr>
                <w:rFonts w:asciiTheme="minorHAnsi" w:hAnsiTheme="minorHAnsi" w:cstheme="minorHAnsi"/>
                <w:sz w:val="20"/>
              </w:rPr>
              <w:t>&gt;3.5 x 10^9/L</w:t>
            </w:r>
          </w:p>
          <w:p w14:paraId="5456C1B0" w14:textId="77777777" w:rsidR="00E86A33" w:rsidRPr="00162A09" w:rsidRDefault="00E86A33" w:rsidP="004528A9">
            <w:pPr>
              <w:jc w:val="center"/>
              <w:rPr>
                <w:rFonts w:asciiTheme="minorHAnsi" w:hAnsiTheme="minorHAnsi" w:cstheme="minorHAnsi"/>
                <w:sz w:val="20"/>
              </w:rPr>
            </w:pPr>
            <w:r w:rsidRPr="00162A09">
              <w:rPr>
                <w:rFonts w:asciiTheme="minorHAnsi" w:hAnsiTheme="minorHAnsi" w:cstheme="minorHAnsi"/>
                <w:b/>
                <w:sz w:val="20"/>
              </w:rPr>
              <w:t xml:space="preserve">Neutrophils </w:t>
            </w:r>
            <w:r w:rsidRPr="00162A09">
              <w:rPr>
                <w:rFonts w:asciiTheme="minorHAnsi" w:hAnsiTheme="minorHAnsi" w:cstheme="minorHAnsi"/>
                <w:sz w:val="20"/>
              </w:rPr>
              <w:t>&gt;2.0 x 10^9/L</w:t>
            </w:r>
          </w:p>
          <w:p w14:paraId="1F51682A" w14:textId="77777777" w:rsidR="00E86A33" w:rsidRPr="00162A09" w:rsidRDefault="00E86A33" w:rsidP="004528A9">
            <w:pPr>
              <w:jc w:val="center"/>
              <w:rPr>
                <w:rFonts w:asciiTheme="minorHAnsi" w:hAnsiTheme="minorHAnsi" w:cstheme="minorHAnsi"/>
                <w:b/>
                <w:sz w:val="20"/>
              </w:rPr>
            </w:pPr>
            <w:r w:rsidRPr="00162A09">
              <w:rPr>
                <w:rFonts w:asciiTheme="minorHAnsi" w:hAnsiTheme="minorHAnsi" w:cstheme="minorHAnsi"/>
                <w:b/>
                <w:sz w:val="20"/>
              </w:rPr>
              <w:t>B.E.N.* [see below]</w:t>
            </w:r>
          </w:p>
          <w:p w14:paraId="1115C3F7" w14:textId="77777777" w:rsidR="00E86A33" w:rsidRPr="00162A09" w:rsidRDefault="00E86A33" w:rsidP="004528A9">
            <w:pPr>
              <w:jc w:val="center"/>
              <w:rPr>
                <w:rFonts w:asciiTheme="minorHAnsi" w:hAnsiTheme="minorHAnsi" w:cstheme="minorHAnsi"/>
                <w:sz w:val="20"/>
              </w:rPr>
            </w:pPr>
            <w:r w:rsidRPr="00162A09">
              <w:rPr>
                <w:rFonts w:asciiTheme="minorHAnsi" w:hAnsiTheme="minorHAnsi" w:cstheme="minorHAnsi"/>
                <w:b/>
                <w:sz w:val="20"/>
              </w:rPr>
              <w:t xml:space="preserve">WBC </w:t>
            </w:r>
            <w:r w:rsidRPr="00162A09">
              <w:rPr>
                <w:rFonts w:asciiTheme="minorHAnsi" w:hAnsiTheme="minorHAnsi" w:cstheme="minorHAnsi"/>
                <w:sz w:val="20"/>
              </w:rPr>
              <w:t>&gt;3.0 x 10^9/L</w:t>
            </w:r>
          </w:p>
          <w:p w14:paraId="0B0B90C2" w14:textId="77777777" w:rsidR="00E86A33" w:rsidRPr="00162A09" w:rsidRDefault="00E86A33" w:rsidP="004528A9">
            <w:pPr>
              <w:jc w:val="center"/>
              <w:rPr>
                <w:rFonts w:asciiTheme="minorHAnsi" w:hAnsiTheme="minorHAnsi" w:cstheme="minorHAnsi"/>
                <w:sz w:val="20"/>
              </w:rPr>
            </w:pPr>
            <w:r w:rsidRPr="00162A09">
              <w:rPr>
                <w:rFonts w:asciiTheme="minorHAnsi" w:hAnsiTheme="minorHAnsi" w:cstheme="minorHAnsi"/>
                <w:b/>
                <w:sz w:val="20"/>
              </w:rPr>
              <w:t xml:space="preserve">Neutrophils </w:t>
            </w:r>
            <w:r w:rsidRPr="00162A09">
              <w:rPr>
                <w:rFonts w:asciiTheme="minorHAnsi" w:hAnsiTheme="minorHAnsi" w:cstheme="minorHAnsi"/>
                <w:sz w:val="20"/>
              </w:rPr>
              <w:t>&gt;1.5 x 10^9/L</w:t>
            </w:r>
          </w:p>
        </w:tc>
        <w:tc>
          <w:tcPr>
            <w:tcW w:w="3455" w:type="dxa"/>
          </w:tcPr>
          <w:p w14:paraId="55BD1487" w14:textId="77777777" w:rsidR="00E86A33" w:rsidRPr="00162A09" w:rsidRDefault="00E86A33" w:rsidP="004528A9">
            <w:pPr>
              <w:rPr>
                <w:rFonts w:asciiTheme="minorHAnsi" w:hAnsiTheme="minorHAnsi" w:cstheme="minorHAnsi"/>
                <w:sz w:val="20"/>
              </w:rPr>
            </w:pPr>
            <w:r w:rsidRPr="00162A09">
              <w:rPr>
                <w:rFonts w:asciiTheme="minorHAnsi" w:hAnsiTheme="minorHAnsi" w:cstheme="minorHAnsi"/>
                <w:sz w:val="20"/>
              </w:rPr>
              <w:t>Clozapine therapy may be commenced subject to assessment by the treating Consultant Psychiatrist and successful registration.</w:t>
            </w:r>
          </w:p>
        </w:tc>
      </w:tr>
      <w:tr w:rsidR="00E86A33" w:rsidRPr="005304F4" w14:paraId="32471297" w14:textId="77777777" w:rsidTr="004528A9">
        <w:trPr>
          <w:trHeight w:val="1086"/>
        </w:trPr>
        <w:tc>
          <w:tcPr>
            <w:tcW w:w="2689" w:type="dxa"/>
            <w:shd w:val="clear" w:color="auto" w:fill="FFC000"/>
          </w:tcPr>
          <w:p w14:paraId="36521188" w14:textId="77777777" w:rsidR="00E86A33" w:rsidRPr="00162A09" w:rsidRDefault="00E86A33" w:rsidP="004528A9">
            <w:pPr>
              <w:jc w:val="center"/>
              <w:rPr>
                <w:rFonts w:asciiTheme="minorHAnsi" w:hAnsiTheme="minorHAnsi" w:cstheme="minorHAnsi"/>
                <w:b/>
                <w:sz w:val="20"/>
              </w:rPr>
            </w:pPr>
          </w:p>
          <w:p w14:paraId="05775584" w14:textId="77777777" w:rsidR="00E86A33" w:rsidRPr="00162A09" w:rsidRDefault="00E86A33" w:rsidP="004528A9">
            <w:pPr>
              <w:jc w:val="center"/>
              <w:rPr>
                <w:rFonts w:asciiTheme="minorHAnsi" w:hAnsiTheme="minorHAnsi" w:cstheme="minorHAnsi"/>
                <w:b/>
                <w:sz w:val="20"/>
              </w:rPr>
            </w:pPr>
          </w:p>
          <w:p w14:paraId="4E186AE4" w14:textId="77777777" w:rsidR="00E86A33" w:rsidRPr="00162A09" w:rsidRDefault="00E86A33" w:rsidP="004528A9">
            <w:pPr>
              <w:jc w:val="center"/>
              <w:rPr>
                <w:rFonts w:asciiTheme="minorHAnsi" w:hAnsiTheme="minorHAnsi" w:cstheme="minorHAnsi"/>
                <w:b/>
                <w:sz w:val="20"/>
              </w:rPr>
            </w:pPr>
            <w:r w:rsidRPr="00162A09">
              <w:rPr>
                <w:rFonts w:asciiTheme="minorHAnsi" w:hAnsiTheme="minorHAnsi" w:cstheme="minorHAnsi"/>
                <w:b/>
                <w:sz w:val="20"/>
              </w:rPr>
              <w:t>AMBER RANGE</w:t>
            </w:r>
          </w:p>
        </w:tc>
        <w:tc>
          <w:tcPr>
            <w:tcW w:w="3543" w:type="dxa"/>
          </w:tcPr>
          <w:p w14:paraId="19C980AD" w14:textId="77777777" w:rsidR="00E86A33" w:rsidRPr="00162A09" w:rsidRDefault="00E86A33" w:rsidP="004528A9">
            <w:pPr>
              <w:jc w:val="center"/>
              <w:rPr>
                <w:rFonts w:asciiTheme="minorHAnsi" w:hAnsiTheme="minorHAnsi" w:cstheme="minorHAnsi"/>
                <w:sz w:val="20"/>
              </w:rPr>
            </w:pPr>
            <w:r w:rsidRPr="00162A09">
              <w:rPr>
                <w:rFonts w:asciiTheme="minorHAnsi" w:hAnsiTheme="minorHAnsi" w:cstheme="minorHAnsi"/>
                <w:b/>
                <w:sz w:val="20"/>
              </w:rPr>
              <w:t xml:space="preserve">WBC </w:t>
            </w:r>
            <w:r w:rsidRPr="00162A09">
              <w:rPr>
                <w:rFonts w:asciiTheme="minorHAnsi" w:hAnsiTheme="minorHAnsi" w:cstheme="minorHAnsi"/>
                <w:sz w:val="20"/>
              </w:rPr>
              <w:t>3.0 -- 3.5   X 10^9/L</w:t>
            </w:r>
          </w:p>
          <w:p w14:paraId="625A2A23" w14:textId="77777777" w:rsidR="00E86A33" w:rsidRPr="00162A09" w:rsidRDefault="00E86A33" w:rsidP="004528A9">
            <w:pPr>
              <w:jc w:val="center"/>
              <w:rPr>
                <w:rFonts w:asciiTheme="minorHAnsi" w:hAnsiTheme="minorHAnsi" w:cstheme="minorHAnsi"/>
                <w:sz w:val="20"/>
              </w:rPr>
            </w:pPr>
            <w:r w:rsidRPr="00162A09">
              <w:rPr>
                <w:rFonts w:asciiTheme="minorHAnsi" w:hAnsiTheme="minorHAnsi" w:cstheme="minorHAnsi"/>
                <w:b/>
                <w:sz w:val="20"/>
              </w:rPr>
              <w:t xml:space="preserve">Neutrophils </w:t>
            </w:r>
            <w:r w:rsidRPr="00162A09">
              <w:rPr>
                <w:rFonts w:asciiTheme="minorHAnsi" w:hAnsiTheme="minorHAnsi" w:cstheme="minorHAnsi"/>
                <w:sz w:val="20"/>
              </w:rPr>
              <w:t>1.5 -2.0x 10^9L</w:t>
            </w:r>
          </w:p>
          <w:p w14:paraId="380F70E2" w14:textId="77777777" w:rsidR="00E86A33" w:rsidRPr="00162A09" w:rsidRDefault="00E86A33" w:rsidP="004528A9">
            <w:pPr>
              <w:jc w:val="center"/>
              <w:rPr>
                <w:rFonts w:asciiTheme="minorHAnsi" w:hAnsiTheme="minorHAnsi" w:cstheme="minorHAnsi"/>
                <w:sz w:val="20"/>
              </w:rPr>
            </w:pPr>
            <w:r w:rsidRPr="00162A09">
              <w:rPr>
                <w:rFonts w:asciiTheme="minorHAnsi" w:hAnsiTheme="minorHAnsi" w:cstheme="minorHAnsi"/>
                <w:b/>
                <w:sz w:val="20"/>
              </w:rPr>
              <w:t>B.E.N.* [see below]</w:t>
            </w:r>
          </w:p>
          <w:p w14:paraId="436A64B8" w14:textId="77777777" w:rsidR="00E86A33" w:rsidRPr="00162A09" w:rsidRDefault="00E86A33" w:rsidP="004528A9">
            <w:pPr>
              <w:jc w:val="center"/>
              <w:rPr>
                <w:rFonts w:asciiTheme="minorHAnsi" w:hAnsiTheme="minorHAnsi" w:cstheme="minorHAnsi"/>
                <w:sz w:val="20"/>
              </w:rPr>
            </w:pPr>
            <w:r w:rsidRPr="00162A09">
              <w:rPr>
                <w:rFonts w:asciiTheme="minorHAnsi" w:hAnsiTheme="minorHAnsi" w:cstheme="minorHAnsi"/>
                <w:b/>
                <w:sz w:val="20"/>
              </w:rPr>
              <w:t xml:space="preserve">WBC </w:t>
            </w:r>
            <w:r w:rsidRPr="00162A09">
              <w:rPr>
                <w:rFonts w:asciiTheme="minorHAnsi" w:hAnsiTheme="minorHAnsi" w:cstheme="minorHAnsi"/>
                <w:sz w:val="20"/>
              </w:rPr>
              <w:t>2.5-3.0 x 10^9/L</w:t>
            </w:r>
          </w:p>
          <w:p w14:paraId="63A6BFC8" w14:textId="77777777" w:rsidR="00E86A33" w:rsidRPr="00162A09" w:rsidRDefault="00E86A33" w:rsidP="004528A9">
            <w:pPr>
              <w:jc w:val="center"/>
              <w:rPr>
                <w:rFonts w:asciiTheme="minorHAnsi" w:hAnsiTheme="minorHAnsi" w:cstheme="minorHAnsi"/>
                <w:sz w:val="20"/>
              </w:rPr>
            </w:pPr>
            <w:r w:rsidRPr="00162A09">
              <w:rPr>
                <w:rFonts w:asciiTheme="minorHAnsi" w:hAnsiTheme="minorHAnsi" w:cstheme="minorHAnsi"/>
                <w:b/>
                <w:sz w:val="20"/>
              </w:rPr>
              <w:t xml:space="preserve">Neutrophils </w:t>
            </w:r>
            <w:r w:rsidRPr="00162A09">
              <w:rPr>
                <w:rFonts w:asciiTheme="minorHAnsi" w:hAnsiTheme="minorHAnsi" w:cstheme="minorHAnsi"/>
                <w:sz w:val="20"/>
              </w:rPr>
              <w:t>1.0-1.5x10^9/L</w:t>
            </w:r>
          </w:p>
        </w:tc>
        <w:tc>
          <w:tcPr>
            <w:tcW w:w="3455" w:type="dxa"/>
          </w:tcPr>
          <w:p w14:paraId="12C84F97" w14:textId="77777777" w:rsidR="00E86A33" w:rsidRDefault="00E86A33" w:rsidP="004528A9">
            <w:pPr>
              <w:rPr>
                <w:rFonts w:asciiTheme="minorHAnsi" w:hAnsiTheme="minorHAnsi" w:cstheme="minorHAnsi"/>
                <w:sz w:val="20"/>
              </w:rPr>
            </w:pPr>
            <w:r w:rsidRPr="00162A09">
              <w:rPr>
                <w:rFonts w:asciiTheme="minorHAnsi" w:hAnsiTheme="minorHAnsi" w:cstheme="minorHAnsi"/>
                <w:sz w:val="20"/>
              </w:rPr>
              <w:t>Repeat blood count after one week. If still within the same range, Clozapine therapy may commence subject to assessment by the treating Consultant Psychiatrist and successful registration</w:t>
            </w:r>
            <w:r>
              <w:rPr>
                <w:rFonts w:asciiTheme="minorHAnsi" w:hAnsiTheme="minorHAnsi" w:cstheme="minorHAnsi"/>
                <w:sz w:val="20"/>
              </w:rPr>
              <w:t>.</w:t>
            </w:r>
          </w:p>
          <w:p w14:paraId="0F184CCD" w14:textId="0E84D69D" w:rsidR="009B0BDD" w:rsidRPr="009B0BDD" w:rsidRDefault="009B0BDD" w:rsidP="004528A9">
            <w:pPr>
              <w:rPr>
                <w:rFonts w:asciiTheme="minorHAnsi" w:hAnsiTheme="minorHAnsi" w:cstheme="minorHAnsi"/>
                <w:sz w:val="20"/>
              </w:rPr>
            </w:pPr>
            <w:r w:rsidRPr="008242DC">
              <w:rPr>
                <w:sz w:val="20"/>
              </w:rPr>
              <w:t>Increase monitoring to twice weekly</w:t>
            </w:r>
          </w:p>
        </w:tc>
      </w:tr>
      <w:tr w:rsidR="00E86A33" w:rsidRPr="005304F4" w14:paraId="3B3862A3" w14:textId="77777777" w:rsidTr="004528A9">
        <w:trPr>
          <w:trHeight w:val="1292"/>
        </w:trPr>
        <w:tc>
          <w:tcPr>
            <w:tcW w:w="2689" w:type="dxa"/>
            <w:shd w:val="clear" w:color="auto" w:fill="FF0000"/>
          </w:tcPr>
          <w:p w14:paraId="6BA0F495" w14:textId="77777777" w:rsidR="00E86A33" w:rsidRPr="00162A09" w:rsidRDefault="00E86A33" w:rsidP="004528A9">
            <w:pPr>
              <w:jc w:val="center"/>
              <w:rPr>
                <w:rFonts w:asciiTheme="minorHAnsi" w:hAnsiTheme="minorHAnsi" w:cstheme="minorHAnsi"/>
                <w:b/>
                <w:sz w:val="20"/>
              </w:rPr>
            </w:pPr>
          </w:p>
          <w:p w14:paraId="18D3EE25" w14:textId="77777777" w:rsidR="00E86A33" w:rsidRPr="00162A09" w:rsidRDefault="00E86A33" w:rsidP="004528A9">
            <w:pPr>
              <w:jc w:val="center"/>
              <w:rPr>
                <w:rFonts w:asciiTheme="minorHAnsi" w:hAnsiTheme="minorHAnsi" w:cstheme="minorHAnsi"/>
                <w:b/>
                <w:sz w:val="20"/>
              </w:rPr>
            </w:pPr>
          </w:p>
          <w:p w14:paraId="1563B838" w14:textId="77777777" w:rsidR="00E86A33" w:rsidRPr="00162A09" w:rsidRDefault="00E86A33" w:rsidP="004528A9">
            <w:pPr>
              <w:jc w:val="center"/>
              <w:rPr>
                <w:rFonts w:asciiTheme="minorHAnsi" w:hAnsiTheme="minorHAnsi" w:cstheme="minorHAnsi"/>
                <w:b/>
                <w:sz w:val="20"/>
              </w:rPr>
            </w:pPr>
            <w:r w:rsidRPr="00162A09">
              <w:rPr>
                <w:rFonts w:asciiTheme="minorHAnsi" w:hAnsiTheme="minorHAnsi" w:cstheme="minorHAnsi"/>
                <w:b/>
                <w:sz w:val="20"/>
              </w:rPr>
              <w:t>RED RANGE</w:t>
            </w:r>
          </w:p>
        </w:tc>
        <w:tc>
          <w:tcPr>
            <w:tcW w:w="3543" w:type="dxa"/>
          </w:tcPr>
          <w:p w14:paraId="2D9EE75B" w14:textId="77777777" w:rsidR="00E86A33" w:rsidRPr="00162A09" w:rsidRDefault="00E86A33" w:rsidP="004528A9">
            <w:pPr>
              <w:jc w:val="center"/>
              <w:rPr>
                <w:rFonts w:asciiTheme="minorHAnsi" w:hAnsiTheme="minorHAnsi" w:cstheme="minorHAnsi"/>
                <w:sz w:val="20"/>
              </w:rPr>
            </w:pPr>
            <w:r w:rsidRPr="00162A09">
              <w:rPr>
                <w:rFonts w:asciiTheme="minorHAnsi" w:hAnsiTheme="minorHAnsi" w:cstheme="minorHAnsi"/>
                <w:b/>
                <w:sz w:val="20"/>
              </w:rPr>
              <w:t xml:space="preserve">WBC </w:t>
            </w:r>
            <w:r w:rsidRPr="00162A09">
              <w:rPr>
                <w:rFonts w:asciiTheme="minorHAnsi" w:hAnsiTheme="minorHAnsi" w:cstheme="minorHAnsi"/>
                <w:sz w:val="20"/>
              </w:rPr>
              <w:t>&lt;3.0 X 10^9/L</w:t>
            </w:r>
          </w:p>
          <w:p w14:paraId="441E4B93" w14:textId="77777777" w:rsidR="00E86A33" w:rsidRPr="00162A09" w:rsidRDefault="00E86A33" w:rsidP="004528A9">
            <w:pPr>
              <w:jc w:val="center"/>
              <w:rPr>
                <w:rFonts w:asciiTheme="minorHAnsi" w:hAnsiTheme="minorHAnsi" w:cstheme="minorHAnsi"/>
                <w:sz w:val="20"/>
              </w:rPr>
            </w:pPr>
            <w:r w:rsidRPr="00162A09">
              <w:rPr>
                <w:rFonts w:asciiTheme="minorHAnsi" w:hAnsiTheme="minorHAnsi" w:cstheme="minorHAnsi"/>
                <w:b/>
                <w:sz w:val="20"/>
              </w:rPr>
              <w:t xml:space="preserve">Neutrophils </w:t>
            </w:r>
            <w:r w:rsidRPr="00162A09">
              <w:rPr>
                <w:rFonts w:asciiTheme="minorHAnsi" w:hAnsiTheme="minorHAnsi" w:cstheme="minorHAnsi"/>
                <w:sz w:val="20"/>
              </w:rPr>
              <w:t>&lt;1.5 x 10^9/L</w:t>
            </w:r>
          </w:p>
          <w:p w14:paraId="5946251C" w14:textId="77777777" w:rsidR="00E86A33" w:rsidRPr="00162A09" w:rsidRDefault="00E86A33" w:rsidP="004528A9">
            <w:pPr>
              <w:jc w:val="center"/>
              <w:rPr>
                <w:rFonts w:asciiTheme="minorHAnsi" w:hAnsiTheme="minorHAnsi" w:cstheme="minorHAnsi"/>
                <w:sz w:val="20"/>
              </w:rPr>
            </w:pPr>
            <w:r w:rsidRPr="00162A09">
              <w:rPr>
                <w:rFonts w:asciiTheme="minorHAnsi" w:hAnsiTheme="minorHAnsi" w:cstheme="minorHAnsi"/>
                <w:b/>
                <w:sz w:val="20"/>
              </w:rPr>
              <w:t>B.E.N.* [see below]</w:t>
            </w:r>
          </w:p>
          <w:p w14:paraId="730A93C9" w14:textId="77777777" w:rsidR="00E86A33" w:rsidRPr="00162A09" w:rsidRDefault="00E86A33" w:rsidP="004528A9">
            <w:pPr>
              <w:jc w:val="center"/>
              <w:rPr>
                <w:rFonts w:asciiTheme="minorHAnsi" w:hAnsiTheme="minorHAnsi" w:cstheme="minorHAnsi"/>
                <w:sz w:val="20"/>
              </w:rPr>
            </w:pPr>
            <w:r w:rsidRPr="00162A09">
              <w:rPr>
                <w:rFonts w:asciiTheme="minorHAnsi" w:hAnsiTheme="minorHAnsi" w:cstheme="minorHAnsi"/>
                <w:b/>
                <w:sz w:val="20"/>
              </w:rPr>
              <w:t>WBC &lt;</w:t>
            </w:r>
            <w:r w:rsidRPr="00162A09">
              <w:rPr>
                <w:rFonts w:asciiTheme="minorHAnsi" w:hAnsiTheme="minorHAnsi" w:cstheme="minorHAnsi"/>
                <w:sz w:val="20"/>
              </w:rPr>
              <w:t xml:space="preserve"> 2.5 x 10^9/L</w:t>
            </w:r>
          </w:p>
          <w:p w14:paraId="77D48672" w14:textId="77777777" w:rsidR="00E86A33" w:rsidRPr="00162A09" w:rsidRDefault="00E86A33" w:rsidP="004528A9">
            <w:pPr>
              <w:jc w:val="center"/>
              <w:rPr>
                <w:rFonts w:asciiTheme="minorHAnsi" w:hAnsiTheme="minorHAnsi" w:cstheme="minorHAnsi"/>
                <w:b/>
                <w:sz w:val="20"/>
              </w:rPr>
            </w:pPr>
            <w:r w:rsidRPr="00162A09">
              <w:rPr>
                <w:rFonts w:asciiTheme="minorHAnsi" w:hAnsiTheme="minorHAnsi" w:cstheme="minorHAnsi"/>
                <w:b/>
                <w:sz w:val="20"/>
              </w:rPr>
              <w:t xml:space="preserve">Neutrophils </w:t>
            </w:r>
            <w:r w:rsidRPr="00162A09">
              <w:rPr>
                <w:rFonts w:asciiTheme="minorHAnsi" w:hAnsiTheme="minorHAnsi" w:cstheme="minorHAnsi"/>
                <w:sz w:val="20"/>
              </w:rPr>
              <w:t>&lt; 1.0 x10^9/L</w:t>
            </w:r>
            <w:r w:rsidRPr="00162A09" w:rsidDel="00CC01E0">
              <w:rPr>
                <w:rFonts w:asciiTheme="minorHAnsi" w:hAnsiTheme="minorHAnsi" w:cstheme="minorHAnsi"/>
                <w:b/>
                <w:sz w:val="20"/>
              </w:rPr>
              <w:t xml:space="preserve"> </w:t>
            </w:r>
          </w:p>
        </w:tc>
        <w:tc>
          <w:tcPr>
            <w:tcW w:w="3455" w:type="dxa"/>
          </w:tcPr>
          <w:p w14:paraId="2F36AA24" w14:textId="77777777" w:rsidR="00E86A33" w:rsidRPr="00162A09" w:rsidRDefault="00E86A33" w:rsidP="004528A9">
            <w:pPr>
              <w:jc w:val="center"/>
              <w:rPr>
                <w:rFonts w:asciiTheme="minorHAnsi" w:hAnsiTheme="minorHAnsi" w:cstheme="minorHAnsi"/>
                <w:b/>
                <w:color w:val="FF0000"/>
                <w:sz w:val="20"/>
              </w:rPr>
            </w:pPr>
            <w:r w:rsidRPr="00162A09">
              <w:rPr>
                <w:rFonts w:asciiTheme="minorHAnsi" w:hAnsiTheme="minorHAnsi" w:cstheme="minorHAnsi"/>
                <w:b/>
                <w:color w:val="FF0000"/>
                <w:sz w:val="20"/>
              </w:rPr>
              <w:t>STOP</w:t>
            </w:r>
          </w:p>
          <w:p w14:paraId="3BEDF73A" w14:textId="77777777" w:rsidR="009B0BDD" w:rsidRPr="008242DC" w:rsidRDefault="009B0BDD" w:rsidP="009B0BDD">
            <w:pPr>
              <w:jc w:val="center"/>
              <w:rPr>
                <w:rFonts w:asciiTheme="minorHAnsi" w:hAnsiTheme="minorHAnsi" w:cstheme="minorHAnsi"/>
                <w:bCs/>
                <w:sz w:val="20"/>
              </w:rPr>
            </w:pPr>
            <w:r w:rsidRPr="008242DC">
              <w:rPr>
                <w:rFonts w:asciiTheme="minorHAnsi" w:hAnsiTheme="minorHAnsi" w:cstheme="minorHAnsi"/>
                <w:bCs/>
                <w:sz w:val="20"/>
              </w:rPr>
              <w:t>The patient cannot receive further clozapine</w:t>
            </w:r>
          </w:p>
          <w:p w14:paraId="5F2A021D" w14:textId="084E6A93" w:rsidR="00E86A33" w:rsidRPr="008242DC" w:rsidRDefault="009B0BDD" w:rsidP="009B0BDD">
            <w:pPr>
              <w:jc w:val="center"/>
              <w:rPr>
                <w:rFonts w:asciiTheme="minorHAnsi" w:hAnsiTheme="minorHAnsi" w:cstheme="minorHAnsi"/>
                <w:bCs/>
                <w:sz w:val="20"/>
              </w:rPr>
            </w:pPr>
            <w:r w:rsidRPr="008242DC">
              <w:rPr>
                <w:rFonts w:asciiTheme="minorHAnsi" w:hAnsiTheme="minorHAnsi" w:cstheme="minorHAnsi"/>
                <w:bCs/>
                <w:sz w:val="20"/>
              </w:rPr>
              <w:t>Repeat test in 24 hours</w:t>
            </w:r>
          </w:p>
          <w:p w14:paraId="5E2DC35D" w14:textId="2C83B4A6" w:rsidR="009B0BDD" w:rsidRDefault="00E86A33" w:rsidP="009B0BDD">
            <w:pPr>
              <w:jc w:val="center"/>
              <w:rPr>
                <w:rFonts w:asciiTheme="minorHAnsi" w:hAnsiTheme="minorHAnsi" w:cstheme="minorHAnsi"/>
                <w:b/>
                <w:sz w:val="20"/>
              </w:rPr>
            </w:pPr>
            <w:r w:rsidRPr="00162A09">
              <w:rPr>
                <w:rFonts w:asciiTheme="minorHAnsi" w:hAnsiTheme="minorHAnsi" w:cstheme="minorHAnsi"/>
                <w:b/>
                <w:sz w:val="20"/>
              </w:rPr>
              <w:t>CLOZAPINE THERAPY MUST NEVER BE STARTED</w:t>
            </w:r>
            <w:r w:rsidR="009B0BDD">
              <w:rPr>
                <w:rFonts w:asciiTheme="minorHAnsi" w:hAnsiTheme="minorHAnsi" w:cstheme="minorHAnsi"/>
                <w:b/>
                <w:sz w:val="20"/>
              </w:rPr>
              <w:t xml:space="preserve"> </w:t>
            </w:r>
          </w:p>
          <w:p w14:paraId="1CACA319" w14:textId="77777777" w:rsidR="009B0BDD" w:rsidRPr="008242DC" w:rsidRDefault="009B0BDD" w:rsidP="009B0BDD">
            <w:pPr>
              <w:rPr>
                <w:rFonts w:asciiTheme="minorHAnsi" w:hAnsiTheme="minorHAnsi" w:cstheme="minorHAnsi"/>
                <w:bCs/>
                <w:sz w:val="20"/>
              </w:rPr>
            </w:pPr>
            <w:r w:rsidRPr="008242DC">
              <w:rPr>
                <w:rFonts w:asciiTheme="minorHAnsi" w:hAnsiTheme="minorHAnsi" w:cstheme="minorHAnsi"/>
                <w:bCs/>
                <w:sz w:val="20"/>
              </w:rPr>
              <w:t xml:space="preserve">Within 24 hours, forward the red result to the CPMS office, and perform a second blood count. Call CPMS haematologist 0404 451 327 on receipt of first red result. </w:t>
            </w:r>
          </w:p>
          <w:p w14:paraId="69A006F9" w14:textId="25F9C788" w:rsidR="00E86A33" w:rsidRPr="00162A09" w:rsidRDefault="009B0BDD" w:rsidP="009B0BDD">
            <w:pPr>
              <w:jc w:val="center"/>
              <w:rPr>
                <w:rFonts w:asciiTheme="minorHAnsi" w:hAnsiTheme="minorHAnsi" w:cstheme="minorHAnsi"/>
                <w:b/>
                <w:sz w:val="20"/>
              </w:rPr>
            </w:pPr>
            <w:r w:rsidRPr="008242DC">
              <w:rPr>
                <w:rFonts w:asciiTheme="minorHAnsi" w:hAnsiTheme="minorHAnsi" w:cstheme="minorHAnsi"/>
                <w:bCs/>
                <w:sz w:val="20"/>
              </w:rPr>
              <w:t xml:space="preserve">If result remains red range repeat until amber range, </w:t>
            </w:r>
            <w:proofErr w:type="gramStart"/>
            <w:r w:rsidRPr="008242DC">
              <w:rPr>
                <w:rFonts w:asciiTheme="minorHAnsi" w:hAnsiTheme="minorHAnsi" w:cstheme="minorHAnsi"/>
                <w:bCs/>
                <w:sz w:val="20"/>
              </w:rPr>
              <w:t>than</w:t>
            </w:r>
            <w:proofErr w:type="gramEnd"/>
            <w:r w:rsidRPr="008242DC">
              <w:rPr>
                <w:rFonts w:asciiTheme="minorHAnsi" w:hAnsiTheme="minorHAnsi" w:cstheme="minorHAnsi"/>
                <w:bCs/>
                <w:sz w:val="20"/>
              </w:rPr>
              <w:t xml:space="preserve"> twice weekly until in the green range.</w:t>
            </w:r>
          </w:p>
        </w:tc>
      </w:tr>
    </w:tbl>
    <w:p w14:paraId="7D2CDB6E" w14:textId="77777777" w:rsidR="00E86A33" w:rsidRDefault="00E86A33" w:rsidP="00E86A33">
      <w:pPr>
        <w:rPr>
          <w:rFonts w:cs="Arial"/>
          <w:szCs w:val="24"/>
        </w:rPr>
      </w:pPr>
      <w:r w:rsidRPr="001F191D">
        <w:rPr>
          <w:rFonts w:cs="Arial"/>
          <w:szCs w:val="24"/>
        </w:rPr>
        <w:t>Total white blood cell (WBC) and</w:t>
      </w:r>
      <w:r>
        <w:rPr>
          <w:rFonts w:cs="Arial"/>
          <w:szCs w:val="24"/>
        </w:rPr>
        <w:t xml:space="preserve"> neutrophil count (NC) results determine the commencement of clozapine therapy.  </w:t>
      </w:r>
    </w:p>
    <w:p w14:paraId="41C90D71" w14:textId="77777777" w:rsidR="00E528CE" w:rsidRDefault="00E528CE" w:rsidP="00E86A33">
      <w:pPr>
        <w:rPr>
          <w:rFonts w:cs="Arial"/>
          <w:szCs w:val="24"/>
        </w:rPr>
      </w:pPr>
    </w:p>
    <w:p w14:paraId="21099125" w14:textId="77777777" w:rsidR="00E86A33" w:rsidRDefault="00E86A33" w:rsidP="00E86A33">
      <w:pPr>
        <w:pStyle w:val="Heading2"/>
      </w:pPr>
      <w:bookmarkStart w:id="48" w:name="_Toc175041996"/>
      <w:r>
        <w:t>5.5 Prescribing</w:t>
      </w:r>
      <w:bookmarkEnd w:id="48"/>
    </w:p>
    <w:p w14:paraId="0711F18A" w14:textId="77777777" w:rsidR="00E86A33" w:rsidRPr="007C0950" w:rsidRDefault="00E86A33" w:rsidP="00E86A33">
      <w:pPr>
        <w:rPr>
          <w:rFonts w:asciiTheme="minorHAnsi" w:hAnsiTheme="minorHAnsi" w:cstheme="minorHAnsi"/>
          <w:bCs/>
          <w:szCs w:val="24"/>
        </w:rPr>
      </w:pPr>
      <w:r>
        <w:rPr>
          <w:rFonts w:asciiTheme="minorHAnsi" w:hAnsiTheme="minorHAnsi" w:cstheme="minorHAnsi"/>
          <w:bCs/>
          <w:szCs w:val="24"/>
        </w:rPr>
        <w:t xml:space="preserve">Patients cannot be prescribed clozapine until successful registration with the </w:t>
      </w:r>
      <w:r w:rsidRPr="0046752E">
        <w:rPr>
          <w:rFonts w:asciiTheme="minorHAnsi" w:eastAsiaTheme="minorHAnsi" w:hAnsiTheme="minorHAnsi" w:cs="GothamNarrow-Light"/>
          <w:szCs w:val="24"/>
        </w:rPr>
        <w:t>C</w:t>
      </w:r>
      <w:r>
        <w:rPr>
          <w:rFonts w:asciiTheme="minorHAnsi" w:eastAsiaTheme="minorHAnsi" w:hAnsiTheme="minorHAnsi" w:cs="GothamNarrow-Light"/>
          <w:szCs w:val="24"/>
        </w:rPr>
        <w:t>PMS</w:t>
      </w:r>
      <w:r w:rsidRPr="0046752E">
        <w:rPr>
          <w:rFonts w:asciiTheme="minorHAnsi" w:eastAsiaTheme="minorHAnsi" w:hAnsiTheme="minorHAnsi" w:cs="GothamNarrow-Light"/>
          <w:szCs w:val="24"/>
          <w:vertAlign w:val="superscript"/>
        </w:rPr>
        <w:t xml:space="preserve">TM </w:t>
      </w:r>
      <w:r>
        <w:rPr>
          <w:rFonts w:asciiTheme="minorHAnsi" w:hAnsiTheme="minorHAnsi" w:cstheme="minorHAnsi"/>
          <w:bCs/>
          <w:szCs w:val="24"/>
        </w:rPr>
        <w:t xml:space="preserve">system. </w:t>
      </w:r>
      <w:r w:rsidRPr="0046752E">
        <w:rPr>
          <w:rFonts w:asciiTheme="minorHAnsi" w:eastAsiaTheme="minorHAnsi" w:hAnsiTheme="minorHAnsi" w:cs="GothamNarrow-Light"/>
          <w:szCs w:val="24"/>
        </w:rPr>
        <w:t>C</w:t>
      </w:r>
      <w:r>
        <w:rPr>
          <w:rFonts w:asciiTheme="minorHAnsi" w:eastAsiaTheme="minorHAnsi" w:hAnsiTheme="minorHAnsi" w:cs="GothamNarrow-Light"/>
          <w:szCs w:val="24"/>
        </w:rPr>
        <w:t>PMS</w:t>
      </w:r>
      <w:r w:rsidRPr="0046752E">
        <w:rPr>
          <w:rFonts w:asciiTheme="minorHAnsi" w:eastAsiaTheme="minorHAnsi" w:hAnsiTheme="minorHAnsi" w:cs="GothamNarrow-Light"/>
          <w:szCs w:val="24"/>
          <w:vertAlign w:val="superscript"/>
        </w:rPr>
        <w:t xml:space="preserve">TM </w:t>
      </w:r>
      <w:r>
        <w:rPr>
          <w:rFonts w:asciiTheme="minorHAnsi" w:hAnsiTheme="minorHAnsi" w:cstheme="minorHAnsi"/>
          <w:bCs/>
          <w:szCs w:val="24"/>
        </w:rPr>
        <w:t xml:space="preserve">will notify the registering doctor and Clozapine Coordinator of the registration and Clozapine Patient Number (CPN). </w:t>
      </w:r>
    </w:p>
    <w:p w14:paraId="566BFE58" w14:textId="77777777" w:rsidR="00E86A33" w:rsidRDefault="00E86A33" w:rsidP="00E86A33">
      <w:pPr>
        <w:rPr>
          <w:rFonts w:asciiTheme="minorHAnsi" w:hAnsiTheme="minorHAnsi" w:cstheme="minorHAnsi"/>
          <w:bCs/>
          <w:szCs w:val="24"/>
        </w:rPr>
      </w:pPr>
    </w:p>
    <w:p w14:paraId="08094D30" w14:textId="5A67B2AD" w:rsidR="00E86A33" w:rsidRDefault="00E86A33" w:rsidP="00E86A33">
      <w:pPr>
        <w:rPr>
          <w:rFonts w:asciiTheme="minorHAnsi" w:hAnsiTheme="minorHAnsi" w:cstheme="minorHAnsi"/>
          <w:bCs/>
          <w:szCs w:val="24"/>
        </w:rPr>
      </w:pPr>
      <w:r w:rsidRPr="007C0950">
        <w:rPr>
          <w:rFonts w:asciiTheme="minorHAnsi" w:hAnsiTheme="minorHAnsi" w:cstheme="minorHAnsi"/>
          <w:bCs/>
          <w:szCs w:val="24"/>
        </w:rPr>
        <w:t xml:space="preserve">Dosage changes may </w:t>
      </w:r>
      <w:r w:rsidRPr="007C0950">
        <w:rPr>
          <w:rFonts w:asciiTheme="minorHAnsi" w:hAnsiTheme="minorHAnsi" w:cstheme="minorHAnsi"/>
          <w:b/>
          <w:szCs w:val="24"/>
        </w:rPr>
        <w:t>only</w:t>
      </w:r>
      <w:r w:rsidRPr="007C0950">
        <w:rPr>
          <w:rFonts w:asciiTheme="minorHAnsi" w:hAnsiTheme="minorHAnsi" w:cstheme="minorHAnsi"/>
          <w:bCs/>
          <w:szCs w:val="24"/>
        </w:rPr>
        <w:t xml:space="preserve"> occur under the guidance of the treating </w:t>
      </w:r>
      <w:r>
        <w:rPr>
          <w:rFonts w:asciiTheme="minorHAnsi" w:hAnsiTheme="minorHAnsi" w:cstheme="minorHAnsi"/>
          <w:bCs/>
          <w:szCs w:val="24"/>
        </w:rPr>
        <w:t xml:space="preserve">Consultant </w:t>
      </w:r>
      <w:r w:rsidRPr="007C0950">
        <w:rPr>
          <w:rFonts w:asciiTheme="minorHAnsi" w:hAnsiTheme="minorHAnsi" w:cstheme="minorHAnsi"/>
          <w:bCs/>
          <w:szCs w:val="24"/>
        </w:rPr>
        <w:t>Psychiatrist</w:t>
      </w:r>
      <w:r>
        <w:rPr>
          <w:rFonts w:asciiTheme="minorHAnsi" w:hAnsiTheme="minorHAnsi" w:cstheme="minorHAnsi"/>
          <w:bCs/>
          <w:szCs w:val="24"/>
        </w:rPr>
        <w:t xml:space="preserve"> (CPMS, 20</w:t>
      </w:r>
      <w:r w:rsidR="005A6097">
        <w:rPr>
          <w:rFonts w:asciiTheme="minorHAnsi" w:hAnsiTheme="minorHAnsi" w:cstheme="minorHAnsi"/>
          <w:bCs/>
          <w:szCs w:val="24"/>
        </w:rPr>
        <w:t>23</w:t>
      </w:r>
      <w:r>
        <w:rPr>
          <w:rFonts w:asciiTheme="minorHAnsi" w:hAnsiTheme="minorHAnsi" w:cstheme="minorHAnsi"/>
          <w:bCs/>
          <w:szCs w:val="24"/>
        </w:rPr>
        <w:t xml:space="preserve">, 2.4.2). </w:t>
      </w:r>
      <w:r w:rsidRPr="007C0950">
        <w:rPr>
          <w:rFonts w:asciiTheme="minorHAnsi" w:hAnsiTheme="minorHAnsi" w:cstheme="minorHAnsi"/>
          <w:bCs/>
          <w:szCs w:val="24"/>
        </w:rPr>
        <w:t xml:space="preserve">The prescription of </w:t>
      </w:r>
      <w:r>
        <w:rPr>
          <w:rFonts w:asciiTheme="minorHAnsi" w:hAnsiTheme="minorHAnsi" w:cstheme="minorHAnsi"/>
          <w:bCs/>
          <w:szCs w:val="24"/>
        </w:rPr>
        <w:t>clozapine, either for titrating patients or maintenance patients,</w:t>
      </w:r>
      <w:r w:rsidRPr="007C0950">
        <w:rPr>
          <w:rFonts w:asciiTheme="minorHAnsi" w:hAnsiTheme="minorHAnsi" w:cstheme="minorHAnsi"/>
          <w:bCs/>
          <w:szCs w:val="24"/>
        </w:rPr>
        <w:t xml:space="preserve"> must </w:t>
      </w:r>
      <w:r w:rsidRPr="002F08A3">
        <w:rPr>
          <w:rFonts w:asciiTheme="minorHAnsi" w:hAnsiTheme="minorHAnsi" w:cstheme="minorHAnsi"/>
          <w:bCs/>
          <w:szCs w:val="24"/>
        </w:rPr>
        <w:t xml:space="preserve">not </w:t>
      </w:r>
      <w:r w:rsidRPr="007C0950">
        <w:rPr>
          <w:rFonts w:asciiTheme="minorHAnsi" w:hAnsiTheme="minorHAnsi" w:cstheme="minorHAnsi"/>
          <w:bCs/>
          <w:szCs w:val="24"/>
        </w:rPr>
        <w:t>occur until</w:t>
      </w:r>
      <w:r>
        <w:rPr>
          <w:rFonts w:asciiTheme="minorHAnsi" w:hAnsiTheme="minorHAnsi" w:cstheme="minorHAnsi"/>
          <w:bCs/>
          <w:szCs w:val="24"/>
        </w:rPr>
        <w:t xml:space="preserve"> </w:t>
      </w:r>
      <w:r w:rsidRPr="007C0950">
        <w:rPr>
          <w:rFonts w:asciiTheme="minorHAnsi" w:hAnsiTheme="minorHAnsi" w:cstheme="minorHAnsi"/>
          <w:bCs/>
          <w:szCs w:val="24"/>
        </w:rPr>
        <w:t xml:space="preserve">a satisfactory WBC and NC has been reviewed by the </w:t>
      </w:r>
      <w:r>
        <w:rPr>
          <w:rFonts w:asciiTheme="minorHAnsi" w:hAnsiTheme="minorHAnsi" w:cstheme="minorHAnsi"/>
          <w:bCs/>
          <w:szCs w:val="24"/>
        </w:rPr>
        <w:t>m</w:t>
      </w:r>
      <w:r w:rsidRPr="007C0950">
        <w:rPr>
          <w:rFonts w:asciiTheme="minorHAnsi" w:hAnsiTheme="minorHAnsi" w:cstheme="minorHAnsi"/>
          <w:bCs/>
          <w:szCs w:val="24"/>
        </w:rPr>
        <w:t xml:space="preserve">edical </w:t>
      </w:r>
      <w:r>
        <w:rPr>
          <w:rFonts w:asciiTheme="minorHAnsi" w:hAnsiTheme="minorHAnsi" w:cstheme="minorHAnsi"/>
          <w:bCs/>
          <w:szCs w:val="24"/>
        </w:rPr>
        <w:t>o</w:t>
      </w:r>
      <w:r w:rsidRPr="007C0950">
        <w:rPr>
          <w:rFonts w:asciiTheme="minorHAnsi" w:hAnsiTheme="minorHAnsi" w:cstheme="minorHAnsi"/>
          <w:bCs/>
          <w:szCs w:val="24"/>
        </w:rPr>
        <w:t>fficer.</w:t>
      </w:r>
      <w:r>
        <w:rPr>
          <w:rFonts w:asciiTheme="minorHAnsi" w:hAnsiTheme="minorHAnsi" w:cstheme="minorHAnsi"/>
          <w:bCs/>
          <w:szCs w:val="24"/>
        </w:rPr>
        <w:t xml:space="preserve"> </w:t>
      </w:r>
    </w:p>
    <w:p w14:paraId="67E2EE65" w14:textId="77777777" w:rsidR="00E86A33" w:rsidRDefault="00E86A33" w:rsidP="00E86A33">
      <w:pPr>
        <w:rPr>
          <w:rFonts w:asciiTheme="minorHAnsi" w:hAnsiTheme="minorHAnsi" w:cstheme="minorHAnsi"/>
          <w:bCs/>
          <w:szCs w:val="24"/>
        </w:rPr>
      </w:pPr>
    </w:p>
    <w:p w14:paraId="07E08F3B" w14:textId="77777777" w:rsidR="00E86A33" w:rsidRPr="00C05374" w:rsidRDefault="00E86A33" w:rsidP="00E86A33">
      <w:r w:rsidRPr="00101DD4">
        <w:t xml:space="preserve">Active Ingredient Prescribing is part of a Commonwealth Government initiative to ensure consistent and standardised medicines information to support safe and appropriate use of medicines. With the change to Active Ingredient Prescribing from 1/2/2021, </w:t>
      </w:r>
      <w:r>
        <w:t>patients</w:t>
      </w:r>
      <w:r w:rsidRPr="00101DD4">
        <w:t xml:space="preserve"> may be asked at a community pharmacy, if they prefer a generic brand. It is good practice to educate </w:t>
      </w:r>
      <w:r>
        <w:t>patients</w:t>
      </w:r>
      <w:r w:rsidRPr="00101DD4">
        <w:t xml:space="preserve"> that no clozapine brand substitution is permitted and that the brand has been indicated on the prescription as this is clinically necessary.</w:t>
      </w:r>
    </w:p>
    <w:p w14:paraId="4CE38B8C" w14:textId="77777777" w:rsidR="00E86A33" w:rsidRDefault="00E86A33" w:rsidP="00E86A33">
      <w:pPr>
        <w:rPr>
          <w:highlight w:val="yellow"/>
        </w:rPr>
      </w:pPr>
    </w:p>
    <w:p w14:paraId="2B1C1E11" w14:textId="77777777" w:rsidR="0071352C" w:rsidRPr="00E102E9" w:rsidRDefault="0071352C" w:rsidP="00E86A33">
      <w:pPr>
        <w:rPr>
          <w:highlight w:val="yellow"/>
        </w:rPr>
      </w:pPr>
    </w:p>
    <w:p w14:paraId="506D4DC7" w14:textId="77777777" w:rsidR="00E86A33" w:rsidRPr="00162015" w:rsidRDefault="00E86A33" w:rsidP="00E86A33">
      <w:pPr>
        <w:pBdr>
          <w:top w:val="single" w:sz="4" w:space="1" w:color="auto"/>
          <w:left w:val="single" w:sz="4" w:space="4" w:color="auto"/>
          <w:bottom w:val="single" w:sz="4" w:space="1" w:color="auto"/>
          <w:right w:val="single" w:sz="4" w:space="4" w:color="auto"/>
        </w:pBdr>
        <w:rPr>
          <w:b/>
          <w:bCs/>
        </w:rPr>
      </w:pPr>
      <w:r w:rsidRPr="00162015">
        <w:rPr>
          <w:b/>
          <w:bCs/>
        </w:rPr>
        <w:lastRenderedPageBreak/>
        <w:t>Note:</w:t>
      </w:r>
    </w:p>
    <w:p w14:paraId="0C4DB5EB" w14:textId="77777777" w:rsidR="00E86A33" w:rsidRDefault="00E86A33" w:rsidP="00E86A33">
      <w:pPr>
        <w:pBdr>
          <w:top w:val="single" w:sz="4" w:space="1" w:color="auto"/>
          <w:left w:val="single" w:sz="4" w:space="4" w:color="auto"/>
          <w:bottom w:val="single" w:sz="4" w:space="1" w:color="auto"/>
          <w:right w:val="single" w:sz="4" w:space="4" w:color="auto"/>
        </w:pBdr>
      </w:pPr>
      <w:proofErr w:type="gramStart"/>
      <w:r w:rsidRPr="00101DD4">
        <w:t>Prescribers</w:t>
      </w:r>
      <w:proofErr w:type="gramEnd"/>
      <w:r w:rsidRPr="00101DD4">
        <w:t xml:space="preserve"> please specify the specific brand of clozapine on all clozapine prescriptions and indicate no brand substitution is permitted</w:t>
      </w:r>
      <w:r w:rsidRPr="00F66D78">
        <w:t>.</w:t>
      </w:r>
      <w:r>
        <w:t xml:space="preserve"> </w:t>
      </w:r>
    </w:p>
    <w:p w14:paraId="1C48BE0F" w14:textId="45F4F2F3" w:rsidR="00E86A33" w:rsidRDefault="00E86A33" w:rsidP="00E86A33">
      <w:pPr>
        <w:rPr>
          <w:rFonts w:cs="Arial"/>
          <w:b/>
          <w:szCs w:val="24"/>
        </w:rPr>
      </w:pPr>
    </w:p>
    <w:p w14:paraId="2DAFF614" w14:textId="13EC8964" w:rsidR="00E86A33" w:rsidRPr="0060045E" w:rsidRDefault="00E86A33" w:rsidP="00E86A33">
      <w:pPr>
        <w:pStyle w:val="Heading2"/>
      </w:pPr>
      <w:bookmarkStart w:id="49" w:name="_Toc175041997"/>
      <w:r>
        <w:t xml:space="preserve">5.6 </w:t>
      </w:r>
      <w:r w:rsidRPr="0060045E">
        <w:t xml:space="preserve">Clozapine </w:t>
      </w:r>
      <w:r>
        <w:t>T</w:t>
      </w:r>
      <w:r w:rsidRPr="0060045E">
        <w:t xml:space="preserve">itration </w:t>
      </w:r>
      <w:r>
        <w:t>G</w:t>
      </w:r>
      <w:r w:rsidRPr="0060045E">
        <w:t>uide</w:t>
      </w:r>
      <w:bookmarkEnd w:id="49"/>
      <w:r w:rsidRPr="0060045E">
        <w:t xml:space="preserve"> </w:t>
      </w:r>
    </w:p>
    <w:p w14:paraId="528032AF" w14:textId="77777777" w:rsidR="00E86A33" w:rsidRDefault="00E86A33" w:rsidP="00E86A33">
      <w:pPr>
        <w:pStyle w:val="ListBullet"/>
      </w:pPr>
      <w:r w:rsidRPr="00EB7060">
        <w:t xml:space="preserve">The rate of clozapine titration will depend on symptom response, tolerability, gender, </w:t>
      </w:r>
      <w:proofErr w:type="gramStart"/>
      <w:r>
        <w:t>BMI</w:t>
      </w:r>
      <w:proofErr w:type="gramEnd"/>
      <w:r w:rsidRPr="00EB7060">
        <w:t xml:space="preserve"> and serum clozapine levels.</w:t>
      </w:r>
    </w:p>
    <w:p w14:paraId="1B25401D" w14:textId="77777777" w:rsidR="00E86A33" w:rsidRDefault="00E86A33" w:rsidP="00E86A33">
      <w:pPr>
        <w:pStyle w:val="ListBullet"/>
      </w:pPr>
      <w:r>
        <w:t xml:space="preserve">Clozapine should be ordered in DHR using the ‘Clozapine initiation and monitoring’ order set which has the dose titration pre-set. </w:t>
      </w:r>
    </w:p>
    <w:p w14:paraId="7F195885" w14:textId="77777777" w:rsidR="00E86A33" w:rsidRDefault="00E86A33" w:rsidP="00E86A33">
      <w:pPr>
        <w:pStyle w:val="ListBullet"/>
      </w:pPr>
      <w:r w:rsidRPr="544D4C46">
        <w:rPr>
          <w:rFonts w:asciiTheme="minorHAnsi" w:eastAsiaTheme="minorEastAsia" w:hAnsiTheme="minorHAnsi"/>
          <w:color w:val="000000" w:themeColor="text1"/>
        </w:rPr>
        <w:t xml:space="preserve">This is a </w:t>
      </w:r>
      <w:r w:rsidRPr="544D4C46">
        <w:rPr>
          <w:rFonts w:asciiTheme="minorHAnsi" w:eastAsiaTheme="minorEastAsia" w:hAnsiTheme="minorHAnsi"/>
          <w:b/>
          <w:color w:val="000000" w:themeColor="text1"/>
        </w:rPr>
        <w:t xml:space="preserve">guide only; </w:t>
      </w:r>
      <w:r w:rsidRPr="544D4C46">
        <w:rPr>
          <w:rFonts w:asciiTheme="minorHAnsi" w:eastAsiaTheme="minorEastAsia" w:hAnsiTheme="minorHAnsi"/>
          <w:color w:val="000000" w:themeColor="text1"/>
        </w:rPr>
        <w:t xml:space="preserve">prescribers can refer to </w:t>
      </w:r>
      <w:r w:rsidRPr="544D4C46">
        <w:rPr>
          <w:i/>
          <w:iCs/>
        </w:rPr>
        <w:t>The Clozapine Quick Reference Guide</w:t>
      </w:r>
      <w:r>
        <w:t xml:space="preserve"> </w:t>
      </w:r>
      <w:r w:rsidRPr="544D4C46">
        <w:rPr>
          <w:vertAlign w:val="superscript"/>
        </w:rPr>
        <w:t>6</w:t>
      </w:r>
      <w:r>
        <w:t xml:space="preserve"> which also provides a recommended clozapine initiation dosing schedule for reference.</w:t>
      </w:r>
    </w:p>
    <w:p w14:paraId="0A65EB2B" w14:textId="77777777" w:rsidR="00E86A33" w:rsidRDefault="00E86A33" w:rsidP="00E86A33">
      <w:pPr>
        <w:rPr>
          <w:rFonts w:asciiTheme="minorHAnsi" w:hAnsiTheme="minorHAnsi" w:cstheme="minorHAnsi"/>
          <w:b/>
          <w:sz w:val="16"/>
          <w:szCs w:val="16"/>
        </w:rPr>
      </w:pPr>
    </w:p>
    <w:p w14:paraId="02FB860D" w14:textId="77777777" w:rsidR="00E86A33" w:rsidRPr="0060045E" w:rsidRDefault="00E86A33" w:rsidP="00E86A33">
      <w:pPr>
        <w:pStyle w:val="Heading2"/>
      </w:pPr>
      <w:bookmarkStart w:id="50" w:name="_Toc175041998"/>
      <w:bookmarkStart w:id="51" w:name="_Hlk53588432"/>
      <w:r w:rsidRPr="009D55A0">
        <w:t>5.7 Inpatient Medication Orders</w:t>
      </w:r>
      <w:bookmarkEnd w:id="50"/>
    </w:p>
    <w:p w14:paraId="06524165" w14:textId="77777777" w:rsidR="00E86A33" w:rsidRDefault="00E86A33" w:rsidP="00E86A33">
      <w:r>
        <w:t>Dose initiation or titration:</w:t>
      </w:r>
    </w:p>
    <w:p w14:paraId="1CA37AAA" w14:textId="77777777" w:rsidR="00E86A33" w:rsidRDefault="00E86A33" w:rsidP="00E86A33">
      <w:pPr>
        <w:pStyle w:val="ListParagraph"/>
        <w:numPr>
          <w:ilvl w:val="0"/>
          <w:numId w:val="35"/>
        </w:numPr>
      </w:pPr>
      <w:r>
        <w:t>The titration schedule from the National Inpatient Medication Chart (NIMC) – Clozapine titration Guide has been entered into the DHR clinical record used in all CHS inpatient units. Prescribers can utilise this to initiate clozapine.</w:t>
      </w:r>
    </w:p>
    <w:p w14:paraId="46A5945B" w14:textId="77777777" w:rsidR="00E86A33" w:rsidRDefault="00E86A33" w:rsidP="00E86A33">
      <w:pPr>
        <w:pStyle w:val="ListParagraph"/>
        <w:numPr>
          <w:ilvl w:val="0"/>
          <w:numId w:val="35"/>
        </w:numPr>
      </w:pPr>
      <w:r>
        <w:t>Prescribers can contact the relevant pharmacy (for the inpatient site) for advice on ceasing and restarting the titration schedule.</w:t>
      </w:r>
    </w:p>
    <w:p w14:paraId="59393206" w14:textId="77777777" w:rsidR="00E86A33" w:rsidRDefault="00E86A33" w:rsidP="00E86A33">
      <w:pPr>
        <w:rPr>
          <w:szCs w:val="24"/>
        </w:rPr>
      </w:pPr>
    </w:p>
    <w:p w14:paraId="0240F2F0" w14:textId="77777777" w:rsidR="00E86A33" w:rsidRDefault="00E86A33" w:rsidP="00E86A33">
      <w:pPr>
        <w:pBdr>
          <w:top w:val="single" w:sz="4" w:space="1" w:color="auto"/>
          <w:left w:val="single" w:sz="4" w:space="4" w:color="auto"/>
          <w:bottom w:val="single" w:sz="4" w:space="1" w:color="auto"/>
          <w:right w:val="single" w:sz="4" w:space="4" w:color="auto"/>
        </w:pBdr>
        <w:rPr>
          <w:b/>
          <w:bCs/>
        </w:rPr>
      </w:pPr>
      <w:r>
        <w:rPr>
          <w:b/>
          <w:bCs/>
        </w:rPr>
        <w:t xml:space="preserve">Alert: </w:t>
      </w:r>
    </w:p>
    <w:p w14:paraId="10B4A41A" w14:textId="573E752E" w:rsidR="00E86A33" w:rsidRDefault="00E86A33" w:rsidP="00E86A33">
      <w:pPr>
        <w:pBdr>
          <w:top w:val="single" w:sz="4" w:space="1" w:color="auto"/>
          <w:left w:val="single" w:sz="4" w:space="4" w:color="auto"/>
          <w:bottom w:val="single" w:sz="4" w:space="1" w:color="auto"/>
          <w:right w:val="single" w:sz="4" w:space="4" w:color="auto"/>
        </w:pBdr>
      </w:pPr>
      <w:r>
        <w:t xml:space="preserve">Should a dose be “withheld” in the </w:t>
      </w:r>
      <w:proofErr w:type="gramStart"/>
      <w:r w:rsidR="00A87871">
        <w:t xml:space="preserve">DHR </w:t>
      </w:r>
      <w:r>
        <w:t>,</w:t>
      </w:r>
      <w:proofErr w:type="gramEnd"/>
      <w:r>
        <w:t xml:space="preserve"> for any reason, the chart will default to the next dose on the titration guideline.  For example, should the initiation dose of 12.5 mg be withheld due to medication not being delivered to the unit, the next scheduled dose will be 25 mg. </w:t>
      </w:r>
    </w:p>
    <w:p w14:paraId="03E3FA30" w14:textId="77777777" w:rsidR="00A87871" w:rsidRDefault="00A87871" w:rsidP="00A87871">
      <w:pPr>
        <w:pBdr>
          <w:top w:val="single" w:sz="4" w:space="1" w:color="auto"/>
          <w:left w:val="single" w:sz="4" w:space="4" w:color="auto"/>
          <w:bottom w:val="single" w:sz="4" w:space="1" w:color="auto"/>
          <w:right w:val="single" w:sz="4" w:space="4" w:color="auto"/>
        </w:pBdr>
        <w:rPr>
          <w:szCs w:val="24"/>
        </w:rPr>
      </w:pPr>
      <w:r>
        <w:rPr>
          <w:szCs w:val="24"/>
        </w:rPr>
        <w:t xml:space="preserve">Having said that EPIC DHR will reshuffle starting dates if the duration of a step is update by a prescriber. For example, if the prescriber said the patient should be charted for 25 mg on Day 2 and Day 3 (by either increasing the number of doses or duration of that step), the 50 mg originally scheduled to start on Day 3 would be pushed back to start on Day 4. </w:t>
      </w:r>
    </w:p>
    <w:p w14:paraId="6FAADA5F" w14:textId="77777777" w:rsidR="00A87871" w:rsidRPr="0037498B" w:rsidRDefault="00A87871" w:rsidP="00E86A33">
      <w:pPr>
        <w:pBdr>
          <w:top w:val="single" w:sz="4" w:space="1" w:color="auto"/>
          <w:left w:val="single" w:sz="4" w:space="4" w:color="auto"/>
          <w:bottom w:val="single" w:sz="4" w:space="1" w:color="auto"/>
          <w:right w:val="single" w:sz="4" w:space="4" w:color="auto"/>
        </w:pBdr>
        <w:rPr>
          <w:b/>
          <w:bCs/>
        </w:rPr>
      </w:pPr>
    </w:p>
    <w:bookmarkEnd w:id="51"/>
    <w:p w14:paraId="7D0834CA" w14:textId="77777777" w:rsidR="00E86A33" w:rsidRDefault="00E86A33" w:rsidP="00E86A33"/>
    <w:p w14:paraId="3EDE14D5" w14:textId="77777777" w:rsidR="00E86A33" w:rsidRPr="00AD0965" w:rsidRDefault="00E86A33" w:rsidP="00E86A33">
      <w:pPr>
        <w:rPr>
          <w:b/>
          <w:bCs/>
          <w:iCs/>
        </w:rPr>
      </w:pPr>
      <w:r w:rsidRPr="00AD0965">
        <w:rPr>
          <w:b/>
          <w:bCs/>
          <w:iCs/>
        </w:rPr>
        <w:t xml:space="preserve">Clozapine </w:t>
      </w:r>
      <w:r>
        <w:rPr>
          <w:b/>
          <w:bCs/>
          <w:iCs/>
        </w:rPr>
        <w:t>P</w:t>
      </w:r>
      <w:r w:rsidRPr="00AD0965">
        <w:rPr>
          <w:b/>
          <w:bCs/>
          <w:iCs/>
        </w:rPr>
        <w:t xml:space="preserve">rescribing for </w:t>
      </w:r>
      <w:r>
        <w:rPr>
          <w:b/>
          <w:bCs/>
          <w:iCs/>
        </w:rPr>
        <w:t>I</w:t>
      </w:r>
      <w:r w:rsidRPr="00AD0965">
        <w:rPr>
          <w:b/>
          <w:bCs/>
          <w:iCs/>
        </w:rPr>
        <w:t>npatients of NCH</w:t>
      </w:r>
    </w:p>
    <w:p w14:paraId="68D1F523" w14:textId="77777777" w:rsidR="00E86A33" w:rsidRDefault="00E86A33" w:rsidP="00E86A33">
      <w:pPr>
        <w:pStyle w:val="ListParagraph"/>
        <w:numPr>
          <w:ilvl w:val="0"/>
          <w:numId w:val="37"/>
        </w:numPr>
        <w:rPr>
          <w:rFonts w:cs="Arial"/>
        </w:rPr>
      </w:pPr>
      <w:r w:rsidRPr="00F23BCC">
        <w:rPr>
          <w:rFonts w:cs="Arial"/>
        </w:rPr>
        <w:t xml:space="preserve">The </w:t>
      </w:r>
      <w:r>
        <w:rPr>
          <w:rFonts w:cs="Arial"/>
        </w:rPr>
        <w:t xml:space="preserve">NCH </w:t>
      </w:r>
      <w:r w:rsidRPr="00F23BCC">
        <w:rPr>
          <w:rFonts w:cs="Arial"/>
        </w:rPr>
        <w:t xml:space="preserve">Clozapine </w:t>
      </w:r>
      <w:r>
        <w:rPr>
          <w:rFonts w:cs="Arial"/>
        </w:rPr>
        <w:t>Assistant</w:t>
      </w:r>
      <w:r w:rsidRPr="00F23BCC">
        <w:rPr>
          <w:rFonts w:cs="Arial"/>
        </w:rPr>
        <w:t xml:space="preserve"> must notify the allocated community team of clozapine commencement in hospital and notify of discharge plans in order to assist smooth transition to the </w:t>
      </w:r>
      <w:proofErr w:type="gramStart"/>
      <w:r w:rsidRPr="00F23BCC">
        <w:rPr>
          <w:rFonts w:cs="Arial"/>
        </w:rPr>
        <w:t>community</w:t>
      </w:r>
      <w:proofErr w:type="gramEnd"/>
    </w:p>
    <w:p w14:paraId="59B61DAC" w14:textId="77777777" w:rsidR="00E86A33" w:rsidRPr="009D55A0" w:rsidRDefault="00E86A33" w:rsidP="00E86A33">
      <w:pPr>
        <w:pStyle w:val="ListParagraph"/>
        <w:numPr>
          <w:ilvl w:val="0"/>
          <w:numId w:val="36"/>
        </w:numPr>
        <w:autoSpaceDE w:val="0"/>
        <w:autoSpaceDN w:val="0"/>
        <w:adjustRightInd w:val="0"/>
        <w:spacing w:before="100" w:after="100"/>
        <w:jc w:val="both"/>
        <w:rPr>
          <w:rFonts w:cs="Arial"/>
        </w:rPr>
      </w:pPr>
      <w:r w:rsidRPr="009D55A0">
        <w:rPr>
          <w:rFonts w:cs="Arial"/>
        </w:rPr>
        <w:t>On discharge, the patient should be provided with sufficient medication to last until their allocated clozapine review in the dispensing community centre. If they are still in the initiation phase, this cannot exceed 7 days’ supply.  Pathology forms should also be provided to enable the patient to attend scheduled blood tests 24 hours before the review with the psychiatrist and dispensing of a new prescription</w:t>
      </w:r>
    </w:p>
    <w:p w14:paraId="3A9D4725" w14:textId="77777777" w:rsidR="00E86A33" w:rsidRDefault="00E86A33" w:rsidP="00E86A33">
      <w:pPr>
        <w:pStyle w:val="ListParagraph"/>
        <w:numPr>
          <w:ilvl w:val="0"/>
          <w:numId w:val="36"/>
        </w:numPr>
        <w:autoSpaceDE w:val="0"/>
        <w:autoSpaceDN w:val="0"/>
        <w:adjustRightInd w:val="0"/>
        <w:spacing w:before="100" w:after="100"/>
        <w:jc w:val="both"/>
        <w:rPr>
          <w:rFonts w:cs="Arial"/>
        </w:rPr>
      </w:pPr>
      <w:r w:rsidRPr="009D55A0">
        <w:rPr>
          <w:rFonts w:cs="Arial"/>
        </w:rPr>
        <w:t>The Clozapine Coordinator should transfer care of patient to the accepting clozapine monitoring centre on CPMS.</w:t>
      </w:r>
    </w:p>
    <w:p w14:paraId="3EBF335A" w14:textId="77777777" w:rsidR="00E86A33" w:rsidRPr="00605F9B" w:rsidRDefault="00E86A33" w:rsidP="00E86A33">
      <w:pPr>
        <w:pStyle w:val="ListParagraph"/>
        <w:autoSpaceDE w:val="0"/>
        <w:autoSpaceDN w:val="0"/>
        <w:adjustRightInd w:val="0"/>
        <w:spacing w:before="100" w:after="100"/>
        <w:ind w:left="360"/>
        <w:jc w:val="both"/>
        <w:rPr>
          <w:rFonts w:cs="Arial"/>
        </w:rPr>
      </w:pPr>
    </w:p>
    <w:p w14:paraId="4821E687" w14:textId="77777777" w:rsidR="00E86A33" w:rsidRPr="00AD0965" w:rsidRDefault="00E86A33" w:rsidP="00E86A33">
      <w:pPr>
        <w:autoSpaceDE w:val="0"/>
        <w:autoSpaceDN w:val="0"/>
        <w:adjustRightInd w:val="0"/>
        <w:jc w:val="both"/>
        <w:rPr>
          <w:rFonts w:cs="Arial"/>
          <w:b/>
          <w:bCs/>
          <w:iCs/>
        </w:rPr>
      </w:pPr>
      <w:r w:rsidRPr="00AD0965">
        <w:rPr>
          <w:rFonts w:cs="Arial"/>
          <w:b/>
          <w:bCs/>
          <w:iCs/>
        </w:rPr>
        <w:t xml:space="preserve">Clozapine </w:t>
      </w:r>
      <w:r>
        <w:rPr>
          <w:rFonts w:cs="Arial"/>
          <w:b/>
          <w:bCs/>
          <w:iCs/>
        </w:rPr>
        <w:t>S</w:t>
      </w:r>
      <w:r w:rsidRPr="00AD0965">
        <w:rPr>
          <w:rFonts w:cs="Arial"/>
          <w:b/>
          <w:bCs/>
          <w:iCs/>
        </w:rPr>
        <w:t xml:space="preserve">upply for </w:t>
      </w:r>
      <w:r>
        <w:rPr>
          <w:rFonts w:cs="Arial"/>
          <w:b/>
          <w:bCs/>
          <w:iCs/>
        </w:rPr>
        <w:t>I</w:t>
      </w:r>
      <w:r w:rsidRPr="00AD0965">
        <w:rPr>
          <w:rFonts w:cs="Arial"/>
          <w:b/>
          <w:bCs/>
          <w:iCs/>
        </w:rPr>
        <w:t>npatients of NCH</w:t>
      </w:r>
    </w:p>
    <w:p w14:paraId="579592EC" w14:textId="77777777" w:rsidR="00E86A33" w:rsidRDefault="00E86A33" w:rsidP="00E86A33">
      <w:pPr>
        <w:pStyle w:val="ListParagraph"/>
        <w:numPr>
          <w:ilvl w:val="0"/>
          <w:numId w:val="36"/>
        </w:numPr>
        <w:autoSpaceDE w:val="0"/>
        <w:autoSpaceDN w:val="0"/>
        <w:adjustRightInd w:val="0"/>
        <w:spacing w:before="100" w:after="100"/>
        <w:jc w:val="both"/>
        <w:rPr>
          <w:rFonts w:cs="Arial"/>
        </w:rPr>
      </w:pPr>
      <w:r>
        <w:rPr>
          <w:rFonts w:cs="Arial"/>
        </w:rPr>
        <w:lastRenderedPageBreak/>
        <w:t>NCH Pharmacy will individually dispense Clozapine according to the medication orders in DHR.</w:t>
      </w:r>
    </w:p>
    <w:p w14:paraId="20324552" w14:textId="77777777" w:rsidR="00E86A33" w:rsidRDefault="00E86A33" w:rsidP="00E86A33">
      <w:pPr>
        <w:pStyle w:val="ListParagraph"/>
        <w:numPr>
          <w:ilvl w:val="0"/>
          <w:numId w:val="36"/>
        </w:numPr>
        <w:autoSpaceDE w:val="0"/>
        <w:autoSpaceDN w:val="0"/>
        <w:adjustRightInd w:val="0"/>
        <w:spacing w:before="100" w:after="100"/>
        <w:jc w:val="both"/>
        <w:rPr>
          <w:rFonts w:cs="Arial"/>
        </w:rPr>
      </w:pPr>
      <w:r>
        <w:rPr>
          <w:rFonts w:cs="Arial"/>
        </w:rPr>
        <w:t>Individually dispensed Clozapine must only be administered to the patient the clozapine has been labelled for.</w:t>
      </w:r>
    </w:p>
    <w:p w14:paraId="439A2F9C" w14:textId="4C3A04B0" w:rsidR="00E86A33" w:rsidRDefault="00E86A33" w:rsidP="00B4642F">
      <w:pPr>
        <w:pStyle w:val="ListParagraph"/>
        <w:numPr>
          <w:ilvl w:val="0"/>
          <w:numId w:val="36"/>
        </w:numPr>
        <w:autoSpaceDE w:val="0"/>
        <w:autoSpaceDN w:val="0"/>
        <w:adjustRightInd w:val="0"/>
        <w:spacing w:before="100"/>
        <w:jc w:val="both"/>
        <w:rPr>
          <w:rFonts w:cs="Arial"/>
        </w:rPr>
      </w:pPr>
      <w:r w:rsidRPr="00D25AB7">
        <w:rPr>
          <w:rFonts w:cs="Arial"/>
        </w:rPr>
        <w:t xml:space="preserve">The </w:t>
      </w:r>
      <w:proofErr w:type="gramStart"/>
      <w:r w:rsidRPr="00D25AB7">
        <w:rPr>
          <w:rFonts w:cs="Arial"/>
        </w:rPr>
        <w:t>After Hours</w:t>
      </w:r>
      <w:proofErr w:type="gramEnd"/>
      <w:r w:rsidRPr="00D25AB7">
        <w:rPr>
          <w:rFonts w:cs="Arial"/>
        </w:rPr>
        <w:t xml:space="preserve"> Cupboard at NCH holds an emergency supply of clozapine sufficient for one dose in the event that a patient is admitted after hours or has an insufficient supply of clozapine for overnight when the Pharmacy is closed</w:t>
      </w:r>
    </w:p>
    <w:p w14:paraId="7744673C" w14:textId="77777777" w:rsidR="00B4642F" w:rsidRPr="00D25AB7" w:rsidRDefault="00B4642F" w:rsidP="00B4642F">
      <w:pPr>
        <w:pStyle w:val="ListParagraph"/>
        <w:autoSpaceDE w:val="0"/>
        <w:autoSpaceDN w:val="0"/>
        <w:adjustRightInd w:val="0"/>
        <w:spacing w:before="100"/>
        <w:ind w:left="360"/>
        <w:jc w:val="both"/>
        <w:rPr>
          <w:rFonts w:cs="Arial"/>
        </w:rPr>
      </w:pPr>
    </w:p>
    <w:p w14:paraId="0D213ED4" w14:textId="77777777" w:rsidR="00E86A33" w:rsidRDefault="00E86A33" w:rsidP="00E86A33">
      <w:pPr>
        <w:pStyle w:val="Heading2"/>
      </w:pPr>
      <w:bookmarkStart w:id="52" w:name="_Toc175041999"/>
      <w:r>
        <w:t xml:space="preserve">5.8 </w:t>
      </w:r>
      <w:r w:rsidRPr="006B7672">
        <w:t xml:space="preserve">Special </w:t>
      </w:r>
      <w:r>
        <w:t>P</w:t>
      </w:r>
      <w:r w:rsidRPr="006B7672">
        <w:t xml:space="preserve">rescribing </w:t>
      </w:r>
      <w:r>
        <w:t>C</w:t>
      </w:r>
      <w:r w:rsidRPr="006B7672">
        <w:t>onsiderations</w:t>
      </w:r>
      <w:bookmarkEnd w:id="52"/>
      <w:r>
        <w:t xml:space="preserve"> </w:t>
      </w:r>
    </w:p>
    <w:p w14:paraId="4F74059C" w14:textId="77777777" w:rsidR="00E86A33" w:rsidRDefault="00E86A33" w:rsidP="00E86A33">
      <w:pPr>
        <w:rPr>
          <w:rFonts w:cs="Arial"/>
          <w:bCs/>
          <w:szCs w:val="24"/>
          <w:vertAlign w:val="superscript"/>
        </w:rPr>
      </w:pPr>
      <w:r w:rsidRPr="009D7A28">
        <w:rPr>
          <w:rFonts w:cs="Arial"/>
          <w:bCs/>
          <w:szCs w:val="24"/>
        </w:rPr>
        <w:t>Delaying clozapine initiation beyond three years after illness onset significantly reduces the likelihood of response</w:t>
      </w:r>
      <w:r>
        <w:rPr>
          <w:rFonts w:cs="Arial"/>
          <w:bCs/>
          <w:szCs w:val="24"/>
        </w:rPr>
        <w:t>.</w:t>
      </w:r>
      <w:r w:rsidRPr="009D7A28">
        <w:rPr>
          <w:rFonts w:cs="Arial"/>
          <w:bCs/>
          <w:szCs w:val="24"/>
        </w:rPr>
        <w:t xml:space="preserve"> </w:t>
      </w:r>
      <w:r w:rsidRPr="009D7A28">
        <w:rPr>
          <w:rFonts w:cs="Arial"/>
          <w:bCs/>
          <w:szCs w:val="24"/>
          <w:vertAlign w:val="superscript"/>
        </w:rPr>
        <w:t>28</w:t>
      </w:r>
      <w:r>
        <w:rPr>
          <w:rFonts w:cs="Arial"/>
          <w:bCs/>
          <w:szCs w:val="24"/>
        </w:rPr>
        <w:t xml:space="preserve"> Older age and longer duration of illness are associated with lower response rates </w:t>
      </w:r>
      <w:r w:rsidRPr="009D7A28">
        <w:rPr>
          <w:rFonts w:cs="Arial"/>
          <w:bCs/>
          <w:szCs w:val="24"/>
          <w:vertAlign w:val="superscript"/>
        </w:rPr>
        <w:t>28</w:t>
      </w:r>
      <w:r w:rsidRPr="0033032B">
        <w:rPr>
          <w:rFonts w:cs="Arial"/>
          <w:bCs/>
          <w:szCs w:val="24"/>
        </w:rPr>
        <w:t>.</w:t>
      </w:r>
    </w:p>
    <w:p w14:paraId="31080D29" w14:textId="77777777" w:rsidR="00E86A33" w:rsidRDefault="00E86A33" w:rsidP="00E86A33">
      <w:pPr>
        <w:rPr>
          <w:rFonts w:cs="Arial"/>
          <w:bCs/>
          <w:szCs w:val="24"/>
          <w:vertAlign w:val="superscript"/>
        </w:rPr>
      </w:pPr>
    </w:p>
    <w:p w14:paraId="1CEDAF6B" w14:textId="77777777" w:rsidR="00E86A33" w:rsidRDefault="00E86A33" w:rsidP="00E86A33">
      <w:pPr>
        <w:pStyle w:val="Default"/>
        <w:rPr>
          <w:rFonts w:asciiTheme="minorHAnsi" w:hAnsiTheme="minorHAnsi" w:cstheme="minorHAnsi"/>
        </w:rPr>
      </w:pPr>
      <w:r w:rsidRPr="00995C17">
        <w:rPr>
          <w:rFonts w:asciiTheme="minorHAnsi" w:hAnsiTheme="minorHAnsi" w:cstheme="minorHAnsi"/>
        </w:rPr>
        <w:t>It is recommended that clozapine not be used in combination with other antipsychotics</w:t>
      </w:r>
      <w:r>
        <w:rPr>
          <w:rFonts w:asciiTheme="minorHAnsi" w:hAnsiTheme="minorHAnsi" w:cstheme="minorHAnsi"/>
        </w:rPr>
        <w:t>,</w:t>
      </w:r>
      <w:r w:rsidRPr="00995C17">
        <w:rPr>
          <w:rFonts w:asciiTheme="minorHAnsi" w:hAnsiTheme="minorHAnsi" w:cstheme="minorHAnsi"/>
        </w:rPr>
        <w:t xml:space="preserve"> unless approved by a specialist psychiatrist with appropriate consent and adequate clinical justification</w:t>
      </w:r>
      <w:r>
        <w:rPr>
          <w:rFonts w:asciiTheme="minorHAnsi" w:hAnsiTheme="minorHAnsi" w:cstheme="minorHAnsi"/>
        </w:rPr>
        <w:t xml:space="preserve">, and </w:t>
      </w:r>
      <w:r w:rsidRPr="00490239">
        <w:rPr>
          <w:rFonts w:asciiTheme="minorHAnsi" w:hAnsiTheme="minorHAnsi" w:cstheme="minorHAnsi"/>
        </w:rPr>
        <w:t xml:space="preserve">consideration should be given </w:t>
      </w:r>
      <w:r>
        <w:rPr>
          <w:rFonts w:asciiTheme="minorHAnsi" w:hAnsiTheme="minorHAnsi" w:cstheme="minorHAnsi"/>
        </w:rPr>
        <w:t>to</w:t>
      </w:r>
      <w:r w:rsidRPr="00490239">
        <w:rPr>
          <w:rFonts w:asciiTheme="minorHAnsi" w:hAnsiTheme="minorHAnsi" w:cstheme="minorHAnsi"/>
        </w:rPr>
        <w:t xml:space="preserve"> ECGs to monitor for prolonged QTc. Cross</w:t>
      </w:r>
      <w:r w:rsidRPr="00995C17">
        <w:rPr>
          <w:rFonts w:asciiTheme="minorHAnsi" w:hAnsiTheme="minorHAnsi" w:cstheme="minorHAnsi"/>
        </w:rPr>
        <w:t xml:space="preserve"> tapering is sometimes necessary when initiating clozapine therapy (when discontinuing the preceding antipsychotic preparation is not realistic) but this must be done with caution. Appropriate monitoring of over-sedation, blood pressure changes and the possibility of aspiration due to hypersalivation should be put in place, especially during the titration </w:t>
      </w:r>
      <w:r w:rsidRPr="00C907BD">
        <w:rPr>
          <w:rFonts w:asciiTheme="minorHAnsi" w:hAnsiTheme="minorHAnsi" w:cstheme="minorHAnsi"/>
        </w:rPr>
        <w:t xml:space="preserve">phase </w:t>
      </w:r>
      <w:r w:rsidRPr="00BD7D1F">
        <w:rPr>
          <w:rFonts w:asciiTheme="minorHAnsi" w:hAnsiTheme="minorHAnsi" w:cstheme="minorHAnsi"/>
          <w:vertAlign w:val="superscript"/>
        </w:rPr>
        <w:t>4</w:t>
      </w:r>
      <w:r>
        <w:rPr>
          <w:rFonts w:asciiTheme="minorHAnsi" w:hAnsiTheme="minorHAnsi" w:cstheme="minorHAnsi"/>
        </w:rPr>
        <w:t>.</w:t>
      </w:r>
    </w:p>
    <w:p w14:paraId="656F6752" w14:textId="77777777" w:rsidR="00E86A33" w:rsidRDefault="00E86A33" w:rsidP="00E86A33">
      <w:pPr>
        <w:pStyle w:val="Default"/>
        <w:rPr>
          <w:rFonts w:asciiTheme="minorHAnsi" w:hAnsiTheme="minorHAnsi" w:cstheme="minorHAnsi"/>
        </w:rPr>
      </w:pPr>
    </w:p>
    <w:p w14:paraId="7DDBB19E" w14:textId="77777777" w:rsidR="00E86A33" w:rsidRPr="002B5DB3" w:rsidRDefault="00E86A33" w:rsidP="00E86A33">
      <w:pPr>
        <w:pStyle w:val="Default"/>
        <w:rPr>
          <w:rFonts w:asciiTheme="minorHAnsi" w:hAnsiTheme="minorHAnsi" w:cstheme="minorHAnsi"/>
          <w:color w:val="auto"/>
        </w:rPr>
      </w:pPr>
      <w:r w:rsidRPr="002B5DB3">
        <w:rPr>
          <w:rFonts w:asciiTheme="minorHAnsi" w:hAnsiTheme="minorHAnsi" w:cstheme="minorHAnsi"/>
          <w:color w:val="auto"/>
        </w:rPr>
        <w:t>Timely tapering of concurrent medications whose adverse effects overlap with that of clozapine is necessary to minimise adverse effects of clozapine and may improve adherence</w:t>
      </w:r>
      <w:r>
        <w:rPr>
          <w:rFonts w:asciiTheme="minorHAnsi" w:hAnsiTheme="minorHAnsi" w:cstheme="minorHAnsi"/>
          <w:color w:val="auto"/>
        </w:rPr>
        <w:t xml:space="preserve"> </w:t>
      </w:r>
      <w:r w:rsidRPr="002B5DB3">
        <w:rPr>
          <w:rFonts w:asciiTheme="minorHAnsi" w:hAnsiTheme="minorHAnsi" w:cstheme="minorHAnsi"/>
          <w:color w:val="auto"/>
          <w:vertAlign w:val="superscript"/>
        </w:rPr>
        <w:t>28</w:t>
      </w:r>
      <w:r w:rsidRPr="002B5DB3">
        <w:rPr>
          <w:rFonts w:asciiTheme="minorHAnsi" w:hAnsiTheme="minorHAnsi" w:cstheme="minorHAnsi"/>
          <w:color w:val="auto"/>
        </w:rPr>
        <w:t>. Benzodiazepines and anti-cholinergic agents should be tapered off prior to commencement of clozapine</w:t>
      </w:r>
      <w:r>
        <w:rPr>
          <w:rFonts w:asciiTheme="minorHAnsi" w:hAnsiTheme="minorHAnsi" w:cstheme="minorHAnsi"/>
          <w:color w:val="auto"/>
        </w:rPr>
        <w:t>,</w:t>
      </w:r>
      <w:r w:rsidRPr="002B5DB3">
        <w:rPr>
          <w:rFonts w:asciiTheme="minorHAnsi" w:hAnsiTheme="minorHAnsi" w:cstheme="minorHAnsi"/>
          <w:color w:val="auto"/>
        </w:rPr>
        <w:t xml:space="preserve"> or titration schedules should be modified</w:t>
      </w:r>
      <w:r>
        <w:rPr>
          <w:rFonts w:asciiTheme="minorHAnsi" w:hAnsiTheme="minorHAnsi" w:cstheme="minorHAnsi"/>
          <w:color w:val="auto"/>
        </w:rPr>
        <w:t>,</w:t>
      </w:r>
      <w:r w:rsidRPr="002B5DB3">
        <w:rPr>
          <w:rFonts w:asciiTheme="minorHAnsi" w:hAnsiTheme="minorHAnsi" w:cstheme="minorHAnsi"/>
          <w:color w:val="auto"/>
        </w:rPr>
        <w:t xml:space="preserve"> to avoid over-sedation, delirium or risk for constipation or </w:t>
      </w:r>
      <w:r>
        <w:rPr>
          <w:rFonts w:asciiTheme="minorHAnsi" w:hAnsiTheme="minorHAnsi" w:cstheme="minorHAnsi"/>
          <w:color w:val="auto"/>
        </w:rPr>
        <w:t xml:space="preserve">paralytic </w:t>
      </w:r>
      <w:r w:rsidRPr="002B5DB3">
        <w:rPr>
          <w:rFonts w:asciiTheme="minorHAnsi" w:hAnsiTheme="minorHAnsi" w:cstheme="minorHAnsi"/>
          <w:color w:val="auto"/>
        </w:rPr>
        <w:t>ileus</w:t>
      </w:r>
      <w:r w:rsidRPr="002B5DB3">
        <w:rPr>
          <w:rFonts w:asciiTheme="minorHAnsi" w:hAnsiTheme="minorHAnsi" w:cstheme="minorHAnsi"/>
          <w:color w:val="auto"/>
          <w:vertAlign w:val="superscript"/>
        </w:rPr>
        <w:t xml:space="preserve"> 28</w:t>
      </w:r>
      <w:r w:rsidRPr="002B5DB3">
        <w:rPr>
          <w:rFonts w:asciiTheme="minorHAnsi" w:hAnsiTheme="minorHAnsi" w:cstheme="minorHAnsi"/>
          <w:color w:val="auto"/>
        </w:rPr>
        <w:t>.</w:t>
      </w:r>
    </w:p>
    <w:p w14:paraId="7039EBC3" w14:textId="77777777" w:rsidR="00E86A33" w:rsidRPr="002B5DB3" w:rsidRDefault="00E86A33" w:rsidP="00E86A33">
      <w:pPr>
        <w:pStyle w:val="Default"/>
        <w:rPr>
          <w:rFonts w:asciiTheme="minorHAnsi" w:hAnsiTheme="minorHAnsi" w:cstheme="minorHAnsi"/>
          <w:color w:val="auto"/>
        </w:rPr>
      </w:pPr>
    </w:p>
    <w:p w14:paraId="7916914C" w14:textId="77777777" w:rsidR="00E86A33" w:rsidRDefault="00E86A33" w:rsidP="00E86A33">
      <w:pPr>
        <w:rPr>
          <w:rFonts w:asciiTheme="minorHAnsi" w:hAnsiTheme="minorHAnsi" w:cstheme="minorHAnsi"/>
          <w:szCs w:val="24"/>
        </w:rPr>
      </w:pPr>
      <w:r w:rsidRPr="00985966">
        <w:rPr>
          <w:rFonts w:asciiTheme="minorHAnsi" w:hAnsiTheme="minorHAnsi" w:cstheme="minorHAnsi"/>
          <w:szCs w:val="24"/>
        </w:rPr>
        <w:t xml:space="preserve">In underweight patients or those </w:t>
      </w:r>
      <w:r>
        <w:rPr>
          <w:rFonts w:asciiTheme="minorHAnsi" w:hAnsiTheme="minorHAnsi" w:cstheme="minorHAnsi"/>
          <w:szCs w:val="24"/>
        </w:rPr>
        <w:t>with</w:t>
      </w:r>
      <w:r w:rsidRPr="00985966">
        <w:rPr>
          <w:rFonts w:asciiTheme="minorHAnsi" w:hAnsiTheme="minorHAnsi" w:cstheme="minorHAnsi"/>
          <w:szCs w:val="24"/>
        </w:rPr>
        <w:t xml:space="preserve"> renal, hepatic, or cardiovascular disorders, cerebrovascular insufficiency, or cerebral sclerosis, </w:t>
      </w:r>
      <w:r w:rsidRPr="00985966">
        <w:t>in those aged over 6</w:t>
      </w:r>
      <w:r>
        <w:t>0</w:t>
      </w:r>
      <w:r w:rsidRPr="00985966">
        <w:t xml:space="preserve">, those with a history of sensitivity to psychotropic medications, </w:t>
      </w:r>
      <w:r w:rsidRPr="00985966">
        <w:rPr>
          <w:rFonts w:asciiTheme="minorHAnsi" w:hAnsiTheme="minorHAnsi" w:cstheme="minorHAnsi"/>
          <w:szCs w:val="24"/>
        </w:rPr>
        <w:t>the initial dose should be low,</w:t>
      </w:r>
      <w:r>
        <w:rPr>
          <w:rFonts w:asciiTheme="minorHAnsi" w:hAnsiTheme="minorHAnsi" w:cstheme="minorHAnsi"/>
          <w:szCs w:val="24"/>
        </w:rPr>
        <w:t xml:space="preserve"> and</w:t>
      </w:r>
      <w:r w:rsidRPr="00985966">
        <w:rPr>
          <w:rFonts w:asciiTheme="minorHAnsi" w:hAnsiTheme="minorHAnsi" w:cstheme="minorHAnsi"/>
          <w:szCs w:val="24"/>
        </w:rPr>
        <w:t xml:space="preserve"> any dose increases should be slow. Clozapine is only recommended in pregnancy when the benefits of treatment outweigh the risk that inadequately controlled psychiatric illness pose to both the mother and unborn child </w:t>
      </w:r>
      <w:r w:rsidRPr="00985966">
        <w:rPr>
          <w:rFonts w:asciiTheme="minorHAnsi" w:hAnsiTheme="minorHAnsi" w:cstheme="minorHAnsi"/>
          <w:szCs w:val="24"/>
          <w:vertAlign w:val="superscript"/>
        </w:rPr>
        <w:t>6</w:t>
      </w:r>
      <w:r w:rsidRPr="00EF5BA5">
        <w:rPr>
          <w:rFonts w:asciiTheme="minorHAnsi" w:hAnsiTheme="minorHAnsi" w:cstheme="minorHAnsi"/>
          <w:szCs w:val="24"/>
        </w:rPr>
        <w:t>.</w:t>
      </w:r>
    </w:p>
    <w:p w14:paraId="71D0FB61" w14:textId="77777777" w:rsidR="00E86A33" w:rsidRDefault="00E86A33" w:rsidP="00E86A33">
      <w:pPr>
        <w:rPr>
          <w:rFonts w:asciiTheme="minorHAnsi" w:hAnsiTheme="minorHAnsi" w:cstheme="minorHAnsi"/>
          <w:szCs w:val="24"/>
        </w:rPr>
      </w:pPr>
    </w:p>
    <w:p w14:paraId="7948B24B" w14:textId="77777777" w:rsidR="00E86A33" w:rsidRDefault="00E86A33" w:rsidP="00E86A33">
      <w:pPr>
        <w:rPr>
          <w:szCs w:val="24"/>
        </w:rPr>
      </w:pPr>
      <w:r w:rsidRPr="007F1E95">
        <w:rPr>
          <w:szCs w:val="24"/>
        </w:rPr>
        <w:t>The Canberra Hospital Pharmacy</w:t>
      </w:r>
      <w:r w:rsidRPr="009D55A0">
        <w:rPr>
          <w:szCs w:val="24"/>
        </w:rPr>
        <w:t xml:space="preserve"> maintains a supply of </w:t>
      </w:r>
      <w:proofErr w:type="spellStart"/>
      <w:r w:rsidRPr="009D55A0">
        <w:rPr>
          <w:szCs w:val="24"/>
        </w:rPr>
        <w:t>Clopine</w:t>
      </w:r>
      <w:proofErr w:type="spellEnd"/>
      <w:r w:rsidRPr="009D55A0">
        <w:t>®</w:t>
      </w:r>
      <w:r w:rsidRPr="009D55A0">
        <w:rPr>
          <w:szCs w:val="24"/>
        </w:rPr>
        <w:t xml:space="preserve"> brand liquid clozapine formulation for patients with swallowing difficulties or issues with medication diversion. </w:t>
      </w:r>
      <w:r>
        <w:rPr>
          <w:szCs w:val="24"/>
        </w:rPr>
        <w:t xml:space="preserve">If needed for a NCH inpatient, please contact the NCH pharmacy to coordinate access. </w:t>
      </w:r>
    </w:p>
    <w:p w14:paraId="74ECE366" w14:textId="77777777" w:rsidR="00E86A33" w:rsidRDefault="00E86A33" w:rsidP="00E86A33">
      <w:pPr>
        <w:rPr>
          <w:rFonts w:asciiTheme="minorHAnsi" w:hAnsiTheme="minorHAnsi" w:cstheme="minorHAnsi"/>
          <w:b/>
          <w:bCs/>
          <w:szCs w:val="24"/>
        </w:rPr>
      </w:pPr>
    </w:p>
    <w:p w14:paraId="3EDCBF82" w14:textId="77777777" w:rsidR="00E86A33" w:rsidRPr="0008008D" w:rsidRDefault="00E86A33" w:rsidP="00E86A33">
      <w:pPr>
        <w:pStyle w:val="Heading2"/>
      </w:pPr>
      <w:bookmarkStart w:id="53" w:name="_Toc175042000"/>
      <w:r>
        <w:t xml:space="preserve">5.9 </w:t>
      </w:r>
      <w:r w:rsidRPr="0008008D">
        <w:t xml:space="preserve">High </w:t>
      </w:r>
      <w:r>
        <w:t>R</w:t>
      </w:r>
      <w:r w:rsidRPr="0008008D">
        <w:t xml:space="preserve">isk </w:t>
      </w:r>
      <w:r>
        <w:t>G</w:t>
      </w:r>
      <w:r w:rsidRPr="0008008D">
        <w:t xml:space="preserve">roups and </w:t>
      </w:r>
      <w:r>
        <w:t>S</w:t>
      </w:r>
      <w:r w:rsidRPr="0008008D">
        <w:t xml:space="preserve">pecial </w:t>
      </w:r>
      <w:r>
        <w:t>P</w:t>
      </w:r>
      <w:r w:rsidRPr="0008008D">
        <w:t>opulations</w:t>
      </w:r>
      <w:bookmarkEnd w:id="53"/>
    </w:p>
    <w:p w14:paraId="35ABB704" w14:textId="77777777" w:rsidR="00E86A33" w:rsidRDefault="00E86A33" w:rsidP="00E86A33">
      <w:pPr>
        <w:rPr>
          <w:rFonts w:asciiTheme="minorHAnsi" w:hAnsiTheme="minorHAnsi" w:cstheme="minorHAnsi"/>
          <w:szCs w:val="24"/>
        </w:rPr>
      </w:pPr>
      <w:r w:rsidRPr="00376319">
        <w:rPr>
          <w:rFonts w:asciiTheme="minorHAnsi" w:hAnsiTheme="minorHAnsi" w:cstheme="minorHAnsi"/>
          <w:szCs w:val="24"/>
        </w:rPr>
        <w:t xml:space="preserve">Prescribers should check current prescribing </w:t>
      </w:r>
      <w:r>
        <w:rPr>
          <w:rFonts w:asciiTheme="minorHAnsi" w:hAnsiTheme="minorHAnsi" w:cstheme="minorHAnsi"/>
          <w:szCs w:val="24"/>
        </w:rPr>
        <w:t xml:space="preserve">and monitoring </w:t>
      </w:r>
      <w:r w:rsidRPr="00376319">
        <w:rPr>
          <w:rFonts w:asciiTheme="minorHAnsi" w:hAnsiTheme="minorHAnsi" w:cstheme="minorHAnsi"/>
          <w:szCs w:val="24"/>
        </w:rPr>
        <w:t>guidelines for people in high</w:t>
      </w:r>
      <w:r>
        <w:rPr>
          <w:rFonts w:asciiTheme="minorHAnsi" w:hAnsiTheme="minorHAnsi" w:cstheme="minorHAnsi"/>
          <w:szCs w:val="24"/>
        </w:rPr>
        <w:t>-</w:t>
      </w:r>
      <w:r w:rsidRPr="00376319">
        <w:rPr>
          <w:rFonts w:asciiTheme="minorHAnsi" w:hAnsiTheme="minorHAnsi" w:cstheme="minorHAnsi"/>
          <w:szCs w:val="24"/>
        </w:rPr>
        <w:t>risk group</w:t>
      </w:r>
      <w:r>
        <w:rPr>
          <w:rFonts w:asciiTheme="minorHAnsi" w:hAnsiTheme="minorHAnsi" w:cstheme="minorHAnsi"/>
          <w:szCs w:val="24"/>
        </w:rPr>
        <w:t xml:space="preserve">s. These special populations </w:t>
      </w:r>
      <w:r w:rsidRPr="00376319">
        <w:rPr>
          <w:rFonts w:asciiTheme="minorHAnsi" w:hAnsiTheme="minorHAnsi" w:cstheme="minorHAnsi"/>
          <w:szCs w:val="24"/>
        </w:rPr>
        <w:t>include</w:t>
      </w:r>
      <w:r>
        <w:rPr>
          <w:rFonts w:asciiTheme="minorHAnsi" w:hAnsiTheme="minorHAnsi" w:cstheme="minorHAnsi"/>
          <w:szCs w:val="24"/>
        </w:rPr>
        <w:t>:</w:t>
      </w:r>
      <w:r w:rsidRPr="00376319">
        <w:rPr>
          <w:rFonts w:asciiTheme="minorHAnsi" w:hAnsiTheme="minorHAnsi" w:cstheme="minorHAnsi"/>
          <w:szCs w:val="24"/>
        </w:rPr>
        <w:t xml:space="preserve"> </w:t>
      </w:r>
    </w:p>
    <w:p w14:paraId="1798F7A9" w14:textId="77777777" w:rsidR="00E86A33" w:rsidRPr="0060045E" w:rsidRDefault="00E86A33" w:rsidP="00E86A33">
      <w:pPr>
        <w:pStyle w:val="ListBullet"/>
      </w:pPr>
      <w:r>
        <w:t>patients under age 18</w:t>
      </w:r>
    </w:p>
    <w:p w14:paraId="6261D4C0" w14:textId="77777777" w:rsidR="00E86A33" w:rsidRPr="0060045E" w:rsidRDefault="00E86A33" w:rsidP="00E86A33">
      <w:pPr>
        <w:pStyle w:val="ListBullet"/>
      </w:pPr>
      <w:r>
        <w:t xml:space="preserve">older patients (60+) </w:t>
      </w:r>
    </w:p>
    <w:p w14:paraId="5E2BB918" w14:textId="77777777" w:rsidR="00E86A33" w:rsidRPr="0060045E" w:rsidRDefault="00E86A33" w:rsidP="00E86A33">
      <w:pPr>
        <w:pStyle w:val="ListBullet"/>
      </w:pPr>
      <w:r>
        <w:t xml:space="preserve">patients with a history of seizures  </w:t>
      </w:r>
    </w:p>
    <w:p w14:paraId="4E68A469" w14:textId="77777777" w:rsidR="00E86A33" w:rsidRPr="0060045E" w:rsidRDefault="00E86A33" w:rsidP="00E86A33">
      <w:pPr>
        <w:pStyle w:val="ListBullet"/>
      </w:pPr>
      <w:r>
        <w:lastRenderedPageBreak/>
        <w:t xml:space="preserve">patients with cardiovascular, </w:t>
      </w:r>
      <w:proofErr w:type="gramStart"/>
      <w:r>
        <w:t>renal</w:t>
      </w:r>
      <w:proofErr w:type="gramEnd"/>
      <w:r>
        <w:t xml:space="preserve"> or hepatic disorders (severe hepatic, renal or cardiovascular disorders, including active liver disease associated with nausea, anorexia or jaundice, progressive liver disease and hepatic failure are contraindications) </w:t>
      </w:r>
    </w:p>
    <w:p w14:paraId="1F78300E" w14:textId="77777777" w:rsidR="00E86A33" w:rsidRPr="00293815" w:rsidRDefault="00E86A33" w:rsidP="00E86A33">
      <w:pPr>
        <w:pStyle w:val="ListBullet"/>
      </w:pPr>
      <w:r>
        <w:t xml:space="preserve">patients with sleep apnoea </w:t>
      </w:r>
      <w:r w:rsidRPr="3948C481">
        <w:rPr>
          <w:vertAlign w:val="superscript"/>
        </w:rPr>
        <w:t>30</w:t>
      </w:r>
      <w:r>
        <w:t xml:space="preserve">. </w:t>
      </w:r>
    </w:p>
    <w:p w14:paraId="60D84FBE" w14:textId="77777777" w:rsidR="00E86A33" w:rsidRDefault="00E86A33" w:rsidP="00E86A33">
      <w:pPr>
        <w:rPr>
          <w:rFonts w:asciiTheme="minorHAnsi" w:hAnsiTheme="minorHAnsi" w:cstheme="minorHAnsi"/>
          <w:szCs w:val="24"/>
        </w:rPr>
      </w:pPr>
    </w:p>
    <w:p w14:paraId="657810E0" w14:textId="77777777" w:rsidR="00E86A33" w:rsidRPr="00630F5A" w:rsidRDefault="00E86A33" w:rsidP="00E86A33">
      <w:pPr>
        <w:rPr>
          <w:szCs w:val="24"/>
        </w:rPr>
      </w:pPr>
      <w:r w:rsidRPr="00630F5A">
        <w:rPr>
          <w:szCs w:val="24"/>
        </w:rPr>
        <w:t>Dosage should be adjusted individually, and for each p</w:t>
      </w:r>
      <w:r>
        <w:rPr>
          <w:szCs w:val="24"/>
        </w:rPr>
        <w:t>atient</w:t>
      </w:r>
      <w:r w:rsidRPr="00630F5A">
        <w:rPr>
          <w:szCs w:val="24"/>
        </w:rPr>
        <w:t xml:space="preserve"> the lowest effective dose should be used. </w:t>
      </w:r>
    </w:p>
    <w:p w14:paraId="4A2C4DF2" w14:textId="163966C1" w:rsidR="00E86A33" w:rsidRDefault="00E86A33" w:rsidP="00E86A33">
      <w:pPr>
        <w:rPr>
          <w:szCs w:val="24"/>
          <w:highlight w:val="yellow"/>
        </w:rPr>
      </w:pPr>
    </w:p>
    <w:p w14:paraId="20B71E53" w14:textId="77777777" w:rsidR="00E86A33" w:rsidRDefault="00E86A33" w:rsidP="00E86A33">
      <w:pPr>
        <w:pStyle w:val="Heading2"/>
      </w:pPr>
      <w:bookmarkStart w:id="54" w:name="_Toc175042001"/>
      <w:r>
        <w:t>5.10 Maximum Dose</w:t>
      </w:r>
      <w:bookmarkEnd w:id="54"/>
    </w:p>
    <w:p w14:paraId="2C130EBA" w14:textId="77777777" w:rsidR="00E86A33" w:rsidRDefault="00E86A33" w:rsidP="00E86A33">
      <w:pPr>
        <w:rPr>
          <w:rFonts w:asciiTheme="minorHAnsi" w:eastAsiaTheme="minorHAnsi" w:hAnsiTheme="minorHAnsi" w:cs="Arial"/>
          <w:bCs/>
          <w:color w:val="000000"/>
          <w:szCs w:val="24"/>
        </w:rPr>
      </w:pPr>
      <w:r w:rsidRPr="00B947DB">
        <w:rPr>
          <w:rFonts w:asciiTheme="minorHAnsi" w:eastAsiaTheme="minorHAnsi" w:hAnsiTheme="minorHAnsi" w:cs="Arial"/>
          <w:color w:val="000000"/>
          <w:szCs w:val="24"/>
        </w:rPr>
        <w:t xml:space="preserve">For most </w:t>
      </w:r>
      <w:r>
        <w:rPr>
          <w:rFonts w:asciiTheme="minorHAnsi" w:eastAsiaTheme="minorHAnsi" w:hAnsiTheme="minorHAnsi" w:cs="Arial"/>
          <w:color w:val="000000"/>
          <w:szCs w:val="24"/>
        </w:rPr>
        <w:t>patients</w:t>
      </w:r>
      <w:r w:rsidRPr="00B947DB">
        <w:rPr>
          <w:rFonts w:asciiTheme="minorHAnsi" w:eastAsiaTheme="minorHAnsi" w:hAnsiTheme="minorHAnsi" w:cs="Arial"/>
          <w:color w:val="000000"/>
          <w:szCs w:val="24"/>
        </w:rPr>
        <w:t xml:space="preserve"> the </w:t>
      </w:r>
      <w:r>
        <w:rPr>
          <w:rFonts w:asciiTheme="minorHAnsi" w:eastAsiaTheme="minorHAnsi" w:hAnsiTheme="minorHAnsi" w:cs="Arial"/>
          <w:color w:val="000000"/>
          <w:szCs w:val="24"/>
        </w:rPr>
        <w:t xml:space="preserve">usual </w:t>
      </w:r>
      <w:r w:rsidRPr="00B947DB">
        <w:rPr>
          <w:rFonts w:asciiTheme="minorHAnsi" w:eastAsiaTheme="minorHAnsi" w:hAnsiTheme="minorHAnsi" w:cs="Arial"/>
          <w:color w:val="000000"/>
          <w:szCs w:val="24"/>
        </w:rPr>
        <w:t xml:space="preserve">recommended maximum dose is 600 mg/day. However, </w:t>
      </w:r>
      <w:r>
        <w:rPr>
          <w:rFonts w:asciiTheme="minorHAnsi" w:eastAsiaTheme="minorHAnsi" w:hAnsiTheme="minorHAnsi" w:cs="Arial"/>
          <w:color w:val="000000"/>
          <w:szCs w:val="24"/>
        </w:rPr>
        <w:t xml:space="preserve">in exceptional cases some people </w:t>
      </w:r>
      <w:r w:rsidRPr="00B947DB">
        <w:rPr>
          <w:rFonts w:asciiTheme="minorHAnsi" w:eastAsiaTheme="minorHAnsi" w:hAnsiTheme="minorHAnsi" w:cs="Arial"/>
          <w:color w:val="000000"/>
          <w:szCs w:val="24"/>
        </w:rPr>
        <w:t xml:space="preserve">may require larger doses to obtain maximum therapeutic benefit, in which case judicious increments </w:t>
      </w:r>
      <w:r>
        <w:rPr>
          <w:rFonts w:asciiTheme="minorHAnsi" w:eastAsiaTheme="minorHAnsi" w:hAnsiTheme="minorHAnsi" w:cs="Arial"/>
          <w:color w:val="000000"/>
          <w:szCs w:val="24"/>
        </w:rPr>
        <w:t>of not more than 100mg</w:t>
      </w:r>
      <w:r w:rsidRPr="00B947DB">
        <w:rPr>
          <w:rFonts w:asciiTheme="minorHAnsi" w:eastAsiaTheme="minorHAnsi" w:hAnsiTheme="minorHAnsi" w:cs="Arial"/>
          <w:color w:val="000000"/>
          <w:szCs w:val="24"/>
        </w:rPr>
        <w:t xml:space="preserve"> are </w:t>
      </w:r>
      <w:r w:rsidRPr="009F7327">
        <w:rPr>
          <w:rFonts w:asciiTheme="minorHAnsi" w:eastAsiaTheme="minorHAnsi" w:hAnsiTheme="minorHAnsi" w:cs="Arial"/>
          <w:bCs/>
          <w:color w:val="000000"/>
          <w:szCs w:val="24"/>
        </w:rPr>
        <w:t xml:space="preserve">permissible up to, but not exceeding 900 mg/day </w:t>
      </w:r>
      <w:r>
        <w:rPr>
          <w:rFonts w:asciiTheme="minorHAnsi" w:eastAsiaTheme="minorHAnsi" w:hAnsiTheme="minorHAnsi" w:cs="Arial"/>
          <w:bCs/>
          <w:color w:val="000000"/>
          <w:szCs w:val="24"/>
          <w:vertAlign w:val="superscript"/>
        </w:rPr>
        <w:t>2</w:t>
      </w:r>
      <w:r>
        <w:rPr>
          <w:rFonts w:asciiTheme="minorHAnsi" w:eastAsiaTheme="minorHAnsi" w:hAnsiTheme="minorHAnsi" w:cs="Arial"/>
          <w:bCs/>
          <w:color w:val="000000"/>
          <w:szCs w:val="24"/>
        </w:rPr>
        <w:t>.</w:t>
      </w:r>
    </w:p>
    <w:p w14:paraId="7228AE5D" w14:textId="77777777" w:rsidR="00E86A33" w:rsidRPr="009F7327" w:rsidRDefault="00E86A33" w:rsidP="00E86A33">
      <w:pPr>
        <w:rPr>
          <w:rFonts w:asciiTheme="minorHAnsi" w:eastAsiaTheme="minorHAnsi" w:hAnsiTheme="minorHAnsi" w:cs="Arial"/>
          <w:bCs/>
          <w:color w:val="000000"/>
          <w:szCs w:val="24"/>
        </w:rPr>
      </w:pPr>
    </w:p>
    <w:p w14:paraId="1DB619DA" w14:textId="77777777" w:rsidR="00E86A33" w:rsidRDefault="00E86A33" w:rsidP="00E86A33">
      <w:pPr>
        <w:rPr>
          <w:rFonts w:asciiTheme="minorHAnsi" w:eastAsiaTheme="minorHAnsi" w:hAnsiTheme="minorHAnsi" w:cs="Arial"/>
          <w:color w:val="000000"/>
          <w:szCs w:val="24"/>
        </w:rPr>
      </w:pPr>
      <w:r w:rsidRPr="00F65ADD">
        <w:rPr>
          <w:rFonts w:asciiTheme="minorHAnsi" w:eastAsiaTheme="minorHAnsi" w:hAnsiTheme="minorHAnsi" w:cs="Arial"/>
          <w:color w:val="000000"/>
          <w:szCs w:val="24"/>
        </w:rPr>
        <w:t>In p</w:t>
      </w:r>
      <w:r>
        <w:rPr>
          <w:rFonts w:asciiTheme="minorHAnsi" w:eastAsiaTheme="minorHAnsi" w:hAnsiTheme="minorHAnsi" w:cs="Arial"/>
          <w:color w:val="000000"/>
          <w:szCs w:val="24"/>
        </w:rPr>
        <w:t>atients</w:t>
      </w:r>
      <w:r w:rsidRPr="00F65ADD">
        <w:rPr>
          <w:rFonts w:asciiTheme="minorHAnsi" w:eastAsiaTheme="minorHAnsi" w:hAnsiTheme="minorHAnsi" w:cs="Arial"/>
          <w:color w:val="000000"/>
          <w:szCs w:val="24"/>
        </w:rPr>
        <w:t xml:space="preserve"> who are not responding to clozapine it is also important to determine if any pharmacotherapeutic issues exist (e.g. smoking; excess caffeine intake; poor adherence; drug interactions etc.) that may affect the ability to achieve a therapeutic level and to address these factors to the greatest extent possible</w:t>
      </w:r>
      <w:r>
        <w:rPr>
          <w:rFonts w:asciiTheme="minorHAnsi" w:eastAsiaTheme="minorHAnsi" w:hAnsiTheme="minorHAnsi" w:cs="Arial"/>
          <w:color w:val="000000"/>
          <w:szCs w:val="24"/>
        </w:rPr>
        <w:t xml:space="preserve"> </w:t>
      </w:r>
      <w:r w:rsidRPr="0008008D">
        <w:rPr>
          <w:rFonts w:asciiTheme="minorHAnsi" w:eastAsiaTheme="minorHAnsi" w:hAnsiTheme="minorHAnsi" w:cs="Arial"/>
          <w:color w:val="000000"/>
          <w:szCs w:val="24"/>
          <w:vertAlign w:val="superscript"/>
        </w:rPr>
        <w:t>8</w:t>
      </w:r>
      <w:r>
        <w:rPr>
          <w:rFonts w:asciiTheme="minorHAnsi" w:eastAsiaTheme="minorHAnsi" w:hAnsiTheme="minorHAnsi" w:cs="Arial"/>
          <w:color w:val="000000"/>
          <w:szCs w:val="24"/>
        </w:rPr>
        <w:t xml:space="preserve">.  </w:t>
      </w:r>
    </w:p>
    <w:p w14:paraId="6E0A819B" w14:textId="77777777" w:rsidR="00E86A33" w:rsidRDefault="00E86A33" w:rsidP="00E86A33">
      <w:pPr>
        <w:ind w:left="6480"/>
        <w:jc w:val="both"/>
      </w:pPr>
    </w:p>
    <w:p w14:paraId="241B071B" w14:textId="77777777" w:rsidR="00E86A33" w:rsidRPr="00372FFB" w:rsidRDefault="00E86A33" w:rsidP="00E86A33">
      <w:pPr>
        <w:ind w:left="6480"/>
        <w:jc w:val="both"/>
      </w:pPr>
      <w:r>
        <w:t xml:space="preserve"> </w:t>
      </w:r>
      <w:hyperlink w:anchor="Contents" w:history="1">
        <w:r w:rsidRPr="00C91F3F">
          <w:rPr>
            <w:rStyle w:val="Hyperlink"/>
            <w:rFonts w:eastAsiaTheme="majorEastAsia" w:cs="Arial"/>
            <w:i/>
            <w:szCs w:val="24"/>
          </w:rPr>
          <w:t>Back to Table of Contents</w:t>
        </w:r>
      </w:hyperlink>
      <w:r>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E86A33" w:rsidRPr="00CD1C0E" w14:paraId="72F623AC" w14:textId="77777777" w:rsidTr="004528A9">
        <w:trPr>
          <w:cantSplit/>
          <w:trHeight w:val="285"/>
        </w:trPr>
        <w:tc>
          <w:tcPr>
            <w:tcW w:w="9158" w:type="dxa"/>
            <w:shd w:val="clear" w:color="auto" w:fill="D9D9D9" w:themeFill="background1" w:themeFillShade="D9"/>
          </w:tcPr>
          <w:p w14:paraId="3BEC4A96" w14:textId="77777777" w:rsidR="00E86A33" w:rsidRPr="003D2D06" w:rsidRDefault="00E86A33" w:rsidP="004528A9">
            <w:pPr>
              <w:pStyle w:val="Heading1"/>
            </w:pPr>
            <w:bookmarkStart w:id="55" w:name="_Toc175042002"/>
            <w:r>
              <w:t>Section 6 – Clozapine Initiation Sites</w:t>
            </w:r>
            <w:bookmarkEnd w:id="55"/>
          </w:p>
        </w:tc>
      </w:tr>
    </w:tbl>
    <w:p w14:paraId="67C36CC0" w14:textId="77777777" w:rsidR="00E86A33" w:rsidRDefault="00E86A33" w:rsidP="00E86A33">
      <w:pPr>
        <w:rPr>
          <w:rFonts w:cs="Arial"/>
          <w:b/>
          <w:szCs w:val="24"/>
        </w:rPr>
      </w:pPr>
    </w:p>
    <w:p w14:paraId="4F2FF7E9" w14:textId="4B5D00CC" w:rsidR="00E86A33" w:rsidRDefault="00E86A33" w:rsidP="00E86A33">
      <w:pPr>
        <w:spacing w:after="100" w:afterAutospacing="1"/>
        <w:rPr>
          <w:rFonts w:asciiTheme="minorHAnsi" w:hAnsiTheme="minorHAnsi" w:cstheme="minorHAnsi"/>
          <w:szCs w:val="24"/>
        </w:rPr>
      </w:pPr>
      <w:r w:rsidRPr="008C3445">
        <w:rPr>
          <w:rFonts w:asciiTheme="minorHAnsi" w:hAnsiTheme="minorHAnsi" w:cstheme="minorHAnsi"/>
          <w:szCs w:val="24"/>
        </w:rPr>
        <w:t xml:space="preserve">Within </w:t>
      </w:r>
      <w:r>
        <w:rPr>
          <w:rFonts w:asciiTheme="minorHAnsi" w:hAnsiTheme="minorHAnsi" w:cstheme="minorHAnsi"/>
          <w:szCs w:val="24"/>
        </w:rPr>
        <w:t xml:space="preserve">the </w:t>
      </w:r>
      <w:r w:rsidRPr="008C3445">
        <w:rPr>
          <w:rFonts w:asciiTheme="minorHAnsi" w:hAnsiTheme="minorHAnsi" w:cstheme="minorHAnsi"/>
          <w:szCs w:val="24"/>
        </w:rPr>
        <w:t>CHS</w:t>
      </w:r>
      <w:r>
        <w:rPr>
          <w:rFonts w:asciiTheme="minorHAnsi" w:hAnsiTheme="minorHAnsi" w:cstheme="minorHAnsi"/>
          <w:szCs w:val="24"/>
        </w:rPr>
        <w:t xml:space="preserve"> Network</w:t>
      </w:r>
      <w:r w:rsidRPr="008C3445">
        <w:rPr>
          <w:rFonts w:asciiTheme="minorHAnsi" w:hAnsiTheme="minorHAnsi" w:cstheme="minorHAnsi"/>
          <w:szCs w:val="24"/>
        </w:rPr>
        <w:t xml:space="preserve">, people can be commenced on clozapine </w:t>
      </w:r>
      <w:r w:rsidRPr="00014CA1">
        <w:t xml:space="preserve">on </w:t>
      </w:r>
      <w:r w:rsidRPr="00014CA1">
        <w:rPr>
          <w:b/>
          <w:bCs/>
        </w:rPr>
        <w:t>any</w:t>
      </w:r>
      <w:r w:rsidRPr="00014CA1">
        <w:t xml:space="preserve"> inpatient unit with the support of a psychiatrist</w:t>
      </w:r>
      <w:r>
        <w:t xml:space="preserve"> (r</w:t>
      </w:r>
      <w:r>
        <w:rPr>
          <w:rFonts w:asciiTheme="minorHAnsi" w:hAnsiTheme="minorHAnsi" w:cstheme="minorHAnsi"/>
          <w:szCs w:val="24"/>
        </w:rPr>
        <w:t xml:space="preserve">efer to Attachment </w:t>
      </w:r>
      <w:r w:rsidR="002A051C">
        <w:rPr>
          <w:rFonts w:asciiTheme="minorHAnsi" w:hAnsiTheme="minorHAnsi" w:cstheme="minorHAnsi"/>
          <w:szCs w:val="24"/>
        </w:rPr>
        <w:t>L</w:t>
      </w:r>
      <w:r>
        <w:rPr>
          <w:rFonts w:asciiTheme="minorHAnsi" w:hAnsiTheme="minorHAnsi" w:cstheme="minorHAnsi"/>
          <w:szCs w:val="24"/>
        </w:rPr>
        <w:t xml:space="preserve">). </w:t>
      </w:r>
    </w:p>
    <w:p w14:paraId="7E4690A3" w14:textId="77777777" w:rsidR="00E86A33" w:rsidRDefault="00E86A33" w:rsidP="00E86A33">
      <w:pPr>
        <w:spacing w:after="100" w:afterAutospacing="1"/>
        <w:rPr>
          <w:rFonts w:asciiTheme="minorHAnsi" w:hAnsiTheme="minorHAnsi" w:cstheme="minorHAnsi"/>
          <w:szCs w:val="24"/>
        </w:rPr>
      </w:pPr>
      <w:r w:rsidRPr="00855EF8">
        <w:rPr>
          <w:rFonts w:asciiTheme="minorHAnsi" w:hAnsiTheme="minorHAnsi" w:cstheme="minorHAnsi"/>
          <w:szCs w:val="24"/>
        </w:rPr>
        <w:t>In the case of a p</w:t>
      </w:r>
      <w:r>
        <w:rPr>
          <w:rFonts w:asciiTheme="minorHAnsi" w:hAnsiTheme="minorHAnsi" w:cstheme="minorHAnsi"/>
          <w:szCs w:val="24"/>
        </w:rPr>
        <w:t>atient</w:t>
      </w:r>
      <w:r w:rsidRPr="00855EF8" w:rsidDel="00555230">
        <w:rPr>
          <w:rFonts w:asciiTheme="minorHAnsi" w:hAnsiTheme="minorHAnsi" w:cstheme="minorHAnsi"/>
          <w:szCs w:val="24"/>
        </w:rPr>
        <w:t xml:space="preserve"> </w:t>
      </w:r>
      <w:r w:rsidRPr="00855EF8">
        <w:rPr>
          <w:rFonts w:asciiTheme="minorHAnsi" w:hAnsiTheme="minorHAnsi" w:cstheme="minorHAnsi"/>
          <w:szCs w:val="24"/>
        </w:rPr>
        <w:t>commencing clozapine as a day patient</w:t>
      </w:r>
      <w:r>
        <w:rPr>
          <w:rFonts w:asciiTheme="minorHAnsi" w:hAnsiTheme="minorHAnsi" w:cstheme="minorHAnsi"/>
          <w:szCs w:val="24"/>
        </w:rPr>
        <w:t xml:space="preserve"> at Adult Mental Health Day Service (AMHDS),</w:t>
      </w:r>
      <w:r w:rsidRPr="00855EF8">
        <w:rPr>
          <w:rFonts w:asciiTheme="minorHAnsi" w:hAnsiTheme="minorHAnsi" w:cstheme="minorHAnsi"/>
          <w:szCs w:val="24"/>
        </w:rPr>
        <w:t xml:space="preserve"> or in the case of a planned </w:t>
      </w:r>
      <w:r>
        <w:rPr>
          <w:rFonts w:asciiTheme="minorHAnsi" w:hAnsiTheme="minorHAnsi" w:cstheme="minorHAnsi"/>
          <w:szCs w:val="24"/>
        </w:rPr>
        <w:t xml:space="preserve">inpatient </w:t>
      </w:r>
      <w:r w:rsidRPr="00855EF8">
        <w:rPr>
          <w:rFonts w:asciiTheme="minorHAnsi" w:hAnsiTheme="minorHAnsi" w:cstheme="minorHAnsi"/>
          <w:szCs w:val="24"/>
        </w:rPr>
        <w:t xml:space="preserve">admission for </w:t>
      </w:r>
      <w:r>
        <w:rPr>
          <w:rFonts w:asciiTheme="minorHAnsi" w:hAnsiTheme="minorHAnsi" w:cstheme="minorHAnsi"/>
          <w:szCs w:val="24"/>
        </w:rPr>
        <w:t>c</w:t>
      </w:r>
      <w:r w:rsidRPr="00855EF8">
        <w:rPr>
          <w:rFonts w:asciiTheme="minorHAnsi" w:hAnsiTheme="minorHAnsi" w:cstheme="minorHAnsi"/>
          <w:szCs w:val="24"/>
        </w:rPr>
        <w:t xml:space="preserve">lozapine initiation, the medical work-up and </w:t>
      </w:r>
      <w:r>
        <w:rPr>
          <w:rFonts w:asciiTheme="minorHAnsi" w:hAnsiTheme="minorHAnsi" w:cstheme="minorHAnsi"/>
          <w:szCs w:val="24"/>
        </w:rPr>
        <w:t xml:space="preserve">patient monitoring </w:t>
      </w:r>
      <w:r w:rsidRPr="00855EF8">
        <w:rPr>
          <w:rFonts w:asciiTheme="minorHAnsi" w:hAnsiTheme="minorHAnsi" w:cstheme="minorHAnsi"/>
          <w:szCs w:val="24"/>
        </w:rPr>
        <w:t xml:space="preserve">registration must be completed by the relevant </w:t>
      </w:r>
      <w:r>
        <w:rPr>
          <w:rFonts w:asciiTheme="minorHAnsi" w:hAnsiTheme="minorHAnsi" w:cstheme="minorHAnsi"/>
          <w:szCs w:val="24"/>
        </w:rPr>
        <w:t>c</w:t>
      </w:r>
      <w:r w:rsidRPr="00855EF8">
        <w:rPr>
          <w:rFonts w:asciiTheme="minorHAnsi" w:hAnsiTheme="minorHAnsi" w:cstheme="minorHAnsi"/>
          <w:szCs w:val="24"/>
        </w:rPr>
        <w:t xml:space="preserve">ommunity </w:t>
      </w:r>
      <w:r>
        <w:rPr>
          <w:rFonts w:asciiTheme="minorHAnsi" w:hAnsiTheme="minorHAnsi" w:cstheme="minorHAnsi"/>
          <w:szCs w:val="24"/>
        </w:rPr>
        <w:t>t</w:t>
      </w:r>
      <w:r w:rsidRPr="00855EF8">
        <w:rPr>
          <w:rFonts w:asciiTheme="minorHAnsi" w:hAnsiTheme="minorHAnsi" w:cstheme="minorHAnsi"/>
          <w:szCs w:val="24"/>
        </w:rPr>
        <w:t>eam</w:t>
      </w:r>
      <w:r>
        <w:rPr>
          <w:rFonts w:asciiTheme="minorHAnsi" w:hAnsiTheme="minorHAnsi" w:cstheme="minorHAnsi"/>
          <w:szCs w:val="24"/>
        </w:rPr>
        <w:t xml:space="preserve"> </w:t>
      </w:r>
      <w:r w:rsidRPr="00855EF8">
        <w:rPr>
          <w:rFonts w:asciiTheme="minorHAnsi" w:hAnsiTheme="minorHAnsi" w:cstheme="minorHAnsi"/>
          <w:szCs w:val="24"/>
        </w:rPr>
        <w:t>prior to admission.</w:t>
      </w:r>
      <w:r w:rsidRPr="00042A41">
        <w:rPr>
          <w:rFonts w:asciiTheme="minorHAnsi" w:hAnsiTheme="minorHAnsi" w:cstheme="minorHAnsi"/>
          <w:szCs w:val="24"/>
        </w:rPr>
        <w:t xml:space="preserve"> </w:t>
      </w:r>
    </w:p>
    <w:p w14:paraId="7427CC1A" w14:textId="77777777" w:rsidR="00E86A33" w:rsidRDefault="00E86A33" w:rsidP="00E86A33">
      <w:pPr>
        <w:spacing w:after="100" w:afterAutospacing="1"/>
        <w:rPr>
          <w:rFonts w:asciiTheme="minorHAnsi" w:hAnsiTheme="minorHAnsi" w:cstheme="minorHAnsi"/>
          <w:szCs w:val="24"/>
        </w:rPr>
      </w:pPr>
      <w:r w:rsidRPr="00042A41">
        <w:rPr>
          <w:rFonts w:asciiTheme="minorHAnsi" w:hAnsiTheme="minorHAnsi" w:cstheme="minorHAnsi"/>
          <w:szCs w:val="24"/>
        </w:rPr>
        <w:t xml:space="preserve">The treating </w:t>
      </w:r>
      <w:r>
        <w:rPr>
          <w:rFonts w:asciiTheme="minorHAnsi" w:hAnsiTheme="minorHAnsi" w:cstheme="minorHAnsi"/>
          <w:szCs w:val="24"/>
        </w:rPr>
        <w:t>p</w:t>
      </w:r>
      <w:r w:rsidRPr="00042A41">
        <w:rPr>
          <w:rFonts w:asciiTheme="minorHAnsi" w:hAnsiTheme="minorHAnsi" w:cstheme="minorHAnsi"/>
          <w:szCs w:val="24"/>
        </w:rPr>
        <w:t xml:space="preserve">sychiatrist will liaise with the </w:t>
      </w:r>
      <w:r>
        <w:rPr>
          <w:rFonts w:asciiTheme="minorHAnsi" w:hAnsiTheme="minorHAnsi" w:cstheme="minorHAnsi"/>
          <w:szCs w:val="24"/>
        </w:rPr>
        <w:t>AMHDS</w:t>
      </w:r>
      <w:r w:rsidRPr="00042A41">
        <w:rPr>
          <w:rFonts w:asciiTheme="minorHAnsi" w:hAnsiTheme="minorHAnsi" w:cstheme="minorHAnsi"/>
          <w:szCs w:val="24"/>
        </w:rPr>
        <w:t xml:space="preserve"> to arrange community initiation and titration.</w:t>
      </w:r>
      <w:r>
        <w:rPr>
          <w:rFonts w:asciiTheme="minorHAnsi" w:hAnsiTheme="minorHAnsi" w:cstheme="minorHAnsi"/>
          <w:szCs w:val="24"/>
        </w:rPr>
        <w:t xml:space="preserve"> </w:t>
      </w:r>
      <w:r w:rsidRPr="00042A41">
        <w:rPr>
          <w:rFonts w:asciiTheme="minorHAnsi" w:hAnsiTheme="minorHAnsi" w:cstheme="minorHAnsi"/>
          <w:szCs w:val="24"/>
        </w:rPr>
        <w:t>If there is no capacity at the A</w:t>
      </w:r>
      <w:r>
        <w:rPr>
          <w:rFonts w:asciiTheme="minorHAnsi" w:hAnsiTheme="minorHAnsi" w:cstheme="minorHAnsi"/>
          <w:szCs w:val="24"/>
        </w:rPr>
        <w:t xml:space="preserve">MHDS </w:t>
      </w:r>
      <w:r w:rsidRPr="00042A41">
        <w:rPr>
          <w:rFonts w:asciiTheme="minorHAnsi" w:hAnsiTheme="minorHAnsi" w:cstheme="minorHAnsi"/>
          <w:szCs w:val="24"/>
        </w:rPr>
        <w:t>for commencement</w:t>
      </w:r>
      <w:r>
        <w:rPr>
          <w:rFonts w:asciiTheme="minorHAnsi" w:hAnsiTheme="minorHAnsi" w:cstheme="minorHAnsi"/>
          <w:szCs w:val="24"/>
        </w:rPr>
        <w:t>,</w:t>
      </w:r>
      <w:r w:rsidRPr="00042A41">
        <w:rPr>
          <w:rFonts w:asciiTheme="minorHAnsi" w:hAnsiTheme="minorHAnsi" w:cstheme="minorHAnsi"/>
          <w:szCs w:val="24"/>
        </w:rPr>
        <w:t xml:space="preserve"> or the AMHDS determines that the patient is not suitable for community commencement, arrangements will need to be made by the referring team for elective planned inpatient admission for </w:t>
      </w:r>
      <w:r>
        <w:rPr>
          <w:rFonts w:asciiTheme="minorHAnsi" w:hAnsiTheme="minorHAnsi" w:cstheme="minorHAnsi"/>
          <w:szCs w:val="24"/>
        </w:rPr>
        <w:t>c</w:t>
      </w:r>
      <w:r w:rsidRPr="00042A41">
        <w:rPr>
          <w:rFonts w:asciiTheme="minorHAnsi" w:hAnsiTheme="minorHAnsi" w:cstheme="minorHAnsi"/>
          <w:szCs w:val="24"/>
        </w:rPr>
        <w:t xml:space="preserve">lozapine initiation.  </w:t>
      </w:r>
    </w:p>
    <w:p w14:paraId="35CDEA45" w14:textId="77777777" w:rsidR="00E86A33" w:rsidRPr="0060045E" w:rsidRDefault="00E86A33" w:rsidP="00E86A33">
      <w:pPr>
        <w:pStyle w:val="Heading2"/>
      </w:pPr>
      <w:bookmarkStart w:id="56" w:name="_Toc175042003"/>
      <w:r>
        <w:t xml:space="preserve">6.1 </w:t>
      </w:r>
      <w:r w:rsidRPr="0060045E">
        <w:t>A</w:t>
      </w:r>
      <w:r>
        <w:t>d</w:t>
      </w:r>
      <w:r w:rsidRPr="0060045E">
        <w:t>ult Mental Health Day Service (AMHDS) clozapine initiation</w:t>
      </w:r>
      <w:bookmarkEnd w:id="56"/>
      <w:r w:rsidRPr="0060045E">
        <w:t xml:space="preserve"> </w:t>
      </w:r>
      <w:r>
        <w:t xml:space="preserve"> </w:t>
      </w:r>
    </w:p>
    <w:p w14:paraId="37A13767" w14:textId="2D9A8D7D" w:rsidR="00E86A33" w:rsidRDefault="00E86A33" w:rsidP="00E86A33">
      <w:pPr>
        <w:rPr>
          <w:rFonts w:asciiTheme="minorHAnsi" w:hAnsiTheme="minorHAnsi" w:cstheme="minorHAnsi"/>
          <w:szCs w:val="24"/>
        </w:rPr>
      </w:pPr>
      <w:r w:rsidRPr="00F91A9E">
        <w:rPr>
          <w:rFonts w:asciiTheme="minorHAnsi" w:hAnsiTheme="minorHAnsi" w:cstheme="minorHAnsi"/>
          <w:szCs w:val="24"/>
        </w:rPr>
        <w:t xml:space="preserve">Community initiation can take place in the </w:t>
      </w:r>
      <w:r>
        <w:rPr>
          <w:rFonts w:asciiTheme="minorHAnsi" w:hAnsiTheme="minorHAnsi" w:cstheme="minorHAnsi"/>
          <w:szCs w:val="24"/>
        </w:rPr>
        <w:t>AMHDS for patients who have suitable supports in place to facilitate the requirements for observation and monitoring.</w:t>
      </w:r>
      <w:r w:rsidRPr="00F91A9E">
        <w:rPr>
          <w:rFonts w:asciiTheme="minorHAnsi" w:hAnsiTheme="minorHAnsi" w:cstheme="minorHAnsi"/>
          <w:szCs w:val="24"/>
        </w:rPr>
        <w:t xml:space="preserve"> A referral </w:t>
      </w:r>
      <w:r>
        <w:rPr>
          <w:rFonts w:asciiTheme="minorHAnsi" w:hAnsiTheme="minorHAnsi" w:cstheme="minorHAnsi"/>
          <w:szCs w:val="24"/>
        </w:rPr>
        <w:t xml:space="preserve">to AMHDS </w:t>
      </w:r>
      <w:r w:rsidR="00A82A3C">
        <w:rPr>
          <w:rFonts w:asciiTheme="minorHAnsi" w:hAnsiTheme="minorHAnsi" w:cstheme="minorHAnsi"/>
          <w:szCs w:val="24"/>
        </w:rPr>
        <w:t xml:space="preserve">in DHR </w:t>
      </w:r>
      <w:r w:rsidRPr="00F91A9E">
        <w:rPr>
          <w:rFonts w:asciiTheme="minorHAnsi" w:hAnsiTheme="minorHAnsi" w:cstheme="minorHAnsi"/>
          <w:szCs w:val="24"/>
        </w:rPr>
        <w:t>is required</w:t>
      </w:r>
      <w:r>
        <w:rPr>
          <w:rFonts w:asciiTheme="minorHAnsi" w:hAnsiTheme="minorHAnsi" w:cstheme="minorHAnsi"/>
          <w:szCs w:val="24"/>
        </w:rPr>
        <w:t>.</w:t>
      </w:r>
    </w:p>
    <w:p w14:paraId="3ED73832" w14:textId="77777777" w:rsidR="00E86A33" w:rsidRDefault="00E86A33" w:rsidP="00E86A33">
      <w:pPr>
        <w:rPr>
          <w:rFonts w:asciiTheme="minorHAnsi" w:hAnsiTheme="minorHAnsi" w:cstheme="minorHAnsi"/>
          <w:b/>
          <w:bCs/>
          <w:szCs w:val="24"/>
        </w:rPr>
      </w:pPr>
    </w:p>
    <w:p w14:paraId="61939E78" w14:textId="77777777" w:rsidR="00E86A33" w:rsidRDefault="00E86A33" w:rsidP="00E86A33">
      <w:r w:rsidRPr="00042A41">
        <w:rPr>
          <w:rFonts w:asciiTheme="minorHAnsi" w:hAnsiTheme="minorHAnsi" w:cstheme="minorHAnsi"/>
          <w:szCs w:val="24"/>
        </w:rPr>
        <w:t xml:space="preserve">For community </w:t>
      </w:r>
      <w:r>
        <w:rPr>
          <w:rFonts w:asciiTheme="minorHAnsi" w:hAnsiTheme="minorHAnsi" w:cstheme="minorHAnsi"/>
          <w:szCs w:val="24"/>
        </w:rPr>
        <w:t>c</w:t>
      </w:r>
      <w:r w:rsidRPr="00042A41">
        <w:rPr>
          <w:rFonts w:asciiTheme="minorHAnsi" w:hAnsiTheme="minorHAnsi" w:cstheme="minorHAnsi"/>
          <w:szCs w:val="24"/>
        </w:rPr>
        <w:t xml:space="preserve">lozapine initiation, the </w:t>
      </w:r>
      <w:r>
        <w:rPr>
          <w:rFonts w:asciiTheme="minorHAnsi" w:hAnsiTheme="minorHAnsi" w:cstheme="minorHAnsi"/>
          <w:szCs w:val="24"/>
        </w:rPr>
        <w:t>initiating consultant psychiatrist, or delegated m</w:t>
      </w:r>
      <w:r w:rsidRPr="00042A41">
        <w:rPr>
          <w:rFonts w:asciiTheme="minorHAnsi" w:hAnsiTheme="minorHAnsi" w:cstheme="minorHAnsi"/>
          <w:szCs w:val="24"/>
        </w:rPr>
        <w:t xml:space="preserve">edical </w:t>
      </w:r>
      <w:r>
        <w:rPr>
          <w:rFonts w:asciiTheme="minorHAnsi" w:hAnsiTheme="minorHAnsi" w:cstheme="minorHAnsi"/>
          <w:szCs w:val="24"/>
        </w:rPr>
        <w:t>o</w:t>
      </w:r>
      <w:r w:rsidRPr="00042A41">
        <w:rPr>
          <w:rFonts w:asciiTheme="minorHAnsi" w:hAnsiTheme="minorHAnsi" w:cstheme="minorHAnsi"/>
          <w:szCs w:val="24"/>
        </w:rPr>
        <w:t>fficer</w:t>
      </w:r>
      <w:r>
        <w:rPr>
          <w:rFonts w:asciiTheme="minorHAnsi" w:hAnsiTheme="minorHAnsi" w:cstheme="minorHAnsi"/>
          <w:szCs w:val="24"/>
        </w:rPr>
        <w:t xml:space="preserve">, </w:t>
      </w:r>
      <w:r w:rsidRPr="00042A41">
        <w:rPr>
          <w:rFonts w:asciiTheme="minorHAnsi" w:hAnsiTheme="minorHAnsi" w:cstheme="minorHAnsi"/>
          <w:szCs w:val="24"/>
        </w:rPr>
        <w:t xml:space="preserve">will inform the relevant community team </w:t>
      </w:r>
      <w:r>
        <w:rPr>
          <w:rFonts w:asciiTheme="minorHAnsi" w:hAnsiTheme="minorHAnsi" w:cstheme="minorHAnsi"/>
          <w:szCs w:val="24"/>
        </w:rPr>
        <w:t>c</w:t>
      </w:r>
      <w:r w:rsidRPr="00042A41">
        <w:rPr>
          <w:rFonts w:asciiTheme="minorHAnsi" w:hAnsiTheme="minorHAnsi" w:cstheme="minorHAnsi"/>
          <w:szCs w:val="24"/>
        </w:rPr>
        <w:t xml:space="preserve">lozapine </w:t>
      </w:r>
      <w:r>
        <w:rPr>
          <w:rFonts w:asciiTheme="minorHAnsi" w:hAnsiTheme="minorHAnsi" w:cstheme="minorHAnsi"/>
          <w:szCs w:val="24"/>
        </w:rPr>
        <w:t>assistant</w:t>
      </w:r>
      <w:r w:rsidRPr="00042A41">
        <w:rPr>
          <w:rFonts w:asciiTheme="minorHAnsi" w:hAnsiTheme="minorHAnsi" w:cstheme="minorHAnsi"/>
          <w:szCs w:val="24"/>
        </w:rPr>
        <w:t xml:space="preserve"> </w:t>
      </w:r>
      <w:r>
        <w:rPr>
          <w:rFonts w:asciiTheme="minorHAnsi" w:hAnsiTheme="minorHAnsi" w:cstheme="minorHAnsi"/>
          <w:szCs w:val="24"/>
        </w:rPr>
        <w:t xml:space="preserve">and the Clozapine Coordinator </w:t>
      </w:r>
      <w:r w:rsidRPr="005304F4">
        <w:rPr>
          <w:rFonts w:asciiTheme="minorHAnsi" w:hAnsiTheme="minorHAnsi" w:cstheme="minorHAnsi"/>
          <w:szCs w:val="24"/>
        </w:rPr>
        <w:t xml:space="preserve">of their intention to commence the </w:t>
      </w:r>
      <w:r>
        <w:rPr>
          <w:rFonts w:asciiTheme="minorHAnsi" w:hAnsiTheme="minorHAnsi" w:cstheme="minorHAnsi"/>
          <w:szCs w:val="24"/>
        </w:rPr>
        <w:t>patient</w:t>
      </w:r>
      <w:r w:rsidRPr="005304F4" w:rsidDel="00555230">
        <w:rPr>
          <w:rFonts w:asciiTheme="minorHAnsi" w:hAnsiTheme="minorHAnsi" w:cstheme="minorHAnsi"/>
          <w:szCs w:val="24"/>
        </w:rPr>
        <w:t xml:space="preserve"> </w:t>
      </w:r>
      <w:r w:rsidRPr="005304F4">
        <w:rPr>
          <w:rFonts w:asciiTheme="minorHAnsi" w:hAnsiTheme="minorHAnsi" w:cstheme="minorHAnsi"/>
          <w:szCs w:val="24"/>
        </w:rPr>
        <w:t>on clozapine</w:t>
      </w:r>
      <w:r>
        <w:rPr>
          <w:rFonts w:asciiTheme="minorHAnsi" w:hAnsiTheme="minorHAnsi" w:cstheme="minorHAnsi"/>
          <w:szCs w:val="24"/>
        </w:rPr>
        <w:t xml:space="preserve">. </w:t>
      </w:r>
      <w:r>
        <w:t xml:space="preserve">The treating </w:t>
      </w:r>
      <w:r>
        <w:lastRenderedPageBreak/>
        <w:t xml:space="preserve">community team should agree with the treatment plan and </w:t>
      </w:r>
      <w:r w:rsidRPr="003752E6">
        <w:t xml:space="preserve">have resources to adequately ensure compliance with </w:t>
      </w:r>
      <w:r>
        <w:t xml:space="preserve">the </w:t>
      </w:r>
      <w:r w:rsidRPr="003752E6">
        <w:t>medication</w:t>
      </w:r>
      <w:r>
        <w:t xml:space="preserve">, </w:t>
      </w:r>
      <w:proofErr w:type="gramStart"/>
      <w:r w:rsidRPr="003752E6">
        <w:t>monitoring</w:t>
      </w:r>
      <w:proofErr w:type="gramEnd"/>
      <w:r>
        <w:t xml:space="preserve"> and test regimen</w:t>
      </w:r>
      <w:r w:rsidRPr="003752E6">
        <w:t xml:space="preserve">. </w:t>
      </w:r>
    </w:p>
    <w:p w14:paraId="7733464B" w14:textId="3AE51AD5" w:rsidR="00E86A33" w:rsidRDefault="00E86A33" w:rsidP="00E86A33"/>
    <w:p w14:paraId="4B0CA37A" w14:textId="731B0A81" w:rsidR="00C01ADD" w:rsidRDefault="00C01ADD" w:rsidP="00C01ADD">
      <w:pPr>
        <w:pStyle w:val="Heading3"/>
        <w:spacing w:before="0"/>
      </w:pPr>
      <w:bookmarkStart w:id="57" w:name="_Toc175042004"/>
      <w:r>
        <w:rPr>
          <w:rStyle w:val="Heading2Char"/>
          <w:b/>
          <w:bCs/>
        </w:rPr>
        <w:t>6.1.1 In</w:t>
      </w:r>
      <w:r w:rsidRPr="00DF7A3F">
        <w:rPr>
          <w:rStyle w:val="Heading2Char"/>
          <w:b/>
          <w:bCs/>
        </w:rPr>
        <w:t xml:space="preserve">clusion </w:t>
      </w:r>
      <w:r>
        <w:rPr>
          <w:rStyle w:val="Heading2Char"/>
          <w:b/>
          <w:bCs/>
        </w:rPr>
        <w:t>C</w:t>
      </w:r>
      <w:r w:rsidRPr="00DF7A3F">
        <w:rPr>
          <w:rStyle w:val="Heading2Char"/>
          <w:b/>
          <w:bCs/>
        </w:rPr>
        <w:t xml:space="preserve">riteria for </w:t>
      </w:r>
      <w:r>
        <w:rPr>
          <w:rStyle w:val="Heading2Char"/>
          <w:b/>
          <w:bCs/>
        </w:rPr>
        <w:t>C</w:t>
      </w:r>
      <w:r w:rsidRPr="00DF7A3F">
        <w:rPr>
          <w:rStyle w:val="Heading2Char"/>
          <w:b/>
          <w:bCs/>
        </w:rPr>
        <w:t xml:space="preserve">ommunity </w:t>
      </w:r>
      <w:r>
        <w:rPr>
          <w:rStyle w:val="Heading2Char"/>
          <w:b/>
          <w:bCs/>
        </w:rPr>
        <w:t>I</w:t>
      </w:r>
      <w:r w:rsidRPr="00DF7A3F">
        <w:rPr>
          <w:rStyle w:val="Heading2Char"/>
          <w:b/>
          <w:bCs/>
        </w:rPr>
        <w:t>nitiation</w:t>
      </w:r>
      <w:bookmarkEnd w:id="57"/>
      <w:r w:rsidRPr="00DF7A3F">
        <w:t xml:space="preserve"> </w:t>
      </w:r>
    </w:p>
    <w:p w14:paraId="3EE852CA" w14:textId="77777777" w:rsidR="00C01ADD" w:rsidRPr="00DF7A3F" w:rsidRDefault="00C01ADD" w:rsidP="00C01ADD">
      <w:r w:rsidRPr="00DF7A3F">
        <w:t>(with acknowledgement of Cheshire and Wirral Partnership, NHS, 2018)</w:t>
      </w:r>
      <w:r>
        <w:t xml:space="preserve">: </w:t>
      </w:r>
    </w:p>
    <w:p w14:paraId="3F556A0A" w14:textId="71BCF68E" w:rsidR="00E86A33" w:rsidRPr="00101B00" w:rsidRDefault="00C01ADD" w:rsidP="00C01ADD">
      <w:pPr>
        <w:rPr>
          <w:rFonts w:cs="Calibri"/>
        </w:rPr>
      </w:pPr>
      <w:r>
        <w:rPr>
          <w:rFonts w:cstheme="minorHAnsi"/>
          <w:color w:val="0D0D0D" w:themeColor="text1" w:themeTint="F2"/>
          <w:lang w:eastAsia="en-AU"/>
        </w:rPr>
        <w:t>(</w:t>
      </w:r>
      <w:r w:rsidRPr="00101B00">
        <w:rPr>
          <w:rFonts w:cstheme="minorHAnsi"/>
          <w:color w:val="0D0D0D" w:themeColor="text1" w:themeTint="F2"/>
          <w:lang w:eastAsia="en-AU"/>
        </w:rPr>
        <w:t xml:space="preserve">All the answers should be </w:t>
      </w:r>
      <w:r w:rsidR="00E86A33" w:rsidRPr="00101B00">
        <w:rPr>
          <w:rFonts w:cs="Calibri"/>
        </w:rPr>
        <w:t>YES</w:t>
      </w:r>
      <w:r w:rsidR="00E86A33">
        <w:rPr>
          <w:rFonts w:cs="Calibri"/>
        </w:rPr>
        <w:t>)</w:t>
      </w:r>
    </w:p>
    <w:p w14:paraId="4AD1E3B7" w14:textId="77777777" w:rsidR="00E86A33" w:rsidRPr="00101B00" w:rsidRDefault="00E86A33" w:rsidP="00E86A33">
      <w:pPr>
        <w:pStyle w:val="ListBullet"/>
      </w:pPr>
      <w:r>
        <w:t xml:space="preserve">is the patient likely to be adherent with oral medication and to monitoring requirements? </w:t>
      </w:r>
    </w:p>
    <w:p w14:paraId="7119B466" w14:textId="77777777" w:rsidR="00E86A33" w:rsidRPr="00101B00" w:rsidRDefault="00E86A33" w:rsidP="00E86A33">
      <w:pPr>
        <w:pStyle w:val="ListBullet"/>
      </w:pPr>
      <w:r>
        <w:t xml:space="preserve">has the patient understood the need for regular physical monitoring and blood tests? </w:t>
      </w:r>
    </w:p>
    <w:p w14:paraId="022AB3DB" w14:textId="77777777" w:rsidR="00E86A33" w:rsidRPr="00101B00" w:rsidRDefault="00E86A33" w:rsidP="00E86A33">
      <w:pPr>
        <w:pStyle w:val="ListBullet"/>
      </w:pPr>
      <w:r>
        <w:t>has the patient understood the possible side effects and what to do about them?</w:t>
      </w:r>
    </w:p>
    <w:p w14:paraId="3B428358" w14:textId="77777777" w:rsidR="00E86A33" w:rsidRPr="00101B00" w:rsidRDefault="00E86A33" w:rsidP="00E86A33">
      <w:pPr>
        <w:pStyle w:val="ListBullet"/>
      </w:pPr>
      <w:r>
        <w:t>is it possible for the patient to be seen every day during the community titration schedule?</w:t>
      </w:r>
    </w:p>
    <w:p w14:paraId="01B595F3" w14:textId="77777777" w:rsidR="00E86A33" w:rsidRPr="00101B00" w:rsidRDefault="00E86A33" w:rsidP="00E86A33">
      <w:pPr>
        <w:pStyle w:val="ListBullet"/>
      </w:pPr>
      <w:r>
        <w:t xml:space="preserve">is the patient able to attend clozapine clinic and collect medication every week? </w:t>
      </w:r>
    </w:p>
    <w:p w14:paraId="2E4640A1" w14:textId="77777777" w:rsidR="00E86A33" w:rsidRPr="00101B00" w:rsidRDefault="00E86A33" w:rsidP="00E86A33">
      <w:pPr>
        <w:pStyle w:val="ListBullet"/>
      </w:pPr>
      <w:r>
        <w:t xml:space="preserve">is the patient likely to be able to seek help out-of-hours if they experience potentially serious side-effects? </w:t>
      </w:r>
    </w:p>
    <w:p w14:paraId="582A208E" w14:textId="77777777" w:rsidR="00E86A33" w:rsidRPr="00101B00" w:rsidRDefault="00E86A33" w:rsidP="00E86A33">
      <w:pPr>
        <w:pStyle w:val="ListBullet"/>
      </w:pPr>
      <w:r>
        <w:t>does the patient have a supportive family/carer network with someone available to stay overnight and at weekends during the first four weeks of the titration period?  Information will be provided to them about clozapine particularly recognition of adverse effects and what to do if they occur.</w:t>
      </w:r>
    </w:p>
    <w:p w14:paraId="632FBDAD" w14:textId="77777777" w:rsidR="00E86A33" w:rsidRPr="00486504" w:rsidRDefault="00E86A33" w:rsidP="00E86A33"/>
    <w:p w14:paraId="398C8ABD" w14:textId="77777777" w:rsidR="00E86A33" w:rsidRDefault="00E86A33" w:rsidP="00E86A33">
      <w:pPr>
        <w:pStyle w:val="Heading3"/>
        <w:spacing w:before="0"/>
      </w:pPr>
      <w:bookmarkStart w:id="58" w:name="_Toc175042005"/>
      <w:r>
        <w:rPr>
          <w:rStyle w:val="Heading2Char"/>
          <w:b/>
          <w:bCs/>
        </w:rPr>
        <w:t xml:space="preserve">6.1.2 </w:t>
      </w:r>
      <w:r w:rsidRPr="00DF7A3F">
        <w:rPr>
          <w:rStyle w:val="Heading2Char"/>
          <w:b/>
          <w:bCs/>
        </w:rPr>
        <w:t xml:space="preserve">Exclusion </w:t>
      </w:r>
      <w:r>
        <w:rPr>
          <w:rStyle w:val="Heading2Char"/>
          <w:b/>
          <w:bCs/>
        </w:rPr>
        <w:t>C</w:t>
      </w:r>
      <w:r w:rsidRPr="00DF7A3F">
        <w:rPr>
          <w:rStyle w:val="Heading2Char"/>
          <w:b/>
          <w:bCs/>
        </w:rPr>
        <w:t xml:space="preserve">riteria for </w:t>
      </w:r>
      <w:r>
        <w:rPr>
          <w:rStyle w:val="Heading2Char"/>
          <w:b/>
          <w:bCs/>
        </w:rPr>
        <w:t>C</w:t>
      </w:r>
      <w:r w:rsidRPr="00DF7A3F">
        <w:rPr>
          <w:rStyle w:val="Heading2Char"/>
          <w:b/>
          <w:bCs/>
        </w:rPr>
        <w:t xml:space="preserve">ommunity </w:t>
      </w:r>
      <w:r>
        <w:rPr>
          <w:rStyle w:val="Heading2Char"/>
          <w:b/>
          <w:bCs/>
        </w:rPr>
        <w:t>I</w:t>
      </w:r>
      <w:r w:rsidRPr="00DF7A3F">
        <w:rPr>
          <w:rStyle w:val="Heading2Char"/>
          <w:b/>
          <w:bCs/>
        </w:rPr>
        <w:t>nitiation</w:t>
      </w:r>
      <w:bookmarkEnd w:id="58"/>
      <w:r w:rsidRPr="00DF7A3F">
        <w:t xml:space="preserve"> </w:t>
      </w:r>
    </w:p>
    <w:p w14:paraId="5FB335EC" w14:textId="77777777" w:rsidR="00E86A33" w:rsidRPr="00DF7A3F" w:rsidRDefault="00E86A33" w:rsidP="00E86A33">
      <w:r w:rsidRPr="00DF7A3F">
        <w:t>(with acknowledgement of Cheshire and Wirral Partnership, NHS, 2018)</w:t>
      </w:r>
      <w:r>
        <w:t xml:space="preserve">: </w:t>
      </w:r>
    </w:p>
    <w:p w14:paraId="79288096" w14:textId="77777777" w:rsidR="00E86A33" w:rsidRPr="00486504" w:rsidRDefault="00E86A33" w:rsidP="00E86A33">
      <w:pPr>
        <w:rPr>
          <w:rFonts w:cs="Calibri"/>
          <w:b/>
          <w:bCs/>
        </w:rPr>
      </w:pPr>
      <w:r>
        <w:rPr>
          <w:rFonts w:cstheme="minorHAnsi"/>
          <w:color w:val="0D0D0D" w:themeColor="text1" w:themeTint="F2"/>
          <w:lang w:eastAsia="en-AU"/>
        </w:rPr>
        <w:t>(</w:t>
      </w:r>
      <w:r w:rsidRPr="00101B00">
        <w:rPr>
          <w:rFonts w:cstheme="minorHAnsi"/>
          <w:color w:val="0D0D0D" w:themeColor="text1" w:themeTint="F2"/>
          <w:lang w:eastAsia="en-AU"/>
        </w:rPr>
        <w:t>All the answers should be NO</w:t>
      </w:r>
      <w:r>
        <w:rPr>
          <w:rFonts w:cstheme="minorHAnsi"/>
          <w:color w:val="0D0D0D" w:themeColor="text1" w:themeTint="F2"/>
          <w:lang w:eastAsia="en-AU"/>
        </w:rPr>
        <w:t>)</w:t>
      </w:r>
    </w:p>
    <w:p w14:paraId="21DA033D" w14:textId="77777777" w:rsidR="00E86A33" w:rsidRPr="00486504" w:rsidRDefault="00E86A33" w:rsidP="00E86A33">
      <w:pPr>
        <w:pStyle w:val="ListBullet"/>
        <w:rPr>
          <w:rFonts w:cs="Calibri"/>
        </w:rPr>
      </w:pPr>
      <w:r w:rsidRPr="3948C481">
        <w:rPr>
          <w:rFonts w:cs="Calibri"/>
        </w:rPr>
        <w:t xml:space="preserve">history of seizures, severe renal or cardiac disorders (myocarditis), unstable diabetes, paralytic ileus, blood dyscrasia, neuroleptic malignant syndrome (NMS) or other disorder that increases the risk of serious side effects (initiation with close monitoring in hospital may still be possible) </w:t>
      </w:r>
    </w:p>
    <w:p w14:paraId="43BB01AB" w14:textId="77777777" w:rsidR="00E86A33" w:rsidRPr="00486504" w:rsidRDefault="00E86A33" w:rsidP="00E86A33">
      <w:pPr>
        <w:pStyle w:val="ListBullet"/>
        <w:rPr>
          <w:rFonts w:cs="Calibri"/>
        </w:rPr>
      </w:pPr>
      <w:r w:rsidRPr="3948C481">
        <w:rPr>
          <w:rFonts w:cs="Calibri"/>
        </w:rPr>
        <w:t xml:space="preserve">unreliable or chaotic lifestyle that may affect adherence to the medication or the monitoring regimen </w:t>
      </w:r>
    </w:p>
    <w:p w14:paraId="783BD409" w14:textId="77777777" w:rsidR="00E86A33" w:rsidRPr="00486504" w:rsidRDefault="00E86A33" w:rsidP="00E86A33">
      <w:pPr>
        <w:pStyle w:val="ListBullet"/>
        <w:rPr>
          <w:rFonts w:cs="Calibri"/>
        </w:rPr>
      </w:pPr>
      <w:r w:rsidRPr="3948C481">
        <w:rPr>
          <w:rFonts w:cs="Calibri"/>
        </w:rPr>
        <w:t xml:space="preserve">significant abuse of alcohol or other drugs likely to increase the risk of side effects </w:t>
      </w:r>
    </w:p>
    <w:p w14:paraId="2A425216" w14:textId="77777777" w:rsidR="00E86A33" w:rsidRPr="00486504" w:rsidRDefault="00E86A33" w:rsidP="00E86A33">
      <w:pPr>
        <w:pStyle w:val="ListBullet"/>
        <w:rPr>
          <w:rFonts w:cs="Calibri"/>
        </w:rPr>
      </w:pPr>
      <w:r w:rsidRPr="3948C481">
        <w:rPr>
          <w:rFonts w:cs="Calibri"/>
        </w:rPr>
        <w:t xml:space="preserve">patients considered high-risk or special populations, such as patients over the age of 60 or under the age of 18 years </w:t>
      </w:r>
    </w:p>
    <w:p w14:paraId="4D53D05C" w14:textId="77777777" w:rsidR="00E86A33" w:rsidRDefault="00E86A33" w:rsidP="00E86A33">
      <w:pPr>
        <w:pStyle w:val="ListBullet"/>
        <w:rPr>
          <w:rFonts w:cs="Calibri"/>
        </w:rPr>
      </w:pPr>
      <w:r w:rsidRPr="3948C481">
        <w:rPr>
          <w:rFonts w:cs="Calibri"/>
        </w:rPr>
        <w:t>patients whose medicine regimen will require complex cross titration due to polypharmacy or interacting medicines. Discuss and check with the TCH mental health pharmacy team for further advice and guidance</w:t>
      </w:r>
    </w:p>
    <w:p w14:paraId="236D465F" w14:textId="77777777" w:rsidR="00E86A33" w:rsidRDefault="00E86A33" w:rsidP="00E86A33">
      <w:pPr>
        <w:pStyle w:val="ListBullet"/>
        <w:rPr>
          <w:rFonts w:cs="Calibri"/>
        </w:rPr>
      </w:pPr>
      <w:r w:rsidRPr="3948C481">
        <w:rPr>
          <w:rFonts w:cs="Calibri"/>
        </w:rPr>
        <w:t>patients who live alone with no overnight family or carer support during the titration</w:t>
      </w:r>
    </w:p>
    <w:p w14:paraId="32316209" w14:textId="77777777" w:rsidR="00E86A33" w:rsidRPr="00590111" w:rsidRDefault="00E86A33" w:rsidP="00E86A33">
      <w:pPr>
        <w:pStyle w:val="ListBullet"/>
        <w:rPr>
          <w:rFonts w:cs="Calibri"/>
        </w:rPr>
      </w:pPr>
      <w:r w:rsidRPr="3948C481">
        <w:rPr>
          <w:rFonts w:cs="Calibri"/>
        </w:rPr>
        <w:t xml:space="preserve">any other medical condition that warrants close monitoring during titration.  </w:t>
      </w:r>
    </w:p>
    <w:p w14:paraId="2B8ABD9A" w14:textId="77777777" w:rsidR="00E86A33" w:rsidRDefault="00E86A33" w:rsidP="00E86A33"/>
    <w:p w14:paraId="0498779E" w14:textId="203E76EC" w:rsidR="00E86A33" w:rsidRDefault="00E86A33" w:rsidP="00E86A33">
      <w:pPr>
        <w:rPr>
          <w:rFonts w:asciiTheme="minorHAnsi" w:hAnsiTheme="minorHAnsi" w:cstheme="minorBidi"/>
          <w:b/>
          <w:bCs/>
        </w:rPr>
      </w:pPr>
      <w:r w:rsidRPr="6D6C4D30">
        <w:rPr>
          <w:rFonts w:cs="Calibri"/>
        </w:rPr>
        <w:t xml:space="preserve">A referral to the AMHDS for clozapine initiation will be discussed at the Multi-Disciplinary Team (MDT) meeting and either accepted or declined based on the response to inclusion and exclusion criteria, clinical </w:t>
      </w:r>
      <w:proofErr w:type="gramStart"/>
      <w:r w:rsidRPr="6D6C4D30">
        <w:rPr>
          <w:rFonts w:cs="Calibri"/>
        </w:rPr>
        <w:t>reasoning</w:t>
      </w:r>
      <w:proofErr w:type="gramEnd"/>
      <w:r w:rsidRPr="6D6C4D30">
        <w:rPr>
          <w:rFonts w:cs="Calibri"/>
        </w:rPr>
        <w:t xml:space="preserve"> and the capacity for the AMHDS to provide resources for the initiation. The referring team will be notified of the referral decision via the </w:t>
      </w:r>
      <w:r w:rsidR="00A82A3C">
        <w:rPr>
          <w:rFonts w:cs="Calibri"/>
        </w:rPr>
        <w:t>DHR</w:t>
      </w:r>
      <w:r w:rsidRPr="6D6C4D30">
        <w:rPr>
          <w:rFonts w:cs="Calibri"/>
        </w:rPr>
        <w:t>. A patient may be re-referred at any time.</w:t>
      </w:r>
    </w:p>
    <w:p w14:paraId="6831A47D" w14:textId="77777777" w:rsidR="00E86A33" w:rsidRDefault="00E86A33" w:rsidP="00E86A33">
      <w:pPr>
        <w:rPr>
          <w:rFonts w:asciiTheme="minorHAnsi" w:hAnsiTheme="minorHAnsi" w:cstheme="minorHAnsi"/>
          <w:b/>
          <w:bCs/>
          <w:szCs w:val="24"/>
        </w:rPr>
      </w:pPr>
    </w:p>
    <w:p w14:paraId="5380432C" w14:textId="3FA9B209" w:rsidR="00E86A33" w:rsidRDefault="00E86A33" w:rsidP="00E86A33">
      <w:pPr>
        <w:rPr>
          <w:rFonts w:cs="Calibri"/>
        </w:rPr>
      </w:pPr>
      <w:r w:rsidRPr="00486504">
        <w:rPr>
          <w:rFonts w:cs="Calibri"/>
        </w:rPr>
        <w:lastRenderedPageBreak/>
        <w:t>Community initiation will be considered on an individual basis and take into consideration the capacity of the AMHDS to facilitate the supervision and monitoring required.  The participant must be able to commit to review and monitoring on the day of initiation and subsequent days</w:t>
      </w:r>
      <w:r>
        <w:rPr>
          <w:rFonts w:cs="Calibri"/>
        </w:rPr>
        <w:t xml:space="preserve"> (refer to Attachment </w:t>
      </w:r>
      <w:r w:rsidR="007F6CEA">
        <w:rPr>
          <w:rFonts w:cs="Calibri"/>
        </w:rPr>
        <w:t>J</w:t>
      </w:r>
      <w:r>
        <w:rPr>
          <w:rFonts w:cs="Calibri"/>
        </w:rPr>
        <w:t>).</w:t>
      </w:r>
    </w:p>
    <w:p w14:paraId="7A9DE12C" w14:textId="77777777" w:rsidR="00E86A33" w:rsidRDefault="00E86A33" w:rsidP="00E86A33">
      <w:pPr>
        <w:rPr>
          <w:rFonts w:cs="Calibri"/>
        </w:rPr>
      </w:pPr>
    </w:p>
    <w:p w14:paraId="15D44E4C" w14:textId="77777777" w:rsidR="00E86A33" w:rsidRDefault="00E86A33" w:rsidP="00E86A33">
      <w:pPr>
        <w:rPr>
          <w:rFonts w:cs="Calibri"/>
        </w:rPr>
      </w:pPr>
      <w:r>
        <w:rPr>
          <w:rFonts w:cs="Calibri"/>
        </w:rPr>
        <w:t>After acceptance for initiation a</w:t>
      </w:r>
      <w:r w:rsidRPr="009915C5">
        <w:rPr>
          <w:rFonts w:cs="Calibri"/>
        </w:rPr>
        <w:t xml:space="preserve"> contingency plan</w:t>
      </w:r>
      <w:r>
        <w:rPr>
          <w:rFonts w:cs="Calibri"/>
        </w:rPr>
        <w:t xml:space="preserve"> must be developed by the primary team</w:t>
      </w:r>
      <w:r w:rsidRPr="009915C5">
        <w:rPr>
          <w:rFonts w:cs="Calibri"/>
        </w:rPr>
        <w:t xml:space="preserve"> in case the p</w:t>
      </w:r>
      <w:r>
        <w:rPr>
          <w:rFonts w:cs="Calibri"/>
        </w:rPr>
        <w:t>atient</w:t>
      </w:r>
      <w:r w:rsidRPr="009915C5">
        <w:rPr>
          <w:rFonts w:cs="Calibri"/>
        </w:rPr>
        <w:t xml:space="preserve"> defaults from visits or becomes non-adherent. </w:t>
      </w:r>
    </w:p>
    <w:p w14:paraId="0CCC7016" w14:textId="77777777" w:rsidR="00E86A33" w:rsidRPr="005443F4" w:rsidRDefault="00E86A33" w:rsidP="00E86A33">
      <w:pPr>
        <w:rPr>
          <w:rFonts w:asciiTheme="minorHAnsi" w:eastAsiaTheme="minorHAnsi" w:hAnsiTheme="minorHAnsi" w:cs="Arial"/>
          <w:szCs w:val="24"/>
        </w:rPr>
      </w:pPr>
    </w:p>
    <w:p w14:paraId="19F4B17E" w14:textId="77777777" w:rsidR="00E86A33" w:rsidRPr="0060045E" w:rsidRDefault="00E86A33" w:rsidP="00E86A33">
      <w:pPr>
        <w:pStyle w:val="Heading3"/>
        <w:spacing w:before="0"/>
      </w:pPr>
      <w:r>
        <w:t xml:space="preserve">6.1.3 </w:t>
      </w:r>
      <w:r w:rsidRPr="0060045E">
        <w:t xml:space="preserve">Community </w:t>
      </w:r>
      <w:r>
        <w:t>I</w:t>
      </w:r>
      <w:r w:rsidRPr="0060045E">
        <w:t>nitiation in AMHDS</w:t>
      </w:r>
    </w:p>
    <w:p w14:paraId="5B49FCC6" w14:textId="77777777" w:rsidR="00E86A33" w:rsidRDefault="00E86A33" w:rsidP="00E86A33">
      <w:pPr>
        <w:rPr>
          <w:rFonts w:asciiTheme="minorHAnsi" w:hAnsiTheme="minorHAnsi" w:cstheme="minorHAnsi"/>
          <w:bCs/>
          <w:szCs w:val="24"/>
        </w:rPr>
      </w:pPr>
      <w:r>
        <w:rPr>
          <w:rFonts w:asciiTheme="minorHAnsi" w:hAnsiTheme="minorHAnsi" w:cstheme="minorHAnsi"/>
          <w:bCs/>
          <w:szCs w:val="24"/>
        </w:rPr>
        <w:t>The patient needs to be informed that when initiating in AMHDS (or other approved community setting):</w:t>
      </w:r>
    </w:p>
    <w:p w14:paraId="40731524" w14:textId="77777777" w:rsidR="00E86A33" w:rsidRPr="0060045E" w:rsidRDefault="00E86A33" w:rsidP="00E86A33">
      <w:pPr>
        <w:pStyle w:val="ListBullet"/>
      </w:pPr>
      <w:r>
        <w:t>they will be in the AMHDS (or other approved community setting) for a minimum of 6 hours on the day of initiation</w:t>
      </w:r>
    </w:p>
    <w:p w14:paraId="19FEDE6C" w14:textId="77777777" w:rsidR="00E86A33" w:rsidRPr="0060045E" w:rsidRDefault="00E86A33" w:rsidP="00E86A33">
      <w:pPr>
        <w:pStyle w:val="ListBullet"/>
      </w:pPr>
      <w:r>
        <w:t>they will not be able to leave the UCH AMHDS during the clinic hours on day 1 &amp; 2 and should be provided with nicotine replacement therapy (NRT) from the community primary team if needed</w:t>
      </w:r>
    </w:p>
    <w:p w14:paraId="61A78EA1" w14:textId="77777777" w:rsidR="00E86A33" w:rsidRPr="0060045E" w:rsidRDefault="00E86A33" w:rsidP="00E86A33">
      <w:pPr>
        <w:pStyle w:val="ListBullet"/>
      </w:pPr>
      <w:r>
        <w:t>AMHDS admissions occur for a minimum of 4 weeks. Actual length of attendance is subject to medical review and overall tolerance to clozapine titration</w:t>
      </w:r>
    </w:p>
    <w:p w14:paraId="74179592" w14:textId="77777777" w:rsidR="00E86A33" w:rsidRPr="0060045E" w:rsidRDefault="00E86A33" w:rsidP="00E86A33">
      <w:pPr>
        <w:pStyle w:val="ListBullet"/>
      </w:pPr>
      <w:r>
        <w:t>admission commences on a Tuesday (Day 1) of a week with no public holidays</w:t>
      </w:r>
    </w:p>
    <w:p w14:paraId="47D1EF22" w14:textId="77777777" w:rsidR="00E86A33" w:rsidRPr="0060045E" w:rsidRDefault="00E86A33" w:rsidP="00E86A33">
      <w:pPr>
        <w:pStyle w:val="ListBullet"/>
      </w:pPr>
      <w:r>
        <w:t>daily assessments will be conducted for weekdays from Monday through to Friday for the first week</w:t>
      </w:r>
    </w:p>
    <w:p w14:paraId="5BCFD72C" w14:textId="77777777" w:rsidR="00E86A33" w:rsidRPr="0060045E" w:rsidRDefault="00E86A33" w:rsidP="00E86A33">
      <w:pPr>
        <w:pStyle w:val="ListBullet"/>
      </w:pPr>
      <w:r>
        <w:t>heart rate, temperature and BP and respirations should be performed at least twice during each attendance</w:t>
      </w:r>
    </w:p>
    <w:p w14:paraId="4F7E9B6F" w14:textId="77777777" w:rsidR="00E86A33" w:rsidRPr="0060045E" w:rsidRDefault="00E86A33" w:rsidP="00E86A33">
      <w:pPr>
        <w:pStyle w:val="ListBullet"/>
      </w:pPr>
      <w:r>
        <w:t>people can access information regarding nutrition, fitness, side effect management from the day hospital</w:t>
      </w:r>
    </w:p>
    <w:p w14:paraId="471DD31B" w14:textId="77777777" w:rsidR="00E86A33" w:rsidRPr="0060045E" w:rsidRDefault="00E86A33" w:rsidP="00E86A33">
      <w:pPr>
        <w:pStyle w:val="ListBullet"/>
      </w:pPr>
      <w:r>
        <w:t>people who experience adverse effects such as marked sedation, hypotension, marked tachycardia etc may be transferred to the inpatient unit</w:t>
      </w:r>
    </w:p>
    <w:p w14:paraId="5E388E38" w14:textId="77777777" w:rsidR="00E86A33" w:rsidRPr="0060045E" w:rsidRDefault="00E86A33" w:rsidP="00E86A33">
      <w:pPr>
        <w:pStyle w:val="ListBullet"/>
      </w:pPr>
      <w:r>
        <w:t>weekly bloods will need to be taken on days 7, 14, 21 and 28 (Mondays or Tuesdays if Monday is a Public Holiday)</w:t>
      </w:r>
    </w:p>
    <w:p w14:paraId="3AB4EB43" w14:textId="77777777" w:rsidR="00E86A33" w:rsidRPr="0060045E" w:rsidRDefault="00E86A33" w:rsidP="00E86A33">
      <w:pPr>
        <w:pStyle w:val="ListBullet"/>
      </w:pPr>
      <w:r>
        <w:t>all patients MUST be accompanied home either by a carer/relative or healthcare worker</w:t>
      </w:r>
    </w:p>
    <w:p w14:paraId="49B238EA" w14:textId="77777777" w:rsidR="00E86A33" w:rsidRPr="0060045E" w:rsidRDefault="00E86A33" w:rsidP="00E86A33">
      <w:pPr>
        <w:pStyle w:val="ListBullet"/>
      </w:pPr>
      <w:r>
        <w:t>reviews with the Psychiatrist will occur weekly at a minimum for the next three weeks for the purpose of assessing progress, identifying, and managing side effects, adjusting the titration rate, and managing antipsychotic medication cross titration</w:t>
      </w:r>
    </w:p>
    <w:p w14:paraId="553E3F19" w14:textId="22ABC1DB" w:rsidR="00E86A33" w:rsidRPr="0060045E" w:rsidRDefault="00E86A33" w:rsidP="00E86A33">
      <w:pPr>
        <w:pStyle w:val="ListBullet"/>
      </w:pPr>
      <w:r>
        <w:t>daily temperatures need to be taken every day at the same time, including non-clinic days, for the first 28 days and phoned through to the AMHDS clinic nurse during business hours, Monday - Friday and to through to the AMHRU nurse in charge (</w:t>
      </w:r>
      <w:proofErr w:type="spellStart"/>
      <w:r>
        <w:t>NiC</w:t>
      </w:r>
      <w:proofErr w:type="spellEnd"/>
      <w:r>
        <w:t xml:space="preserve">) on weekends (refer to Attachment </w:t>
      </w:r>
      <w:r w:rsidR="007F6CEA">
        <w:t>G</w:t>
      </w:r>
      <w:r>
        <w:t>).</w:t>
      </w:r>
    </w:p>
    <w:p w14:paraId="500796F8" w14:textId="77777777" w:rsidR="00E86A33" w:rsidRDefault="00E86A33" w:rsidP="00E86A33">
      <w:pPr>
        <w:rPr>
          <w:rFonts w:asciiTheme="minorHAnsi" w:hAnsiTheme="minorHAnsi" w:cstheme="minorHAnsi"/>
          <w:bCs/>
          <w:szCs w:val="24"/>
        </w:rPr>
      </w:pPr>
    </w:p>
    <w:p w14:paraId="4E378FB8" w14:textId="1765101B" w:rsidR="00E86A33" w:rsidRDefault="00E86A33" w:rsidP="00E86A33">
      <w:pPr>
        <w:rPr>
          <w:rFonts w:asciiTheme="minorHAnsi" w:hAnsiTheme="minorHAnsi" w:cstheme="minorBidi"/>
        </w:rPr>
      </w:pPr>
      <w:r w:rsidRPr="6D6C4D30">
        <w:rPr>
          <w:rFonts w:asciiTheme="minorHAnsi" w:hAnsiTheme="minorHAnsi" w:cstheme="minorBidi"/>
        </w:rPr>
        <w:t xml:space="preserve">The AMHDS nurse, or AMHRU </w:t>
      </w:r>
      <w:proofErr w:type="spellStart"/>
      <w:r w:rsidRPr="6D6C4D30">
        <w:rPr>
          <w:rFonts w:asciiTheme="minorHAnsi" w:hAnsiTheme="minorHAnsi" w:cstheme="minorBidi"/>
        </w:rPr>
        <w:t>NiC</w:t>
      </w:r>
      <w:proofErr w:type="spellEnd"/>
      <w:r w:rsidRPr="6D6C4D30">
        <w:rPr>
          <w:rFonts w:asciiTheme="minorHAnsi" w:hAnsiTheme="minorHAnsi" w:cstheme="minorBidi"/>
        </w:rPr>
        <w:t xml:space="preserve"> after hours, will provide instructions to the patient to present to the Emergency Department if their temperature reading is above 38 degrees. The temperature will be recorded in the </w:t>
      </w:r>
      <w:r w:rsidR="0076648F">
        <w:rPr>
          <w:rFonts w:asciiTheme="minorHAnsi" w:hAnsiTheme="minorHAnsi" w:cstheme="minorBidi"/>
        </w:rPr>
        <w:t xml:space="preserve">DHR </w:t>
      </w:r>
      <w:r w:rsidRPr="6D6C4D30">
        <w:rPr>
          <w:rFonts w:asciiTheme="minorHAnsi" w:hAnsiTheme="minorHAnsi" w:cstheme="minorBidi"/>
        </w:rPr>
        <w:t xml:space="preserve">flowsheet. The prescriber, or Psychiatric Registrar on Call, will be contacted </w:t>
      </w:r>
      <w:proofErr w:type="gramStart"/>
      <w:r w:rsidRPr="6D6C4D30">
        <w:rPr>
          <w:rFonts w:asciiTheme="minorHAnsi" w:hAnsiTheme="minorHAnsi" w:cstheme="minorBidi"/>
        </w:rPr>
        <w:t>in order to</w:t>
      </w:r>
      <w:proofErr w:type="gramEnd"/>
      <w:r w:rsidRPr="6D6C4D30">
        <w:rPr>
          <w:rFonts w:asciiTheme="minorHAnsi" w:hAnsiTheme="minorHAnsi" w:cstheme="minorBidi"/>
        </w:rPr>
        <w:t xml:space="preserve"> phone the Emergency Department, speaking with the treating team, ahead of the patient’s arrival to ensure appropriate neutropenic precautions are taken immediately. </w:t>
      </w:r>
    </w:p>
    <w:p w14:paraId="449167B3" w14:textId="77777777" w:rsidR="00E86A33" w:rsidRDefault="00E86A33" w:rsidP="00E86A33">
      <w:pPr>
        <w:rPr>
          <w:rFonts w:asciiTheme="minorHAnsi" w:hAnsiTheme="minorHAnsi" w:cstheme="minorBidi"/>
        </w:rPr>
      </w:pPr>
      <w:r>
        <w:rPr>
          <w:rFonts w:asciiTheme="minorHAnsi" w:hAnsiTheme="minorHAnsi" w:cstheme="minorBidi"/>
        </w:rPr>
        <w:br w:type="page"/>
      </w:r>
    </w:p>
    <w:p w14:paraId="19442069" w14:textId="77777777" w:rsidR="00E86A33" w:rsidRPr="0060045E" w:rsidRDefault="00E86A33" w:rsidP="00E86A33">
      <w:pPr>
        <w:pStyle w:val="Heading2"/>
      </w:pPr>
      <w:bookmarkStart w:id="59" w:name="_Toc175042006"/>
      <w:r w:rsidRPr="00A050F8">
        <w:lastRenderedPageBreak/>
        <w:t xml:space="preserve">6.2 </w:t>
      </w:r>
      <w:r w:rsidRPr="009D55A0">
        <w:t xml:space="preserve">North Canberra Hospital </w:t>
      </w:r>
      <w:r>
        <w:t>C</w:t>
      </w:r>
      <w:r w:rsidRPr="009D55A0">
        <w:t xml:space="preserve">lozapine </w:t>
      </w:r>
      <w:r>
        <w:t>I</w:t>
      </w:r>
      <w:r w:rsidRPr="009D55A0">
        <w:t>nitiation</w:t>
      </w:r>
      <w:bookmarkEnd w:id="59"/>
      <w:r w:rsidRPr="00A050F8">
        <w:t xml:space="preserve"> </w:t>
      </w:r>
    </w:p>
    <w:p w14:paraId="659C2293" w14:textId="77777777" w:rsidR="00E86A33" w:rsidRDefault="00E86A33" w:rsidP="00E86A33">
      <w:pPr>
        <w:spacing w:before="100" w:after="100"/>
        <w:jc w:val="both"/>
        <w:rPr>
          <w:rFonts w:cs="Arial"/>
        </w:rPr>
      </w:pPr>
      <w:r>
        <w:rPr>
          <w:rFonts w:cs="Arial"/>
        </w:rPr>
        <w:t xml:space="preserve">The decision to initiate clozapine may be made by the inpatient psychiatrist or the patient is referred for commencement by the treating outpatient psychiatrist.  </w:t>
      </w:r>
      <w:proofErr w:type="gramStart"/>
      <w:r>
        <w:rPr>
          <w:rFonts w:cs="Arial"/>
        </w:rPr>
        <w:t>In the event that</w:t>
      </w:r>
      <w:proofErr w:type="gramEnd"/>
      <w:r>
        <w:rPr>
          <w:rFonts w:cs="Arial"/>
        </w:rPr>
        <w:t xml:space="preserve"> a community psychiatrist has recommended clozapine commencement, they should first consult with the treating inpatient psychiatrist to agree that clozapine is the most appropriate treatment option for the patient.  </w:t>
      </w:r>
    </w:p>
    <w:p w14:paraId="31E757B7" w14:textId="77777777" w:rsidR="00E86A33" w:rsidRDefault="00E86A33" w:rsidP="00E86A33">
      <w:pPr>
        <w:spacing w:before="100" w:after="100"/>
        <w:jc w:val="both"/>
        <w:rPr>
          <w:rFonts w:cs="Arial"/>
        </w:rPr>
      </w:pPr>
      <w:r>
        <w:rPr>
          <w:rFonts w:cs="Arial"/>
        </w:rPr>
        <w:t xml:space="preserve">Consideration should be given as to whether clozapine is able to be started in a community setting via the ACT Health Mental Health Day Service or whether a hospital admission is required.  </w:t>
      </w:r>
      <w:proofErr w:type="gramStart"/>
      <w:r>
        <w:rPr>
          <w:rFonts w:cs="Arial"/>
        </w:rPr>
        <w:t>In the event that</w:t>
      </w:r>
      <w:proofErr w:type="gramEnd"/>
      <w:r>
        <w:rPr>
          <w:rFonts w:cs="Arial"/>
        </w:rPr>
        <w:t xml:space="preserve"> admission to hospital is considered the most appropriate setting for commencement, it is requested that the necessary blood tests and echocardiogram are obtained prior to admission to North Canberra Hospital.</w:t>
      </w:r>
    </w:p>
    <w:p w14:paraId="131CDA0E" w14:textId="77777777" w:rsidR="00E86A33" w:rsidRDefault="00E86A33" w:rsidP="00E86A33">
      <w:pPr>
        <w:overflowPunct w:val="0"/>
        <w:autoSpaceDE w:val="0"/>
        <w:autoSpaceDN w:val="0"/>
        <w:adjustRightInd w:val="0"/>
        <w:spacing w:before="100" w:after="100"/>
        <w:jc w:val="both"/>
        <w:textAlignment w:val="baseline"/>
        <w:rPr>
          <w:rFonts w:cs="Arial"/>
        </w:rPr>
      </w:pPr>
      <w:r>
        <w:rPr>
          <w:rFonts w:cs="Arial"/>
        </w:rPr>
        <w:t xml:space="preserve">The Medical Officer shall prescribe the clozapine in the DHR using the Clozapine Titration order set, and the Pharmacy Department notified of the patient’s CPN number. The pharmacists reviewing the order, monitoring the blood test </w:t>
      </w:r>
      <w:proofErr w:type="gramStart"/>
      <w:r>
        <w:rPr>
          <w:rFonts w:cs="Arial"/>
        </w:rPr>
        <w:t>results</w:t>
      </w:r>
      <w:proofErr w:type="gramEnd"/>
      <w:r>
        <w:rPr>
          <w:rFonts w:cs="Arial"/>
        </w:rPr>
        <w:t xml:space="preserve"> and dispensing the clozapine must be registered with CPMS.</w:t>
      </w:r>
    </w:p>
    <w:p w14:paraId="54E60501" w14:textId="74C159EE" w:rsidR="00E86A33" w:rsidRDefault="00E86A33" w:rsidP="00E86A33">
      <w:pPr>
        <w:overflowPunct w:val="0"/>
        <w:autoSpaceDE w:val="0"/>
        <w:autoSpaceDN w:val="0"/>
        <w:adjustRightInd w:val="0"/>
        <w:spacing w:before="100" w:after="100"/>
        <w:jc w:val="both"/>
        <w:textAlignment w:val="baseline"/>
        <w:rPr>
          <w:rFonts w:cs="Arial"/>
        </w:rPr>
      </w:pPr>
      <w:r>
        <w:rPr>
          <w:rFonts w:cs="Arial"/>
        </w:rPr>
        <w:t xml:space="preserve">Pharmacy will dispense up to one week’s initial supply as </w:t>
      </w:r>
      <w:r w:rsidR="0076648F">
        <w:rPr>
          <w:rFonts w:cs="Arial"/>
        </w:rPr>
        <w:t>charted and</w:t>
      </w:r>
      <w:r>
        <w:rPr>
          <w:rFonts w:cs="Arial"/>
        </w:rPr>
        <w:t xml:space="preserve"> will also check the baseline blood test results before dispensing the clozapine in the individual patient’s name. Clozapine dispensed to an individual inpatient must not be used for any other patient.</w:t>
      </w:r>
    </w:p>
    <w:p w14:paraId="175AE0DD" w14:textId="77777777" w:rsidR="00E86A33" w:rsidRDefault="00E86A33" w:rsidP="00E86A33">
      <w:pPr>
        <w:rPr>
          <w:rFonts w:asciiTheme="minorHAnsi" w:hAnsiTheme="minorHAnsi" w:cstheme="minorHAnsi"/>
          <w:bCs/>
          <w:szCs w:val="24"/>
        </w:rPr>
      </w:pPr>
    </w:p>
    <w:p w14:paraId="14714E89" w14:textId="77777777" w:rsidR="00E86A33" w:rsidRPr="002975D1" w:rsidRDefault="00E86A33" w:rsidP="00E86A33">
      <w:pPr>
        <w:pStyle w:val="Heading2"/>
      </w:pPr>
      <w:bookmarkStart w:id="60" w:name="_Toc175042007"/>
      <w:r w:rsidRPr="002975D1">
        <w:t>6.</w:t>
      </w:r>
      <w:r>
        <w:t>3</w:t>
      </w:r>
      <w:r w:rsidRPr="002975D1">
        <w:t xml:space="preserve"> Hospital Inpatient and AMHDS </w:t>
      </w:r>
      <w:r>
        <w:t>A</w:t>
      </w:r>
      <w:r w:rsidRPr="002975D1">
        <w:t xml:space="preserve">dministration and </w:t>
      </w:r>
      <w:r>
        <w:t>M</w:t>
      </w:r>
      <w:r w:rsidRPr="002975D1">
        <w:t xml:space="preserve">onitoring </w:t>
      </w:r>
      <w:r>
        <w:t>P</w:t>
      </w:r>
      <w:r w:rsidRPr="002975D1">
        <w:t>rocedure:</w:t>
      </w:r>
      <w:bookmarkEnd w:id="60"/>
    </w:p>
    <w:p w14:paraId="59DEA5D9" w14:textId="77777777" w:rsidR="00E86A33" w:rsidRDefault="00E86A33" w:rsidP="00E86A33">
      <w:pPr>
        <w:rPr>
          <w:rFonts w:cs="Calibri"/>
          <w:szCs w:val="24"/>
        </w:rPr>
      </w:pPr>
      <w:r w:rsidRPr="00F3367C">
        <w:rPr>
          <w:rFonts w:cs="Calibri"/>
          <w:szCs w:val="24"/>
        </w:rPr>
        <w:t>Initiation monitoring (day 1 and 2) must</w:t>
      </w:r>
      <w:r>
        <w:rPr>
          <w:rFonts w:cs="Calibri"/>
          <w:b/>
          <w:bCs/>
          <w:szCs w:val="24"/>
        </w:rPr>
        <w:t xml:space="preserve"> </w:t>
      </w:r>
      <w:r w:rsidRPr="00E377A7">
        <w:rPr>
          <w:rFonts w:cs="Calibri"/>
          <w:szCs w:val="24"/>
        </w:rPr>
        <w:t>be</w:t>
      </w:r>
      <w:r>
        <w:rPr>
          <w:rFonts w:cs="Calibri"/>
          <w:b/>
          <w:bCs/>
          <w:szCs w:val="24"/>
        </w:rPr>
        <w:t xml:space="preserve"> </w:t>
      </w:r>
      <w:r w:rsidRPr="00502EA9">
        <w:rPr>
          <w:rFonts w:cs="Calibri"/>
          <w:szCs w:val="24"/>
        </w:rPr>
        <w:t>carried out by a Registered Nurse.</w:t>
      </w:r>
      <w:r>
        <w:rPr>
          <w:rFonts w:cs="Calibri"/>
          <w:b/>
          <w:bCs/>
          <w:szCs w:val="24"/>
        </w:rPr>
        <w:t xml:space="preserve"> </w:t>
      </w:r>
      <w:r>
        <w:rPr>
          <w:rFonts w:cs="Calibri"/>
          <w:szCs w:val="24"/>
        </w:rPr>
        <w:t xml:space="preserve">Monitoring must be carried out prior to administration of the initial clozapine dose. </w:t>
      </w:r>
    </w:p>
    <w:p w14:paraId="4D8D6BFE" w14:textId="77777777" w:rsidR="00E86A33" w:rsidRPr="002C260A" w:rsidRDefault="00E86A33" w:rsidP="00E86A33">
      <w:pPr>
        <w:rPr>
          <w:rFonts w:cs="Calibri"/>
          <w:szCs w:val="24"/>
        </w:rPr>
      </w:pPr>
    </w:p>
    <w:p w14:paraId="575377EF" w14:textId="0042B1D6" w:rsidR="00672D8B" w:rsidRDefault="00672D8B" w:rsidP="00672D8B">
      <w:pPr>
        <w:pStyle w:val="Heading3"/>
        <w:spacing w:before="0"/>
      </w:pPr>
      <w:bookmarkStart w:id="61" w:name="_Toc175042008"/>
      <w:r>
        <w:rPr>
          <w:rStyle w:val="Heading2Char"/>
          <w:b/>
          <w:bCs/>
        </w:rPr>
        <w:t>6.3.1 Initial Dose administration &amp; Vital Signs Monitoring:</w:t>
      </w:r>
      <w:bookmarkEnd w:id="61"/>
    </w:p>
    <w:p w14:paraId="4574DA45" w14:textId="382CEC1C" w:rsidR="00E86A33" w:rsidRDefault="00E86A33" w:rsidP="00E86A33">
      <w:pPr>
        <w:pStyle w:val="Heading3"/>
        <w:spacing w:before="0"/>
      </w:pPr>
    </w:p>
    <w:p w14:paraId="2EE67198" w14:textId="77777777" w:rsidR="00E86A33" w:rsidRPr="0060045E" w:rsidRDefault="00E86A33" w:rsidP="00E86A33">
      <w:pPr>
        <w:pStyle w:val="ListBullet"/>
      </w:pPr>
      <w:r>
        <w:t>No more than 60 minutes before the first dose monitoring of vital signs (BP, temperature, heart rate, oxygen saturation and respiration)</w:t>
      </w:r>
    </w:p>
    <w:p w14:paraId="59A0969B" w14:textId="77777777" w:rsidR="00E86A33" w:rsidRPr="0060045E" w:rsidRDefault="00E86A33" w:rsidP="00E86A33">
      <w:pPr>
        <w:pStyle w:val="ListBullet"/>
      </w:pPr>
      <w:r>
        <w:t>After the first dose is administered, monitoring of vital signs (BP, temperature, heart rate, oxygen saturation and respiration) and neurological signs must take place</w:t>
      </w:r>
    </w:p>
    <w:p w14:paraId="00BE8F9B" w14:textId="77777777" w:rsidR="00E86A33" w:rsidRPr="0060045E" w:rsidRDefault="00E86A33" w:rsidP="00E86A33">
      <w:pPr>
        <w:pStyle w:val="ListBullet"/>
      </w:pPr>
      <w:r>
        <w:t xml:space="preserve">Half-hourly for the first two hours, standing BP, temperature, heart rate and respiration </w:t>
      </w:r>
    </w:p>
    <w:p w14:paraId="2997D1E0" w14:textId="77777777" w:rsidR="00E86A33" w:rsidRDefault="00E86A33" w:rsidP="00E86A33">
      <w:pPr>
        <w:pStyle w:val="ListBullet"/>
      </w:pPr>
      <w:r>
        <w:t>Hourly for the next four hours standing BP, temperature, heart rate and respiration or as determined by the prescriber.</w:t>
      </w:r>
    </w:p>
    <w:p w14:paraId="405B4A6E" w14:textId="77777777" w:rsidR="00E86A33" w:rsidRPr="0037498B" w:rsidRDefault="00E86A33" w:rsidP="00E86A33">
      <w:pPr>
        <w:pStyle w:val="ListBullet"/>
        <w:rPr>
          <w:rFonts w:cs="Calibri"/>
          <w:szCs w:val="24"/>
        </w:rPr>
      </w:pPr>
      <w:r w:rsidRPr="00894DA7">
        <w:rPr>
          <w:rFonts w:cs="Calibri"/>
          <w:szCs w:val="24"/>
        </w:rPr>
        <w:t xml:space="preserve">If there are any changes in vital signs, i.e. blood pressure drop of twenty (20) mmHg systolic, increase in heart rate above 120 beats per minute (bpm) or heart rate irregularity, chest pain, shortness of breath, syncope or altered consciousness state, the participant should be transported to the nearest emergency department for medical review and /or a </w:t>
      </w:r>
      <w:r>
        <w:rPr>
          <w:rFonts w:cs="Calibri"/>
          <w:szCs w:val="24"/>
        </w:rPr>
        <w:t>Medical Emergency team (MET/</w:t>
      </w:r>
      <w:r w:rsidRPr="00894DA7">
        <w:rPr>
          <w:rFonts w:cs="Calibri"/>
          <w:szCs w:val="24"/>
        </w:rPr>
        <w:t>Code Blue / HERO call. The medical officer responsible for commencement of the medication is to be notified</w:t>
      </w:r>
      <w:bookmarkStart w:id="62" w:name="_Toc68099726"/>
      <w:r>
        <w:rPr>
          <w:rFonts w:cs="Calibri"/>
          <w:szCs w:val="24"/>
        </w:rPr>
        <w:br w:type="page"/>
      </w:r>
    </w:p>
    <w:p w14:paraId="09432AF4" w14:textId="77777777" w:rsidR="00E86A33" w:rsidRDefault="00E86A33" w:rsidP="00E86A33">
      <w:pPr>
        <w:pStyle w:val="ListBullet"/>
      </w:pPr>
      <w:r w:rsidRPr="0046518F">
        <w:lastRenderedPageBreak/>
        <w:t>Pote</w:t>
      </w:r>
      <w:r>
        <w:t>ntial</w:t>
      </w:r>
      <w:r w:rsidRPr="0046518F">
        <w:t xml:space="preserve"> tachycardia</w:t>
      </w:r>
      <w:bookmarkEnd w:id="62"/>
      <w:r>
        <w:t>:</w:t>
      </w:r>
      <w:r w:rsidRPr="0046518F">
        <w:t xml:space="preserve"> </w:t>
      </w:r>
    </w:p>
    <w:p w14:paraId="70D38B49" w14:textId="77777777" w:rsidR="00E86A33" w:rsidRPr="0037498B" w:rsidRDefault="00E86A33" w:rsidP="00E86A33">
      <w:pPr>
        <w:pStyle w:val="ListBullet"/>
        <w:tabs>
          <w:tab w:val="num" w:pos="1506"/>
        </w:tabs>
        <w:ind w:left="852"/>
      </w:pPr>
      <w:r w:rsidRPr="0037498B">
        <w:t xml:space="preserve">Post-initiation, some people experience chronic tachycardia (refer to potential adverse effects). </w:t>
      </w:r>
    </w:p>
    <w:p w14:paraId="7E9355A5" w14:textId="56180572" w:rsidR="00E86A33" w:rsidRPr="0037498B" w:rsidRDefault="00E86A33" w:rsidP="00E86A33">
      <w:pPr>
        <w:pStyle w:val="ListBullet"/>
        <w:tabs>
          <w:tab w:val="num" w:pos="1506"/>
        </w:tabs>
        <w:ind w:left="852"/>
      </w:pPr>
      <w:r w:rsidRPr="0037498B">
        <w:t>On an inpatient unit, the treating medical officer may decide to adjust the Medical Early Warning signs (MEWs) parameters in the clinical record</w:t>
      </w:r>
      <w:r w:rsidR="0076648F">
        <w:t xml:space="preserve"> DHR</w:t>
      </w:r>
      <w:r w:rsidRPr="0037498B">
        <w:t xml:space="preserve"> to reflect this. However, MEWS should only be adjusted if needed (i.e. if the patient is not tachycardic from clozapine it should be left as is).  </w:t>
      </w:r>
    </w:p>
    <w:p w14:paraId="75498AF5" w14:textId="77777777" w:rsidR="00E86A33" w:rsidRPr="0037498B" w:rsidRDefault="00E86A33" w:rsidP="00E86A33">
      <w:pPr>
        <w:pStyle w:val="ListBullet"/>
        <w:tabs>
          <w:tab w:val="num" w:pos="1506"/>
        </w:tabs>
        <w:ind w:left="852"/>
      </w:pPr>
      <w:r w:rsidRPr="0037498B">
        <w:t>If heart rate is adjusted in the clinical record, it should be done as below:</w:t>
      </w:r>
    </w:p>
    <w:p w14:paraId="2164C820" w14:textId="77777777" w:rsidR="00E86A33" w:rsidRPr="0037498B" w:rsidRDefault="00E86A33" w:rsidP="00E86A33">
      <w:pPr>
        <w:pStyle w:val="ListBullet"/>
        <w:tabs>
          <w:tab w:val="num" w:pos="1800"/>
        </w:tabs>
        <w:ind w:left="1146"/>
      </w:pPr>
      <w:r w:rsidRPr="0037498B">
        <w:t>50-109 MEWS = 0</w:t>
      </w:r>
      <w:r w:rsidRPr="0037498B">
        <w:tab/>
      </w:r>
      <w:r w:rsidRPr="0037498B">
        <w:tab/>
      </w:r>
    </w:p>
    <w:p w14:paraId="325E357D" w14:textId="77777777" w:rsidR="00E86A33" w:rsidRPr="0037498B" w:rsidRDefault="00E86A33" w:rsidP="00E86A33">
      <w:pPr>
        <w:pStyle w:val="ListBullet"/>
        <w:tabs>
          <w:tab w:val="num" w:pos="1800"/>
        </w:tabs>
        <w:ind w:left="1146"/>
      </w:pPr>
      <w:r w:rsidRPr="0037498B">
        <w:t>110-120 MEWS = 1</w:t>
      </w:r>
      <w:r w:rsidRPr="0037498B">
        <w:tab/>
      </w:r>
    </w:p>
    <w:p w14:paraId="6336C949" w14:textId="77777777" w:rsidR="00E86A33" w:rsidRPr="0037498B" w:rsidRDefault="00E86A33" w:rsidP="00E86A33">
      <w:pPr>
        <w:pStyle w:val="ListBullet"/>
        <w:tabs>
          <w:tab w:val="num" w:pos="1800"/>
        </w:tabs>
        <w:ind w:left="1146"/>
      </w:pPr>
      <w:r w:rsidRPr="0037498B">
        <w:t>121–139 MEWS = 3</w:t>
      </w:r>
      <w:r w:rsidRPr="0037498B">
        <w:tab/>
      </w:r>
    </w:p>
    <w:p w14:paraId="47D4DD4C" w14:textId="77777777" w:rsidR="00E86A33" w:rsidRPr="00894DA7" w:rsidRDefault="00E86A33" w:rsidP="00E86A33">
      <w:pPr>
        <w:pStyle w:val="ListBullet"/>
        <w:tabs>
          <w:tab w:val="num" w:pos="1800"/>
        </w:tabs>
        <w:ind w:left="1146"/>
      </w:pPr>
      <w:r w:rsidRPr="0037498B">
        <w:t>140+</w:t>
      </w:r>
      <w:r w:rsidRPr="00894DA7">
        <w:t xml:space="preserve"> MEWS = 4. </w:t>
      </w:r>
    </w:p>
    <w:p w14:paraId="4C3A760A" w14:textId="77777777" w:rsidR="00E86A33" w:rsidRPr="001B3FE9" w:rsidRDefault="00E86A33" w:rsidP="00E86A33">
      <w:pPr>
        <w:rPr>
          <w:rFonts w:cs="Calibri"/>
          <w:szCs w:val="24"/>
        </w:rPr>
      </w:pPr>
    </w:p>
    <w:p w14:paraId="79CF37C5" w14:textId="77777777" w:rsidR="00E86A33" w:rsidRPr="001E1DD3" w:rsidRDefault="00E86A33" w:rsidP="00E86A33">
      <w:pPr>
        <w:pBdr>
          <w:top w:val="single" w:sz="4" w:space="1" w:color="auto"/>
          <w:left w:val="single" w:sz="4" w:space="4" w:color="auto"/>
          <w:bottom w:val="single" w:sz="4" w:space="1" w:color="auto"/>
          <w:right w:val="single" w:sz="4" w:space="4" w:color="auto"/>
        </w:pBdr>
        <w:rPr>
          <w:rFonts w:cs="Calibri"/>
          <w:b/>
          <w:bCs/>
          <w:szCs w:val="24"/>
        </w:rPr>
      </w:pPr>
      <w:r w:rsidRPr="001E1DD3">
        <w:rPr>
          <w:rFonts w:cs="Calibri"/>
          <w:b/>
          <w:bCs/>
          <w:szCs w:val="24"/>
        </w:rPr>
        <w:t xml:space="preserve">Note: </w:t>
      </w:r>
    </w:p>
    <w:p w14:paraId="1D9B6E1D" w14:textId="77777777" w:rsidR="00E86A33" w:rsidRPr="00C07CE2" w:rsidRDefault="00E86A33" w:rsidP="00E86A33">
      <w:pPr>
        <w:pBdr>
          <w:top w:val="single" w:sz="4" w:space="1" w:color="auto"/>
          <w:left w:val="single" w:sz="4" w:space="4" w:color="auto"/>
          <w:bottom w:val="single" w:sz="4" w:space="1" w:color="auto"/>
          <w:right w:val="single" w:sz="4" w:space="4" w:color="auto"/>
        </w:pBdr>
        <w:rPr>
          <w:rFonts w:cs="Calibri"/>
        </w:rPr>
      </w:pPr>
      <w:r w:rsidRPr="6D6C4D30">
        <w:rPr>
          <w:rFonts w:cs="Calibri"/>
        </w:rPr>
        <w:t>As a high-risk medication, clozapine should be included in each clinical handover for all patients on clozapine therapy.</w:t>
      </w:r>
    </w:p>
    <w:p w14:paraId="6EDC1796" w14:textId="77777777" w:rsidR="00E86A33" w:rsidRDefault="00E86A33" w:rsidP="00E86A33">
      <w:pPr>
        <w:rPr>
          <w:rFonts w:cs="Arial"/>
        </w:rPr>
      </w:pPr>
    </w:p>
    <w:p w14:paraId="0C81D985" w14:textId="77777777" w:rsidR="00E86A33" w:rsidRPr="002B1B83" w:rsidRDefault="00E86A33" w:rsidP="00E86A33">
      <w:pPr>
        <w:rPr>
          <w:rFonts w:cs="Arial"/>
          <w:b/>
          <w:bCs/>
          <w:strike/>
        </w:rPr>
      </w:pPr>
      <w:r w:rsidRPr="6D6C4D30">
        <w:rPr>
          <w:rFonts w:cs="Arial"/>
        </w:rPr>
        <w:t xml:space="preserve">All patients initiated on clozapine should be kept under close supervision for approximately </w:t>
      </w:r>
      <w:r w:rsidRPr="6D6C4D30">
        <w:rPr>
          <w:rFonts w:cs="Arial"/>
          <w:b/>
          <w:bCs/>
        </w:rPr>
        <w:t>six hours</w:t>
      </w:r>
      <w:r w:rsidRPr="6D6C4D30">
        <w:rPr>
          <w:rFonts w:cs="Arial"/>
        </w:rPr>
        <w:t xml:space="preserve"> in an environment with appropriate resuscitation facilities, to monitor for any adverse effects after the first clozapine dose. The patient should not have leave off the unit during this 6-hour initiation observation period. The prescribing medical officer (or a covering doctor) must be</w:t>
      </w:r>
      <w:r>
        <w:t xml:space="preserve"> available and </w:t>
      </w:r>
      <w:r w:rsidRPr="6D6C4D30">
        <w:rPr>
          <w:i/>
          <w:iCs/>
        </w:rPr>
        <w:t xml:space="preserve">able to attend in person. </w:t>
      </w:r>
    </w:p>
    <w:p w14:paraId="6C8278E3" w14:textId="77777777" w:rsidR="00E86A33" w:rsidRDefault="00E86A33" w:rsidP="00E86A33">
      <w:pPr>
        <w:rPr>
          <w:i/>
          <w:iCs/>
        </w:rPr>
      </w:pPr>
    </w:p>
    <w:p w14:paraId="5074038B" w14:textId="77777777" w:rsidR="0076648F" w:rsidRDefault="00E86A33" w:rsidP="00E86A33">
      <w:pPr>
        <w:pStyle w:val="ListBullet"/>
        <w:numPr>
          <w:ilvl w:val="0"/>
          <w:numId w:val="0"/>
        </w:numPr>
        <w:rPr>
          <w:rFonts w:cs="Calibri"/>
        </w:rPr>
      </w:pPr>
      <w:r w:rsidRPr="6D6C4D30">
        <w:rPr>
          <w:rFonts w:cs="Calibri"/>
        </w:rPr>
        <w:t>The initiating nurse must</w:t>
      </w:r>
      <w:r w:rsidR="0076648F">
        <w:rPr>
          <w:rFonts w:cs="Calibri"/>
        </w:rPr>
        <w:t>:</w:t>
      </w:r>
    </w:p>
    <w:p w14:paraId="646497CC" w14:textId="783A55C1" w:rsidR="00E86A33" w:rsidRDefault="0076648F" w:rsidP="00E86A33">
      <w:pPr>
        <w:pStyle w:val="ListBullet"/>
        <w:numPr>
          <w:ilvl w:val="0"/>
          <w:numId w:val="0"/>
        </w:numPr>
      </w:pPr>
      <w:r>
        <w:rPr>
          <w:rFonts w:cs="Calibri"/>
        </w:rPr>
        <w:t>R</w:t>
      </w:r>
      <w:r w:rsidR="00E86A33" w:rsidRPr="6D6C4D30">
        <w:rPr>
          <w:rFonts w:cs="Calibri"/>
        </w:rPr>
        <w:t>ec</w:t>
      </w:r>
      <w:r w:rsidR="00E86A33">
        <w:t xml:space="preserve">ord observations in the flowsheets tab of the </w:t>
      </w:r>
      <w:r>
        <w:t xml:space="preserve">DHR </w:t>
      </w:r>
      <w:r w:rsidR="00E86A33">
        <w:t>and in the body of the file notes in the clinical record noting “initial clozapine dose”.</w:t>
      </w:r>
    </w:p>
    <w:p w14:paraId="0220465A" w14:textId="77777777" w:rsidR="00E86A33" w:rsidRPr="00775A75" w:rsidRDefault="00E86A33" w:rsidP="00E86A33">
      <w:pPr>
        <w:rPr>
          <w:rFonts w:cs="Calibri"/>
          <w:b/>
          <w:bCs/>
          <w:szCs w:val="24"/>
        </w:rPr>
      </w:pPr>
    </w:p>
    <w:p w14:paraId="159B1B9B" w14:textId="42F6DF05" w:rsidR="00672D8B" w:rsidRDefault="00672D8B" w:rsidP="00672D8B">
      <w:pPr>
        <w:pStyle w:val="Heading3"/>
        <w:spacing w:before="0"/>
        <w:rPr>
          <w:rStyle w:val="Heading2Char"/>
          <w:b/>
          <w:bCs/>
        </w:rPr>
      </w:pPr>
      <w:bookmarkStart w:id="63" w:name="_Toc175042009"/>
      <w:r>
        <w:rPr>
          <w:rStyle w:val="Heading2Char"/>
          <w:b/>
          <w:bCs/>
        </w:rPr>
        <w:t>6.3.2 Second Dose administration &amp; Vital Signs Monitoring:</w:t>
      </w:r>
      <w:bookmarkEnd w:id="63"/>
    </w:p>
    <w:p w14:paraId="2C6CBD62" w14:textId="77777777" w:rsidR="00672D8B" w:rsidRPr="00672D8B" w:rsidRDefault="00672D8B" w:rsidP="00672D8B"/>
    <w:p w14:paraId="11A7598C" w14:textId="7DBB519C" w:rsidR="00E86A33" w:rsidRPr="00803F33" w:rsidRDefault="00E86A33" w:rsidP="00E86A33">
      <w:pPr>
        <w:pStyle w:val="ListBullet"/>
      </w:pPr>
      <w:r>
        <w:t>The administering nurse should look for any alerts in the clinical record</w:t>
      </w:r>
      <w:r w:rsidR="0076648F">
        <w:t xml:space="preserve"> DHR</w:t>
      </w:r>
      <w:r>
        <w:t xml:space="preserve"> </w:t>
      </w:r>
      <w:r w:rsidRPr="6D6C4D30">
        <w:rPr>
          <w:b/>
          <w:bCs/>
        </w:rPr>
        <w:t>prior</w:t>
      </w:r>
      <w:r>
        <w:t xml:space="preserve"> to administration of the second dose</w:t>
      </w:r>
    </w:p>
    <w:p w14:paraId="5C230BBA" w14:textId="77777777" w:rsidR="00E86A33" w:rsidRPr="0029616E" w:rsidRDefault="00E86A33" w:rsidP="00E86A33">
      <w:pPr>
        <w:pStyle w:val="ListBullet"/>
      </w:pPr>
      <w:r>
        <w:t xml:space="preserve">Monitor vital signs (BP, temperature, heart rate, oxygen saturation and respiration) no more than 60 minutes before administering the second dose </w:t>
      </w:r>
    </w:p>
    <w:p w14:paraId="4785BD6E" w14:textId="77777777" w:rsidR="00E86A33" w:rsidRPr="00E75356" w:rsidRDefault="00E86A33" w:rsidP="00E86A33">
      <w:pPr>
        <w:pStyle w:val="ListBullet"/>
      </w:pPr>
      <w:r>
        <w:t>After the second dose is administered, monitoring of vital signs (BP, temperature, heart rate and respiration)</w:t>
      </w:r>
      <w:r w:rsidRPr="6D6C4D30">
        <w:rPr>
          <w:b/>
          <w:bCs/>
        </w:rPr>
        <w:t xml:space="preserve"> </w:t>
      </w:r>
      <w:r>
        <w:t xml:space="preserve">must take place 4-6 hours post dose, for days 1-5, or as determined by the prescriber </w:t>
      </w:r>
    </w:p>
    <w:p w14:paraId="70C0FD26" w14:textId="77777777" w:rsidR="00E86A33" w:rsidRDefault="00E86A33" w:rsidP="00E86A33">
      <w:pPr>
        <w:pStyle w:val="ListBullet"/>
      </w:pPr>
      <w:r>
        <w:t xml:space="preserve">For community commencement the initiating medical officer (or delegate) should be contactable during the reviews and monitoring times. </w:t>
      </w:r>
      <w:bookmarkStart w:id="64" w:name="_Toc68099728"/>
    </w:p>
    <w:p w14:paraId="36BC92FE" w14:textId="27FFB93F" w:rsidR="00E86A33" w:rsidRPr="002E7DB3" w:rsidRDefault="00E86A33" w:rsidP="00E86A33">
      <w:pPr>
        <w:pStyle w:val="ListBullet"/>
      </w:pPr>
      <w:r w:rsidRPr="00372FFB">
        <w:t>The administering nurse should</w:t>
      </w:r>
      <w:bookmarkEnd w:id="64"/>
      <w:r>
        <w:t xml:space="preserve"> record observations in the flowsheets tab in the clinical record</w:t>
      </w:r>
      <w:r w:rsidR="0076648F">
        <w:t xml:space="preserve"> DHR</w:t>
      </w:r>
      <w:r>
        <w:t xml:space="preserve"> and in the body of the file notes in the clinical record noting “second clozapine dose”</w:t>
      </w:r>
    </w:p>
    <w:p w14:paraId="7B5FDB3C" w14:textId="77777777" w:rsidR="00E86A33" w:rsidRDefault="00E86A33" w:rsidP="00E86A33">
      <w:pPr>
        <w:rPr>
          <w:rFonts w:cs="Calibri"/>
          <w:bCs/>
          <w:szCs w:val="24"/>
        </w:rPr>
      </w:pPr>
      <w:r>
        <w:rPr>
          <w:rFonts w:cs="Calibri"/>
          <w:bCs/>
          <w:szCs w:val="24"/>
        </w:rPr>
        <w:br w:type="page"/>
      </w:r>
    </w:p>
    <w:p w14:paraId="276A7925" w14:textId="77777777" w:rsidR="00E86A33" w:rsidRPr="00DF7A3F" w:rsidRDefault="00E86A33" w:rsidP="00E86A33">
      <w:pPr>
        <w:pStyle w:val="Heading2"/>
      </w:pPr>
      <w:bookmarkStart w:id="65" w:name="_Toc175042010"/>
      <w:r>
        <w:lastRenderedPageBreak/>
        <w:t>6.4 N</w:t>
      </w:r>
      <w:r w:rsidRPr="00DF7A3F">
        <w:t>on-</w:t>
      </w:r>
      <w:r>
        <w:t>A</w:t>
      </w:r>
      <w:r w:rsidRPr="00DF7A3F">
        <w:t>dherence</w:t>
      </w:r>
      <w:r>
        <w:t xml:space="preserve"> to Clozapine Therapy in Community Patients</w:t>
      </w:r>
      <w:bookmarkEnd w:id="65"/>
    </w:p>
    <w:p w14:paraId="3AB64D18" w14:textId="77777777" w:rsidR="00E86A33" w:rsidRDefault="00E86A33" w:rsidP="00E86A33">
      <w:pPr>
        <w:rPr>
          <w:rFonts w:cs="Calibri"/>
          <w:szCs w:val="24"/>
        </w:rPr>
      </w:pPr>
      <w:r w:rsidRPr="003D5C8B">
        <w:rPr>
          <w:rFonts w:cs="Calibri"/>
          <w:szCs w:val="24"/>
        </w:rPr>
        <w:t>In the case of participant non-attendance at clozapine clinics, the clinic nurse will:</w:t>
      </w:r>
    </w:p>
    <w:p w14:paraId="7EB86496" w14:textId="77777777" w:rsidR="00E86A33" w:rsidRDefault="00E86A33" w:rsidP="00E86A33">
      <w:pPr>
        <w:pStyle w:val="ListBullet"/>
      </w:pPr>
      <w:r>
        <w:t xml:space="preserve">inform the Prescriber as soon as practicable </w:t>
      </w:r>
    </w:p>
    <w:p w14:paraId="02F7CAA7" w14:textId="77777777" w:rsidR="00E86A33" w:rsidRDefault="00E86A33" w:rsidP="00E86A33">
      <w:pPr>
        <w:pStyle w:val="ListBullet"/>
      </w:pPr>
      <w:r>
        <w:t xml:space="preserve">inform the Clinical Manager / Team Leader of the referring primary team that the patient did not attend the clinic </w:t>
      </w:r>
    </w:p>
    <w:p w14:paraId="77261B64" w14:textId="77777777" w:rsidR="00E86A33" w:rsidRPr="00DF3D7E" w:rsidRDefault="00E86A33" w:rsidP="00E86A33">
      <w:pPr>
        <w:pStyle w:val="ListBullet"/>
      </w:pPr>
      <w:r>
        <w:t>the responsibility for the blood monitoring for the patient is then the responsibility of the Clinical Manager / Team Leader of the</w:t>
      </w:r>
      <w:r w:rsidRPr="3948C481">
        <w:rPr>
          <w:b/>
          <w:bCs/>
        </w:rPr>
        <w:t xml:space="preserve"> referring primary team</w:t>
      </w:r>
    </w:p>
    <w:p w14:paraId="0BF5CA6A" w14:textId="77777777" w:rsidR="00E86A33" w:rsidRPr="00DF3D7E" w:rsidRDefault="00E86A33" w:rsidP="00E86A33">
      <w:pPr>
        <w:pStyle w:val="ListBullet"/>
      </w:pPr>
      <w:r>
        <w:t>document non-attendance in the clinical record</w:t>
      </w:r>
    </w:p>
    <w:p w14:paraId="6F62EB18" w14:textId="77777777" w:rsidR="00E86A33" w:rsidRPr="00D928CE" w:rsidRDefault="00E86A33" w:rsidP="00E86A33">
      <w:pPr>
        <w:pStyle w:val="ListBullet"/>
      </w:pPr>
      <w:r>
        <w:t xml:space="preserve">complete a Riskman incident report. </w:t>
      </w:r>
    </w:p>
    <w:p w14:paraId="40E1E677" w14:textId="77777777" w:rsidR="00E86A33" w:rsidRPr="00C7026F" w:rsidRDefault="00E86A33" w:rsidP="00E86A33"/>
    <w:p w14:paraId="355328B1" w14:textId="77777777" w:rsidR="00E86A33" w:rsidRPr="0060045E" w:rsidRDefault="00E86A33" w:rsidP="00E86A33">
      <w:pPr>
        <w:pStyle w:val="Heading2"/>
      </w:pPr>
      <w:bookmarkStart w:id="66" w:name="_Toc175042011"/>
      <w:r>
        <w:t>6.5 Transfer of Care from AMHDS Post Initiation</w:t>
      </w:r>
      <w:bookmarkEnd w:id="66"/>
    </w:p>
    <w:p w14:paraId="524CD063" w14:textId="77777777" w:rsidR="00E86A33" w:rsidRDefault="00E86A33" w:rsidP="00E86A33">
      <w:r>
        <w:t xml:space="preserve">Arrangements will be made for transfer of care back to the appropriate primary community team after a minimum of 4 weeks of community initiation in AMHDS, for continuation of the titration period of 18 weeks (minimum) including weekly reviews by a medical officer and monitoring for signs and symptoms of infections or potential adverse side effects. </w:t>
      </w:r>
    </w:p>
    <w:p w14:paraId="67E347BF" w14:textId="77777777" w:rsidR="00E86A33" w:rsidRDefault="00E86A33" w:rsidP="00E86A33"/>
    <w:p w14:paraId="154445CD" w14:textId="77777777" w:rsidR="00E86A33" w:rsidRDefault="00E86A33" w:rsidP="00E86A33">
      <w:r>
        <w:t>A patient will be discharged from the AMHDS if they are managing self-administration and are not experiencing adverse effects which require further investigation and management. The patient should attend a medical officer appointment at the receiving community team approximately one week after discharge from AMHDS and is to attend clozapine clinics as per routine community clozapine management.</w:t>
      </w:r>
    </w:p>
    <w:p w14:paraId="77369406" w14:textId="77777777" w:rsidR="00E86A33" w:rsidRDefault="00E86A33" w:rsidP="00E86A33"/>
    <w:p w14:paraId="03D9A01F" w14:textId="77777777" w:rsidR="00E86A33" w:rsidRDefault="00E86A33" w:rsidP="00E86A33">
      <w:r>
        <w:t xml:space="preserve">Transfer of care from an inpatient unit should be planned and co-ordinated with the clozapine clinic and prescriber of the receiving primary community team </w:t>
      </w:r>
      <w:proofErr w:type="gramStart"/>
      <w:r>
        <w:t>in order to</w:t>
      </w:r>
      <w:proofErr w:type="gramEnd"/>
      <w:r>
        <w:t xml:space="preserve"> ensure safe transfer:</w:t>
      </w:r>
    </w:p>
    <w:p w14:paraId="4EE07524" w14:textId="77777777" w:rsidR="00E86A33" w:rsidRPr="0060045E" w:rsidRDefault="00E86A33" w:rsidP="00E86A33">
      <w:pPr>
        <w:pStyle w:val="ListBullet"/>
      </w:pPr>
      <w:r>
        <w:t>an ISBAR handover should be provided including current dose and week of titration</w:t>
      </w:r>
    </w:p>
    <w:p w14:paraId="13FAC28B" w14:textId="44348A63" w:rsidR="00E86A33" w:rsidRPr="0060045E" w:rsidRDefault="00E86A33" w:rsidP="00E86A33">
      <w:pPr>
        <w:pStyle w:val="ListBullet"/>
      </w:pPr>
      <w:r>
        <w:t>the patient should be registered to the “Clozapine</w:t>
      </w:r>
      <w:r w:rsidR="003F5594">
        <w:t xml:space="preserve"> Treatment Service</w:t>
      </w:r>
      <w:r>
        <w:t>”</w:t>
      </w:r>
      <w:r w:rsidR="003F5594">
        <w:t xml:space="preserve"> and have the</w:t>
      </w:r>
      <w:r>
        <w:t xml:space="preserve"> team</w:t>
      </w:r>
      <w:r w:rsidR="003F5594">
        <w:t>’s Clozapine pool/Clozapine assistant marked as responsible staff in DHR.</w:t>
      </w:r>
      <w:r>
        <w:t xml:space="preserve"> </w:t>
      </w:r>
      <w:r w:rsidR="003F5594">
        <w:t xml:space="preserve">DHR </w:t>
      </w:r>
    </w:p>
    <w:p w14:paraId="16060785" w14:textId="3D154210" w:rsidR="00E86A33" w:rsidRPr="0060045E" w:rsidRDefault="003F5594" w:rsidP="00E86A33">
      <w:pPr>
        <w:pStyle w:val="ListBullet"/>
      </w:pPr>
      <w:r>
        <w:t>Clozapine alerts should be visible on the patient DHR profile. This alert is either found as sticky notes or the flag.</w:t>
      </w:r>
    </w:p>
    <w:p w14:paraId="005B3590" w14:textId="77777777" w:rsidR="00E86A33" w:rsidRPr="0060045E" w:rsidRDefault="00E86A33" w:rsidP="00E86A33">
      <w:pPr>
        <w:pStyle w:val="ListBullet"/>
      </w:pPr>
      <w:r>
        <w:t xml:space="preserve">the patient and carer/guardian must be provided with details of their next medical appointment and clinic date, be provided with pathology forms and emergency contact details before discharge  </w:t>
      </w:r>
    </w:p>
    <w:p w14:paraId="46228A49" w14:textId="6CA7F5AA" w:rsidR="00E86A33" w:rsidRPr="0060045E" w:rsidRDefault="00E86A33" w:rsidP="00E86A33">
      <w:pPr>
        <w:pStyle w:val="ListBullet"/>
      </w:pPr>
      <w:r>
        <w:t xml:space="preserve">the CNC or their delegate of the inpatient unit will ensure a verbal ISBAR </w:t>
      </w:r>
      <w:proofErr w:type="gramStart"/>
      <w:r>
        <w:t>handover(</w:t>
      </w:r>
      <w:proofErr w:type="gramEnd"/>
      <w:r>
        <w:t>ISBAR and/or ISOAP) format written handover is provided to the receiving team which includes full details of clozapine status, workup and dates of Echocardiograms and ECGs and other tests, and dates of future booked tests</w:t>
      </w:r>
    </w:p>
    <w:p w14:paraId="361FFC78" w14:textId="77777777" w:rsidR="00E86A33" w:rsidRDefault="00E86A33" w:rsidP="00E86A33">
      <w:pPr>
        <w:pStyle w:val="ListBullet"/>
      </w:pPr>
      <w:r>
        <w:t>the CNC of the inpatient unit should provide handover to the primary team clozapine assistant details of post discontinuation blood tests required for patients discharged after an unsuccessful initiation on clozapine or discontinued on clozapine while an inpatient.</w:t>
      </w:r>
    </w:p>
    <w:p w14:paraId="042569AE" w14:textId="77777777" w:rsidR="00E86A33" w:rsidRDefault="00E86A33" w:rsidP="00E86A33">
      <w:pPr>
        <w:pStyle w:val="ListBullet"/>
        <w:numPr>
          <w:ilvl w:val="0"/>
          <w:numId w:val="0"/>
        </w:numPr>
        <w:ind w:left="426"/>
      </w:pPr>
      <w:r>
        <w:br w:type="page"/>
      </w:r>
    </w:p>
    <w:p w14:paraId="2A53E2C6" w14:textId="77777777" w:rsidR="00E86A33" w:rsidRPr="0060045E" w:rsidRDefault="00E86A33" w:rsidP="00E86A33">
      <w:pPr>
        <w:pStyle w:val="Heading2"/>
      </w:pPr>
      <w:bookmarkStart w:id="67" w:name="_Toc175042012"/>
      <w:r>
        <w:lastRenderedPageBreak/>
        <w:t xml:space="preserve">6.6 </w:t>
      </w:r>
      <w:r w:rsidRPr="0060045E">
        <w:t xml:space="preserve">Ongoing </w:t>
      </w:r>
      <w:r>
        <w:t>M</w:t>
      </w:r>
      <w:r w:rsidRPr="0060045E">
        <w:t xml:space="preserve">onitoring </w:t>
      </w:r>
      <w:r>
        <w:t>R</w:t>
      </w:r>
      <w:r w:rsidRPr="0060045E">
        <w:t>equirements</w:t>
      </w:r>
      <w:bookmarkEnd w:id="67"/>
    </w:p>
    <w:p w14:paraId="6F2F7FFF" w14:textId="77777777" w:rsidR="00E86A33" w:rsidRDefault="00E86A33" w:rsidP="00E86A33">
      <w:pPr>
        <w:rPr>
          <w:rFonts w:asciiTheme="minorHAnsi" w:hAnsiTheme="minorHAnsi" w:cstheme="minorHAnsi"/>
          <w:szCs w:val="24"/>
        </w:rPr>
      </w:pPr>
      <w:r>
        <w:rPr>
          <w:rFonts w:asciiTheme="minorHAnsi" w:hAnsiTheme="minorHAnsi" w:cstheme="minorHAnsi"/>
          <w:szCs w:val="24"/>
        </w:rPr>
        <w:t>People</w:t>
      </w:r>
      <w:r w:rsidRPr="005304F4">
        <w:rPr>
          <w:rFonts w:asciiTheme="minorHAnsi" w:hAnsiTheme="minorHAnsi" w:cstheme="minorHAnsi"/>
          <w:szCs w:val="24"/>
        </w:rPr>
        <w:t xml:space="preserve"> receiving clozapine </w:t>
      </w:r>
      <w:r w:rsidRPr="002C0050">
        <w:rPr>
          <w:rFonts w:asciiTheme="minorHAnsi" w:hAnsiTheme="minorHAnsi" w:cstheme="minorHAnsi"/>
          <w:b/>
          <w:i/>
          <w:szCs w:val="24"/>
        </w:rPr>
        <w:t xml:space="preserve">must </w:t>
      </w:r>
      <w:r w:rsidRPr="005304F4">
        <w:rPr>
          <w:rFonts w:asciiTheme="minorHAnsi" w:hAnsiTheme="minorHAnsi" w:cstheme="minorHAnsi"/>
          <w:szCs w:val="24"/>
        </w:rPr>
        <w:t>attend the clozapine clinic for weekly</w:t>
      </w:r>
      <w:r>
        <w:rPr>
          <w:rFonts w:asciiTheme="minorHAnsi" w:hAnsiTheme="minorHAnsi" w:cstheme="minorHAnsi"/>
          <w:szCs w:val="24"/>
        </w:rPr>
        <w:t xml:space="preserve"> haematological screening (FBC) for the first 18 weeks of initiation and</w:t>
      </w:r>
      <w:r w:rsidRPr="005304F4">
        <w:rPr>
          <w:rFonts w:asciiTheme="minorHAnsi" w:hAnsiTheme="minorHAnsi" w:cstheme="minorHAnsi"/>
          <w:szCs w:val="24"/>
        </w:rPr>
        <w:t xml:space="preserve"> </w:t>
      </w:r>
      <w:r w:rsidRPr="001F6302">
        <w:rPr>
          <w:rFonts w:asciiTheme="minorHAnsi" w:hAnsiTheme="minorHAnsi" w:cstheme="minorHAnsi"/>
          <w:szCs w:val="24"/>
        </w:rPr>
        <w:t xml:space="preserve">then </w:t>
      </w:r>
      <w:r>
        <w:rPr>
          <w:rFonts w:asciiTheme="minorHAnsi" w:hAnsiTheme="minorHAnsi" w:cstheme="minorHAnsi"/>
          <w:szCs w:val="24"/>
        </w:rPr>
        <w:t>four (</w:t>
      </w:r>
      <w:r w:rsidRPr="002C0050">
        <w:rPr>
          <w:rFonts w:asciiTheme="minorHAnsi" w:hAnsiTheme="minorHAnsi" w:cstheme="minorHAnsi"/>
          <w:szCs w:val="24"/>
        </w:rPr>
        <w:t>4</w:t>
      </w:r>
      <w:r>
        <w:rPr>
          <w:rFonts w:asciiTheme="minorHAnsi" w:hAnsiTheme="minorHAnsi" w:cstheme="minorHAnsi"/>
          <w:szCs w:val="24"/>
        </w:rPr>
        <w:t>)</w:t>
      </w:r>
      <w:r w:rsidRPr="002C0050">
        <w:rPr>
          <w:rFonts w:asciiTheme="minorHAnsi" w:hAnsiTheme="minorHAnsi" w:cstheme="minorHAnsi"/>
          <w:szCs w:val="24"/>
        </w:rPr>
        <w:t xml:space="preserve"> weekly</w:t>
      </w:r>
      <w:r w:rsidRPr="005304F4">
        <w:rPr>
          <w:rFonts w:asciiTheme="minorHAnsi" w:hAnsiTheme="minorHAnsi" w:cstheme="minorHAnsi"/>
          <w:szCs w:val="24"/>
        </w:rPr>
        <w:t xml:space="preserve"> for the remaining period </w:t>
      </w:r>
      <w:r>
        <w:rPr>
          <w:rFonts w:asciiTheme="minorHAnsi" w:hAnsiTheme="minorHAnsi" w:cstheme="minorHAnsi"/>
          <w:szCs w:val="24"/>
        </w:rPr>
        <w:t xml:space="preserve">(maintenance) </w:t>
      </w:r>
      <w:r w:rsidRPr="005304F4">
        <w:rPr>
          <w:rFonts w:asciiTheme="minorHAnsi" w:hAnsiTheme="minorHAnsi" w:cstheme="minorHAnsi"/>
          <w:szCs w:val="24"/>
        </w:rPr>
        <w:t>they are receiving clozapine</w:t>
      </w:r>
      <w:r>
        <w:rPr>
          <w:rFonts w:asciiTheme="minorHAnsi" w:hAnsiTheme="minorHAnsi" w:cstheme="minorHAnsi"/>
          <w:szCs w:val="24"/>
        </w:rPr>
        <w:t xml:space="preserve"> (refer to Attachment B).</w:t>
      </w:r>
    </w:p>
    <w:p w14:paraId="0C4E5113" w14:textId="77777777" w:rsidR="00E86A33" w:rsidRDefault="00E86A33" w:rsidP="00E86A33">
      <w:pPr>
        <w:rPr>
          <w:rFonts w:asciiTheme="minorHAnsi" w:hAnsiTheme="minorHAnsi" w:cstheme="minorHAnsi"/>
          <w:szCs w:val="24"/>
        </w:rPr>
      </w:pPr>
    </w:p>
    <w:p w14:paraId="33890E0F" w14:textId="77777777" w:rsidR="00E86A33" w:rsidRDefault="00E86A33" w:rsidP="00E86A33">
      <w:pPr>
        <w:rPr>
          <w:color w:val="231F20"/>
          <w:szCs w:val="24"/>
        </w:rPr>
      </w:pPr>
      <w:r>
        <w:rPr>
          <w:rFonts w:asciiTheme="minorHAnsi" w:hAnsiTheme="minorHAnsi" w:cstheme="minorHAnsi"/>
          <w:szCs w:val="24"/>
        </w:rPr>
        <w:t>As a minimum, m</w:t>
      </w:r>
      <w:r>
        <w:rPr>
          <w:color w:val="231F20"/>
          <w:szCs w:val="24"/>
        </w:rPr>
        <w:t xml:space="preserve">onitoring requirements must comply with the </w:t>
      </w:r>
      <w:r w:rsidRPr="0046752E">
        <w:rPr>
          <w:rFonts w:asciiTheme="minorHAnsi" w:eastAsiaTheme="minorHAnsi" w:hAnsiTheme="minorHAnsi" w:cs="GothamNarrow-Light"/>
          <w:szCs w:val="24"/>
        </w:rPr>
        <w:t>C</w:t>
      </w:r>
      <w:r>
        <w:rPr>
          <w:rFonts w:asciiTheme="minorHAnsi" w:eastAsiaTheme="minorHAnsi" w:hAnsiTheme="minorHAnsi" w:cs="GothamNarrow-Light"/>
          <w:szCs w:val="24"/>
        </w:rPr>
        <w:t>PMS</w:t>
      </w:r>
      <w:r w:rsidRPr="0046752E">
        <w:rPr>
          <w:rFonts w:asciiTheme="minorHAnsi" w:eastAsiaTheme="minorHAnsi" w:hAnsiTheme="minorHAnsi" w:cs="GothamNarrow-Light"/>
          <w:szCs w:val="24"/>
          <w:vertAlign w:val="superscript"/>
        </w:rPr>
        <w:t xml:space="preserve">TM </w:t>
      </w:r>
      <w:r>
        <w:rPr>
          <w:color w:val="231F20"/>
          <w:szCs w:val="24"/>
        </w:rPr>
        <w:t xml:space="preserve">protocol, this including monitoring of temperature for the first 28 days at the same time each day </w:t>
      </w:r>
      <w:r w:rsidRPr="002663DF">
        <w:rPr>
          <w:color w:val="231F20"/>
          <w:szCs w:val="24"/>
          <w:vertAlign w:val="superscript"/>
        </w:rPr>
        <w:t>2</w:t>
      </w:r>
      <w:r>
        <w:rPr>
          <w:color w:val="231F20"/>
          <w:szCs w:val="24"/>
        </w:rPr>
        <w:t xml:space="preserve">. Special populations or individuals may require a more frequent monitoring regimen. </w:t>
      </w:r>
    </w:p>
    <w:p w14:paraId="2BED2C38" w14:textId="77777777" w:rsidR="00E86A33" w:rsidRDefault="00E86A33" w:rsidP="00E86A33">
      <w:pPr>
        <w:rPr>
          <w:color w:val="231F20"/>
          <w:szCs w:val="24"/>
        </w:rPr>
      </w:pPr>
    </w:p>
    <w:p w14:paraId="44C620DB" w14:textId="77777777" w:rsidR="00E86A33" w:rsidRPr="00AD0965" w:rsidRDefault="00E86A33" w:rsidP="00E86A33">
      <w:pPr>
        <w:rPr>
          <w:rFonts w:asciiTheme="minorHAnsi" w:hAnsiTheme="minorHAnsi" w:cstheme="minorHAnsi"/>
          <w:b/>
          <w:szCs w:val="24"/>
        </w:rPr>
      </w:pPr>
      <w:r w:rsidRPr="00AD0965">
        <w:rPr>
          <w:rFonts w:asciiTheme="minorHAnsi" w:hAnsiTheme="minorHAnsi" w:cstheme="minorHAnsi"/>
          <w:b/>
          <w:szCs w:val="24"/>
        </w:rPr>
        <w:t>Table 2</w:t>
      </w:r>
      <w:r w:rsidRPr="00AD0965">
        <w:rPr>
          <w:rFonts w:asciiTheme="minorHAnsi" w:hAnsiTheme="minorHAnsi" w:cstheme="minorHAnsi"/>
          <w:b/>
          <w:szCs w:val="24"/>
        </w:rPr>
        <w:tab/>
        <w:t>Summary of Observation and Monitoring Pathway</w:t>
      </w:r>
    </w:p>
    <w:tbl>
      <w:tblPr>
        <w:tblStyle w:val="TableGrid"/>
        <w:tblW w:w="5000" w:type="pct"/>
        <w:jc w:val="center"/>
        <w:shd w:val="pct12" w:color="auto" w:fill="D9D9D9" w:themeFill="background1" w:themeFillShade="D9"/>
        <w:tblLook w:val="04A0" w:firstRow="1" w:lastRow="0" w:firstColumn="1" w:lastColumn="0" w:noHBand="0" w:noVBand="1"/>
      </w:tblPr>
      <w:tblGrid>
        <w:gridCol w:w="1060"/>
        <w:gridCol w:w="5045"/>
        <w:gridCol w:w="2955"/>
      </w:tblGrid>
      <w:tr w:rsidR="00E86A33" w:rsidRPr="008F2353" w14:paraId="597C320F" w14:textId="77777777" w:rsidTr="004528A9">
        <w:trPr>
          <w:trHeight w:val="296"/>
          <w:jc w:val="center"/>
        </w:trPr>
        <w:tc>
          <w:tcPr>
            <w:tcW w:w="585" w:type="pct"/>
            <w:shd w:val="clear" w:color="auto" w:fill="000000" w:themeFill="text1"/>
          </w:tcPr>
          <w:p w14:paraId="7FE75A74" w14:textId="77777777" w:rsidR="00E86A33" w:rsidRPr="00AD0965" w:rsidRDefault="00E86A33" w:rsidP="004528A9">
            <w:pPr>
              <w:autoSpaceDE w:val="0"/>
              <w:autoSpaceDN w:val="0"/>
              <w:adjustRightInd w:val="0"/>
              <w:rPr>
                <w:rFonts w:asciiTheme="minorHAnsi" w:eastAsiaTheme="minorHAnsi" w:hAnsiTheme="minorHAnsi" w:cstheme="minorHAnsi"/>
                <w:color w:val="FFFFFF" w:themeColor="background1"/>
                <w:szCs w:val="24"/>
              </w:rPr>
            </w:pPr>
          </w:p>
        </w:tc>
        <w:tc>
          <w:tcPr>
            <w:tcW w:w="4415" w:type="pct"/>
            <w:gridSpan w:val="2"/>
            <w:shd w:val="clear" w:color="auto" w:fill="000000" w:themeFill="text1"/>
          </w:tcPr>
          <w:p w14:paraId="69861FBB" w14:textId="77777777" w:rsidR="00E86A33" w:rsidRPr="00AD0965" w:rsidRDefault="00E86A33" w:rsidP="004528A9">
            <w:pPr>
              <w:rPr>
                <w:rFonts w:asciiTheme="minorHAnsi" w:hAnsiTheme="minorHAnsi" w:cstheme="minorHAnsi"/>
                <w:b/>
                <w:szCs w:val="24"/>
              </w:rPr>
            </w:pPr>
            <w:r w:rsidRPr="00AD0965">
              <w:rPr>
                <w:rFonts w:asciiTheme="minorHAnsi" w:hAnsiTheme="minorHAnsi" w:cstheme="minorHAnsi"/>
                <w:b/>
                <w:szCs w:val="24"/>
              </w:rPr>
              <w:t xml:space="preserve">                             Monitoring requirements</w:t>
            </w:r>
          </w:p>
        </w:tc>
      </w:tr>
      <w:tr w:rsidR="00E86A33" w:rsidRPr="008F2353" w14:paraId="390AE714" w14:textId="77777777" w:rsidTr="004528A9">
        <w:trPr>
          <w:trHeight w:val="390"/>
          <w:jc w:val="center"/>
        </w:trPr>
        <w:tc>
          <w:tcPr>
            <w:tcW w:w="585" w:type="pct"/>
            <w:vMerge w:val="restart"/>
            <w:shd w:val="clear" w:color="auto" w:fill="FFFFFF" w:themeFill="background1"/>
          </w:tcPr>
          <w:p w14:paraId="0C993D39" w14:textId="77777777" w:rsidR="00E86A33" w:rsidRPr="00AD0965" w:rsidRDefault="00E86A33" w:rsidP="004528A9">
            <w:pPr>
              <w:rPr>
                <w:rFonts w:asciiTheme="minorHAnsi" w:eastAsiaTheme="minorHAnsi" w:hAnsiTheme="minorHAnsi" w:cstheme="minorHAnsi"/>
                <w:b/>
                <w:bCs/>
                <w:color w:val="000000"/>
                <w:szCs w:val="24"/>
              </w:rPr>
            </w:pPr>
            <w:r w:rsidRPr="00AD0965">
              <w:rPr>
                <w:rFonts w:asciiTheme="minorHAnsi" w:eastAsiaTheme="minorHAnsi" w:hAnsiTheme="minorHAnsi" w:cstheme="minorHAnsi"/>
                <w:b/>
                <w:bCs/>
                <w:color w:val="000000"/>
                <w:szCs w:val="24"/>
              </w:rPr>
              <w:t xml:space="preserve">Week 1 </w:t>
            </w:r>
          </w:p>
          <w:p w14:paraId="6DCE6A07" w14:textId="77777777" w:rsidR="00E86A33" w:rsidRPr="00AD0965" w:rsidRDefault="00E86A33" w:rsidP="004528A9">
            <w:pPr>
              <w:rPr>
                <w:rFonts w:asciiTheme="minorHAnsi" w:eastAsiaTheme="minorHAnsi" w:hAnsiTheme="minorHAnsi" w:cstheme="minorHAnsi"/>
                <w:b/>
                <w:bCs/>
                <w:color w:val="000000"/>
                <w:szCs w:val="24"/>
              </w:rPr>
            </w:pPr>
            <w:r w:rsidRPr="00AD0965">
              <w:rPr>
                <w:rFonts w:asciiTheme="minorHAnsi" w:eastAsiaTheme="minorHAnsi" w:hAnsiTheme="minorHAnsi" w:cstheme="minorHAnsi"/>
                <w:b/>
                <w:bCs/>
                <w:color w:val="000000"/>
                <w:szCs w:val="24"/>
              </w:rPr>
              <w:t>Days 1-2</w:t>
            </w:r>
          </w:p>
          <w:p w14:paraId="22C682D5" w14:textId="77777777" w:rsidR="00E86A33" w:rsidRPr="00AD0965" w:rsidRDefault="00E86A33" w:rsidP="004528A9">
            <w:pPr>
              <w:rPr>
                <w:rFonts w:asciiTheme="minorHAnsi" w:eastAsiaTheme="minorHAnsi" w:hAnsiTheme="minorHAnsi" w:cstheme="minorHAnsi"/>
                <w:b/>
                <w:bCs/>
                <w:color w:val="000000"/>
                <w:szCs w:val="24"/>
              </w:rPr>
            </w:pPr>
          </w:p>
          <w:p w14:paraId="3495FB9F" w14:textId="77777777" w:rsidR="00E86A33" w:rsidRPr="00AD0965" w:rsidRDefault="00E86A33" w:rsidP="004528A9">
            <w:pPr>
              <w:rPr>
                <w:rFonts w:asciiTheme="minorHAnsi" w:eastAsiaTheme="minorHAnsi" w:hAnsiTheme="minorHAnsi" w:cstheme="minorHAnsi"/>
                <w:b/>
                <w:bCs/>
                <w:color w:val="000000"/>
                <w:szCs w:val="24"/>
              </w:rPr>
            </w:pPr>
          </w:p>
          <w:p w14:paraId="78E2DF38" w14:textId="77777777" w:rsidR="00E86A33" w:rsidRPr="00AD0965" w:rsidRDefault="00E86A33" w:rsidP="004528A9">
            <w:pPr>
              <w:rPr>
                <w:rFonts w:asciiTheme="minorHAnsi" w:eastAsiaTheme="minorHAnsi" w:hAnsiTheme="minorHAnsi" w:cstheme="minorHAnsi"/>
                <w:b/>
                <w:bCs/>
                <w:color w:val="000000"/>
                <w:szCs w:val="24"/>
              </w:rPr>
            </w:pPr>
          </w:p>
          <w:p w14:paraId="329A6D18" w14:textId="77777777" w:rsidR="00E86A33" w:rsidRPr="00AD0965" w:rsidRDefault="00E86A33" w:rsidP="004528A9">
            <w:pPr>
              <w:rPr>
                <w:rFonts w:asciiTheme="minorHAnsi" w:eastAsiaTheme="minorHAnsi" w:hAnsiTheme="minorHAnsi" w:cstheme="minorHAnsi"/>
                <w:b/>
                <w:bCs/>
                <w:color w:val="000000"/>
                <w:szCs w:val="24"/>
              </w:rPr>
            </w:pPr>
          </w:p>
          <w:p w14:paraId="6957EE09" w14:textId="77777777" w:rsidR="00E86A33" w:rsidRPr="00AD0965" w:rsidRDefault="00E86A33" w:rsidP="004528A9">
            <w:pPr>
              <w:rPr>
                <w:rFonts w:asciiTheme="minorHAnsi" w:eastAsiaTheme="minorHAnsi" w:hAnsiTheme="minorHAnsi" w:cstheme="minorHAnsi"/>
                <w:b/>
                <w:bCs/>
                <w:color w:val="000000"/>
                <w:szCs w:val="24"/>
              </w:rPr>
            </w:pPr>
          </w:p>
          <w:p w14:paraId="6D53B193" w14:textId="77777777" w:rsidR="00E86A33" w:rsidRPr="00AD0965" w:rsidRDefault="00E86A33" w:rsidP="004528A9">
            <w:pPr>
              <w:rPr>
                <w:rFonts w:asciiTheme="minorHAnsi" w:eastAsiaTheme="minorHAnsi" w:hAnsiTheme="minorHAnsi" w:cstheme="minorHAnsi"/>
                <w:b/>
                <w:bCs/>
                <w:color w:val="000000"/>
                <w:szCs w:val="24"/>
              </w:rPr>
            </w:pPr>
          </w:p>
          <w:p w14:paraId="3ED03A3B" w14:textId="77777777" w:rsidR="00E86A33" w:rsidRPr="00AD0965" w:rsidRDefault="00E86A33" w:rsidP="004528A9">
            <w:pPr>
              <w:rPr>
                <w:rFonts w:asciiTheme="minorHAnsi" w:eastAsiaTheme="minorHAnsi" w:hAnsiTheme="minorHAnsi" w:cstheme="minorHAnsi"/>
                <w:b/>
                <w:bCs/>
                <w:color w:val="000000"/>
                <w:szCs w:val="24"/>
              </w:rPr>
            </w:pPr>
          </w:p>
          <w:p w14:paraId="5556BD94" w14:textId="77777777" w:rsidR="00E86A33" w:rsidRPr="00AD0965" w:rsidRDefault="00E86A33" w:rsidP="004528A9">
            <w:pPr>
              <w:rPr>
                <w:rFonts w:asciiTheme="minorHAnsi" w:eastAsiaTheme="minorHAnsi" w:hAnsiTheme="minorHAnsi" w:cstheme="minorHAnsi"/>
                <w:b/>
                <w:bCs/>
                <w:color w:val="000000"/>
                <w:szCs w:val="24"/>
              </w:rPr>
            </w:pPr>
          </w:p>
          <w:p w14:paraId="7BB3AFED" w14:textId="77777777" w:rsidR="00E86A33" w:rsidRPr="00AD0965" w:rsidRDefault="00E86A33" w:rsidP="004528A9">
            <w:pPr>
              <w:rPr>
                <w:rFonts w:asciiTheme="minorHAnsi" w:eastAsiaTheme="minorHAnsi" w:hAnsiTheme="minorHAnsi" w:cstheme="minorHAnsi"/>
                <w:b/>
                <w:bCs/>
                <w:color w:val="000000"/>
                <w:szCs w:val="24"/>
              </w:rPr>
            </w:pPr>
          </w:p>
          <w:p w14:paraId="37711D25" w14:textId="77777777" w:rsidR="00E86A33" w:rsidRPr="00AD0965" w:rsidRDefault="00E86A33" w:rsidP="004528A9">
            <w:pPr>
              <w:rPr>
                <w:rFonts w:asciiTheme="minorHAnsi" w:eastAsiaTheme="minorHAnsi" w:hAnsiTheme="minorHAnsi" w:cstheme="minorHAnsi"/>
                <w:b/>
                <w:bCs/>
                <w:color w:val="000000"/>
                <w:szCs w:val="24"/>
              </w:rPr>
            </w:pPr>
          </w:p>
          <w:p w14:paraId="0977ECA3" w14:textId="77777777" w:rsidR="00E86A33" w:rsidRPr="00AD0965" w:rsidRDefault="00E86A33" w:rsidP="004528A9">
            <w:pPr>
              <w:rPr>
                <w:rFonts w:asciiTheme="minorHAnsi" w:eastAsiaTheme="minorHAnsi" w:hAnsiTheme="minorHAnsi" w:cstheme="minorHAnsi"/>
                <w:b/>
                <w:bCs/>
                <w:color w:val="000000"/>
                <w:szCs w:val="24"/>
              </w:rPr>
            </w:pPr>
          </w:p>
          <w:p w14:paraId="58BDD4AC" w14:textId="77777777" w:rsidR="00E86A33" w:rsidRPr="00AD0965" w:rsidRDefault="00E86A33" w:rsidP="004528A9">
            <w:pPr>
              <w:rPr>
                <w:rFonts w:asciiTheme="minorHAnsi" w:eastAsiaTheme="minorHAnsi" w:hAnsiTheme="minorHAnsi" w:cstheme="minorHAnsi"/>
                <w:b/>
                <w:bCs/>
                <w:color w:val="000000"/>
                <w:szCs w:val="24"/>
              </w:rPr>
            </w:pPr>
          </w:p>
          <w:p w14:paraId="0594B1D0" w14:textId="77777777" w:rsidR="00E86A33" w:rsidRPr="00AD0965" w:rsidRDefault="00E86A33" w:rsidP="004528A9">
            <w:pPr>
              <w:rPr>
                <w:rFonts w:asciiTheme="minorHAnsi" w:eastAsiaTheme="minorHAnsi" w:hAnsiTheme="minorHAnsi" w:cstheme="minorHAnsi"/>
                <w:b/>
                <w:bCs/>
                <w:color w:val="000000"/>
                <w:szCs w:val="24"/>
              </w:rPr>
            </w:pPr>
          </w:p>
          <w:p w14:paraId="34763E8C" w14:textId="77777777" w:rsidR="00E86A33" w:rsidRPr="00AD0965" w:rsidRDefault="00E86A33" w:rsidP="004528A9">
            <w:pPr>
              <w:rPr>
                <w:rFonts w:asciiTheme="minorHAnsi" w:eastAsiaTheme="minorHAnsi" w:hAnsiTheme="minorHAnsi" w:cstheme="minorHAnsi"/>
                <w:b/>
                <w:bCs/>
                <w:color w:val="000000"/>
                <w:szCs w:val="24"/>
              </w:rPr>
            </w:pPr>
          </w:p>
          <w:p w14:paraId="374A4D5D" w14:textId="77777777" w:rsidR="00E86A33" w:rsidRPr="00AD0965" w:rsidRDefault="00E86A33" w:rsidP="004528A9">
            <w:pPr>
              <w:rPr>
                <w:rFonts w:asciiTheme="minorHAnsi" w:eastAsiaTheme="minorHAnsi" w:hAnsiTheme="minorHAnsi" w:cstheme="minorHAnsi"/>
                <w:b/>
                <w:bCs/>
                <w:color w:val="000000"/>
                <w:szCs w:val="24"/>
              </w:rPr>
            </w:pPr>
          </w:p>
          <w:p w14:paraId="3886ADB8" w14:textId="77777777" w:rsidR="00E86A33" w:rsidRPr="00AD0965" w:rsidRDefault="00E86A33" w:rsidP="004528A9">
            <w:pPr>
              <w:rPr>
                <w:rFonts w:asciiTheme="minorHAnsi" w:eastAsiaTheme="minorHAnsi" w:hAnsiTheme="minorHAnsi" w:cstheme="minorHAnsi"/>
                <w:b/>
                <w:bCs/>
                <w:color w:val="000000"/>
                <w:szCs w:val="24"/>
              </w:rPr>
            </w:pPr>
          </w:p>
          <w:p w14:paraId="21C349E2" w14:textId="77777777" w:rsidR="00E86A33" w:rsidRPr="00AD0965" w:rsidRDefault="00E86A33" w:rsidP="004528A9">
            <w:pPr>
              <w:rPr>
                <w:rFonts w:asciiTheme="minorHAnsi" w:eastAsiaTheme="minorHAnsi" w:hAnsiTheme="minorHAnsi" w:cstheme="minorHAnsi"/>
                <w:b/>
                <w:bCs/>
                <w:color w:val="000000"/>
                <w:szCs w:val="24"/>
              </w:rPr>
            </w:pPr>
          </w:p>
          <w:p w14:paraId="5BF61501" w14:textId="77777777" w:rsidR="00E86A33" w:rsidRPr="00AD0965" w:rsidRDefault="00E86A33" w:rsidP="004528A9">
            <w:pPr>
              <w:rPr>
                <w:rFonts w:asciiTheme="minorHAnsi" w:eastAsiaTheme="minorHAnsi" w:hAnsiTheme="minorHAnsi" w:cstheme="minorHAnsi"/>
                <w:b/>
                <w:bCs/>
                <w:color w:val="000000"/>
                <w:szCs w:val="24"/>
              </w:rPr>
            </w:pPr>
          </w:p>
          <w:p w14:paraId="0A90A028" w14:textId="77777777" w:rsidR="00E86A33" w:rsidRPr="00AD0965" w:rsidRDefault="00E86A33" w:rsidP="004528A9">
            <w:pPr>
              <w:rPr>
                <w:rFonts w:asciiTheme="minorHAnsi" w:eastAsiaTheme="minorHAnsi" w:hAnsiTheme="minorHAnsi" w:cstheme="minorHAnsi"/>
                <w:b/>
                <w:bCs/>
                <w:color w:val="000000"/>
                <w:szCs w:val="24"/>
              </w:rPr>
            </w:pPr>
          </w:p>
          <w:p w14:paraId="695CDB5F" w14:textId="77777777" w:rsidR="00E86A33" w:rsidRPr="00AD0965" w:rsidRDefault="00E86A33" w:rsidP="004528A9">
            <w:pPr>
              <w:rPr>
                <w:rFonts w:asciiTheme="minorHAnsi" w:eastAsiaTheme="minorHAnsi" w:hAnsiTheme="minorHAnsi" w:cstheme="minorHAnsi"/>
                <w:b/>
                <w:bCs/>
                <w:color w:val="000000"/>
                <w:szCs w:val="24"/>
              </w:rPr>
            </w:pPr>
          </w:p>
          <w:p w14:paraId="2A58B83C" w14:textId="77777777" w:rsidR="00E86A33" w:rsidRPr="00AD0965" w:rsidRDefault="00E86A33" w:rsidP="004528A9">
            <w:pPr>
              <w:rPr>
                <w:rFonts w:asciiTheme="minorHAnsi" w:eastAsiaTheme="minorHAnsi" w:hAnsiTheme="minorHAnsi" w:cstheme="minorHAnsi"/>
                <w:b/>
                <w:bCs/>
                <w:color w:val="000000"/>
                <w:szCs w:val="24"/>
              </w:rPr>
            </w:pPr>
          </w:p>
          <w:p w14:paraId="28A09EC7" w14:textId="77777777" w:rsidR="00E86A33" w:rsidRPr="00AD0965" w:rsidRDefault="00E86A33" w:rsidP="004528A9">
            <w:pPr>
              <w:rPr>
                <w:rFonts w:asciiTheme="minorHAnsi" w:eastAsiaTheme="minorHAnsi" w:hAnsiTheme="minorHAnsi" w:cstheme="minorHAnsi"/>
                <w:b/>
                <w:bCs/>
                <w:color w:val="000000"/>
                <w:szCs w:val="24"/>
              </w:rPr>
            </w:pPr>
          </w:p>
          <w:p w14:paraId="34F80EFC" w14:textId="77777777" w:rsidR="00E86A33" w:rsidRPr="00AD0965" w:rsidRDefault="00E86A33" w:rsidP="004528A9">
            <w:pPr>
              <w:rPr>
                <w:rFonts w:asciiTheme="minorHAnsi" w:eastAsiaTheme="minorHAnsi" w:hAnsiTheme="minorHAnsi" w:cstheme="minorHAnsi"/>
                <w:b/>
                <w:bCs/>
                <w:color w:val="000000"/>
                <w:szCs w:val="24"/>
              </w:rPr>
            </w:pPr>
          </w:p>
          <w:p w14:paraId="2B63B975" w14:textId="77777777" w:rsidR="00E86A33" w:rsidRPr="00AD0965" w:rsidRDefault="00E86A33" w:rsidP="004528A9">
            <w:pPr>
              <w:rPr>
                <w:rFonts w:asciiTheme="minorHAnsi" w:eastAsiaTheme="minorHAnsi" w:hAnsiTheme="minorHAnsi" w:cstheme="minorHAnsi"/>
                <w:b/>
                <w:bCs/>
                <w:color w:val="000000"/>
                <w:szCs w:val="24"/>
              </w:rPr>
            </w:pPr>
          </w:p>
          <w:p w14:paraId="2BCE842A" w14:textId="77777777" w:rsidR="00E86A33" w:rsidRPr="00AD0965" w:rsidRDefault="00E86A33" w:rsidP="004528A9">
            <w:pPr>
              <w:rPr>
                <w:rFonts w:asciiTheme="minorHAnsi" w:eastAsiaTheme="minorHAnsi" w:hAnsiTheme="minorHAnsi" w:cstheme="minorHAnsi"/>
                <w:b/>
                <w:bCs/>
                <w:color w:val="000000"/>
                <w:szCs w:val="24"/>
              </w:rPr>
            </w:pPr>
          </w:p>
          <w:p w14:paraId="2CB0FDC0" w14:textId="77777777" w:rsidR="00E86A33" w:rsidRPr="00AD0965" w:rsidRDefault="00E86A33" w:rsidP="004528A9">
            <w:pPr>
              <w:rPr>
                <w:rFonts w:asciiTheme="minorHAnsi" w:eastAsiaTheme="minorHAnsi" w:hAnsiTheme="minorHAnsi" w:cstheme="minorHAnsi"/>
                <w:b/>
                <w:bCs/>
                <w:color w:val="000000"/>
                <w:szCs w:val="24"/>
              </w:rPr>
            </w:pPr>
            <w:r w:rsidRPr="00AD0965">
              <w:rPr>
                <w:rFonts w:asciiTheme="minorHAnsi" w:eastAsiaTheme="minorHAnsi" w:hAnsiTheme="minorHAnsi" w:cstheme="minorHAnsi"/>
                <w:b/>
                <w:bCs/>
                <w:color w:val="000000"/>
                <w:szCs w:val="24"/>
              </w:rPr>
              <w:t xml:space="preserve">Days 3-7  </w:t>
            </w:r>
          </w:p>
        </w:tc>
        <w:tc>
          <w:tcPr>
            <w:tcW w:w="2784" w:type="pct"/>
            <w:shd w:val="clear" w:color="auto" w:fill="FFFFFF" w:themeFill="background1"/>
          </w:tcPr>
          <w:p w14:paraId="1D0374F6" w14:textId="77777777" w:rsidR="00E86A33" w:rsidRPr="00AD0965" w:rsidRDefault="00E86A33" w:rsidP="004528A9">
            <w:pPr>
              <w:rPr>
                <w:rFonts w:asciiTheme="minorHAnsi" w:eastAsiaTheme="minorHAnsi" w:hAnsiTheme="minorHAnsi" w:cstheme="minorHAnsi"/>
                <w:b/>
                <w:color w:val="000000"/>
                <w:szCs w:val="24"/>
              </w:rPr>
            </w:pPr>
            <w:r w:rsidRPr="00AD0965">
              <w:rPr>
                <w:rFonts w:asciiTheme="minorHAnsi" w:eastAsiaTheme="minorHAnsi" w:hAnsiTheme="minorHAnsi" w:cstheme="minorHAnsi"/>
                <w:b/>
                <w:color w:val="000000"/>
                <w:szCs w:val="24"/>
              </w:rPr>
              <w:t>Inpatient setting</w:t>
            </w:r>
          </w:p>
        </w:tc>
        <w:tc>
          <w:tcPr>
            <w:tcW w:w="1631" w:type="pct"/>
            <w:shd w:val="clear" w:color="auto" w:fill="FFFFFF" w:themeFill="background1"/>
          </w:tcPr>
          <w:p w14:paraId="28AABC6A" w14:textId="77777777" w:rsidR="00E86A33" w:rsidRPr="00AD0965" w:rsidRDefault="00E86A33" w:rsidP="004528A9">
            <w:pPr>
              <w:rPr>
                <w:rFonts w:asciiTheme="minorHAnsi" w:hAnsiTheme="minorHAnsi" w:cstheme="minorHAnsi"/>
                <w:szCs w:val="24"/>
              </w:rPr>
            </w:pPr>
            <w:r w:rsidRPr="00AD0965">
              <w:rPr>
                <w:rFonts w:asciiTheme="minorHAnsi" w:eastAsiaTheme="minorHAnsi" w:hAnsiTheme="minorHAnsi" w:cstheme="minorHAnsi"/>
                <w:b/>
                <w:iCs/>
                <w:color w:val="000000"/>
                <w:szCs w:val="24"/>
              </w:rPr>
              <w:t>Community setting</w:t>
            </w:r>
          </w:p>
        </w:tc>
      </w:tr>
      <w:tr w:rsidR="00E86A33" w:rsidRPr="008F2353" w14:paraId="2DC7D6BC" w14:textId="77777777" w:rsidTr="004528A9">
        <w:trPr>
          <w:trHeight w:val="1521"/>
          <w:jc w:val="center"/>
        </w:trPr>
        <w:tc>
          <w:tcPr>
            <w:tcW w:w="585" w:type="pct"/>
            <w:vMerge/>
          </w:tcPr>
          <w:p w14:paraId="724FC96C" w14:textId="77777777" w:rsidR="00E86A33" w:rsidRPr="00AD0965" w:rsidRDefault="00E86A33" w:rsidP="004528A9">
            <w:pPr>
              <w:autoSpaceDE w:val="0"/>
              <w:autoSpaceDN w:val="0"/>
              <w:adjustRightInd w:val="0"/>
              <w:rPr>
                <w:rFonts w:asciiTheme="minorHAnsi" w:eastAsiaTheme="minorHAnsi" w:hAnsiTheme="minorHAnsi" w:cstheme="minorHAnsi"/>
                <w:b/>
                <w:bCs/>
                <w:color w:val="000000"/>
                <w:szCs w:val="24"/>
              </w:rPr>
            </w:pPr>
          </w:p>
        </w:tc>
        <w:tc>
          <w:tcPr>
            <w:tcW w:w="2784" w:type="pct"/>
            <w:shd w:val="clear" w:color="auto" w:fill="FFFFFF" w:themeFill="background1"/>
          </w:tcPr>
          <w:p w14:paraId="79EF284C" w14:textId="77777777" w:rsidR="00E86A33" w:rsidRPr="00AD0965" w:rsidRDefault="00E86A33" w:rsidP="004528A9">
            <w:pPr>
              <w:autoSpaceDE w:val="0"/>
              <w:autoSpaceDN w:val="0"/>
              <w:adjustRightInd w:val="0"/>
              <w:rPr>
                <w:rFonts w:asciiTheme="minorHAnsi" w:hAnsiTheme="minorHAnsi" w:cstheme="minorHAnsi"/>
                <w:b/>
                <w:bCs/>
                <w:szCs w:val="24"/>
              </w:rPr>
            </w:pPr>
            <w:r w:rsidRPr="00AD0965">
              <w:rPr>
                <w:rFonts w:asciiTheme="minorHAnsi" w:eastAsiaTheme="minorHAnsi" w:hAnsiTheme="minorHAnsi" w:cstheme="minorHAnsi"/>
                <w:b/>
                <w:bCs/>
                <w:color w:val="000000"/>
                <w:szCs w:val="24"/>
              </w:rPr>
              <w:t>First dose</w:t>
            </w:r>
            <w:r w:rsidRPr="00AD0965">
              <w:rPr>
                <w:rFonts w:asciiTheme="minorHAnsi" w:hAnsiTheme="minorHAnsi" w:cstheme="minorHAnsi"/>
                <w:b/>
                <w:bCs/>
                <w:szCs w:val="24"/>
              </w:rPr>
              <w:t xml:space="preserve"> administration and vital signs monitoring</w:t>
            </w:r>
          </w:p>
          <w:p w14:paraId="66E9D362" w14:textId="77777777" w:rsidR="00E86A33" w:rsidRPr="00AD0965" w:rsidRDefault="00E86A33" w:rsidP="004528A9">
            <w:pPr>
              <w:rPr>
                <w:rFonts w:asciiTheme="minorHAnsi" w:hAnsiTheme="minorHAnsi" w:cstheme="minorHAnsi"/>
                <w:szCs w:val="24"/>
              </w:rPr>
            </w:pPr>
            <w:r w:rsidRPr="00AD0965">
              <w:rPr>
                <w:rFonts w:asciiTheme="minorHAnsi" w:hAnsiTheme="minorHAnsi" w:cstheme="minorHAnsi"/>
                <w:szCs w:val="24"/>
              </w:rPr>
              <w:t>No more than 60 minutes before the first dose monitoring of vital signs (BP, temperature, heart rate, oxygen saturation and respiration).</w:t>
            </w:r>
          </w:p>
          <w:p w14:paraId="335F4678" w14:textId="77777777" w:rsidR="00E86A33" w:rsidRPr="00AD0965" w:rsidRDefault="00E86A33" w:rsidP="004528A9">
            <w:pPr>
              <w:rPr>
                <w:rFonts w:asciiTheme="minorHAnsi" w:hAnsiTheme="minorHAnsi" w:cstheme="minorHAnsi"/>
                <w:szCs w:val="24"/>
              </w:rPr>
            </w:pPr>
            <w:r w:rsidRPr="00AD0965">
              <w:rPr>
                <w:rFonts w:asciiTheme="minorHAnsi" w:hAnsiTheme="minorHAnsi" w:cstheme="minorHAnsi"/>
                <w:szCs w:val="24"/>
              </w:rPr>
              <w:t>After the first dose is administered, monitoring of vital signs (BP, temperature, heart rate, oxygen saturation and respiration)</w:t>
            </w:r>
            <w:r w:rsidRPr="00AD0965">
              <w:rPr>
                <w:rFonts w:asciiTheme="minorHAnsi" w:hAnsiTheme="minorHAnsi" w:cstheme="minorHAnsi"/>
                <w:b/>
                <w:szCs w:val="24"/>
              </w:rPr>
              <w:t xml:space="preserve"> </w:t>
            </w:r>
            <w:r w:rsidRPr="00AD0965">
              <w:rPr>
                <w:rFonts w:asciiTheme="minorHAnsi" w:hAnsiTheme="minorHAnsi" w:cstheme="minorHAnsi"/>
                <w:b/>
                <w:bCs/>
                <w:szCs w:val="24"/>
              </w:rPr>
              <w:t>and neurological signs</w:t>
            </w:r>
            <w:r w:rsidRPr="00AD0965">
              <w:rPr>
                <w:rFonts w:asciiTheme="minorHAnsi" w:hAnsiTheme="minorHAnsi" w:cstheme="minorHAnsi"/>
                <w:szCs w:val="24"/>
              </w:rPr>
              <w:t xml:space="preserve"> must take place</w:t>
            </w:r>
          </w:p>
          <w:p w14:paraId="691F4AB3" w14:textId="77777777" w:rsidR="00E86A33" w:rsidRPr="00AD0965" w:rsidRDefault="00E86A33" w:rsidP="004528A9">
            <w:pPr>
              <w:rPr>
                <w:rFonts w:asciiTheme="minorHAnsi" w:hAnsiTheme="minorHAnsi" w:cstheme="minorHAnsi"/>
                <w:szCs w:val="24"/>
              </w:rPr>
            </w:pPr>
            <w:r w:rsidRPr="00AD0965">
              <w:rPr>
                <w:rFonts w:asciiTheme="minorHAnsi" w:hAnsiTheme="minorHAnsi" w:cstheme="minorHAnsi"/>
                <w:b/>
                <w:bCs/>
                <w:szCs w:val="24"/>
              </w:rPr>
              <w:t>Half-hourly for the first two hours</w:t>
            </w:r>
            <w:r w:rsidRPr="00AD0965">
              <w:rPr>
                <w:rFonts w:asciiTheme="minorHAnsi" w:hAnsiTheme="minorHAnsi" w:cstheme="minorHAnsi"/>
                <w:szCs w:val="24"/>
              </w:rPr>
              <w:t xml:space="preserve">, standing BP, temperature, heart rate, oxygen saturation and respiration </w:t>
            </w:r>
          </w:p>
          <w:p w14:paraId="70819E73" w14:textId="77777777" w:rsidR="00E86A33" w:rsidRPr="00AD0965" w:rsidRDefault="00E86A33" w:rsidP="004528A9">
            <w:pPr>
              <w:rPr>
                <w:rFonts w:asciiTheme="minorHAnsi" w:hAnsiTheme="minorHAnsi" w:cstheme="minorHAnsi"/>
                <w:b/>
                <w:szCs w:val="24"/>
              </w:rPr>
            </w:pPr>
            <w:r w:rsidRPr="00AD0965">
              <w:rPr>
                <w:rFonts w:asciiTheme="minorHAnsi" w:hAnsiTheme="minorHAnsi" w:cstheme="minorHAnsi"/>
                <w:b/>
                <w:bCs/>
                <w:szCs w:val="24"/>
              </w:rPr>
              <w:t xml:space="preserve">Hourly for the next four hours </w:t>
            </w:r>
            <w:r w:rsidRPr="00AD0965">
              <w:rPr>
                <w:rFonts w:asciiTheme="minorHAnsi" w:hAnsiTheme="minorHAnsi" w:cstheme="minorHAnsi"/>
                <w:szCs w:val="24"/>
              </w:rPr>
              <w:t>standing BP, temperature, heart rate and respiration</w:t>
            </w:r>
            <w:r w:rsidRPr="00AD0965">
              <w:rPr>
                <w:rFonts w:asciiTheme="minorHAnsi" w:hAnsiTheme="minorHAnsi" w:cstheme="minorHAnsi"/>
                <w:bCs/>
                <w:szCs w:val="24"/>
              </w:rPr>
              <w:t xml:space="preserve"> </w:t>
            </w:r>
            <w:r w:rsidRPr="00AD0965">
              <w:rPr>
                <w:rFonts w:asciiTheme="minorHAnsi" w:hAnsiTheme="minorHAnsi" w:cstheme="minorHAnsi"/>
                <w:szCs w:val="24"/>
              </w:rPr>
              <w:t>or as determined by the prescriber</w:t>
            </w:r>
            <w:r w:rsidRPr="00AD0965">
              <w:rPr>
                <w:rFonts w:asciiTheme="minorHAnsi" w:hAnsiTheme="minorHAnsi" w:cstheme="minorHAnsi"/>
                <w:b/>
                <w:szCs w:val="24"/>
              </w:rPr>
              <w:t>.</w:t>
            </w:r>
          </w:p>
          <w:p w14:paraId="37A8916C" w14:textId="77777777" w:rsidR="00E86A33" w:rsidRPr="00AD0965" w:rsidRDefault="00E86A33" w:rsidP="004528A9">
            <w:pPr>
              <w:autoSpaceDE w:val="0"/>
              <w:autoSpaceDN w:val="0"/>
              <w:adjustRightInd w:val="0"/>
              <w:rPr>
                <w:rFonts w:asciiTheme="minorHAnsi" w:eastAsiaTheme="minorHAnsi" w:hAnsiTheme="minorHAnsi" w:cstheme="minorHAnsi"/>
                <w:color w:val="000000"/>
                <w:szCs w:val="24"/>
              </w:rPr>
            </w:pPr>
            <w:r w:rsidRPr="00AD0965">
              <w:rPr>
                <w:rFonts w:asciiTheme="minorHAnsi" w:eastAsiaTheme="minorHAnsi" w:hAnsiTheme="minorHAnsi" w:cstheme="minorHAnsi"/>
                <w:color w:val="000000"/>
                <w:szCs w:val="24"/>
              </w:rPr>
              <w:t>The patient must be observable for 6 hours post initiation.</w:t>
            </w:r>
          </w:p>
          <w:p w14:paraId="58DFA896" w14:textId="77777777" w:rsidR="00E86A33" w:rsidRPr="00AD0965" w:rsidRDefault="00E86A33" w:rsidP="004528A9">
            <w:pPr>
              <w:rPr>
                <w:rFonts w:asciiTheme="minorHAnsi" w:hAnsiTheme="minorHAnsi" w:cstheme="minorHAnsi"/>
                <w:b/>
                <w:bCs/>
                <w:szCs w:val="24"/>
              </w:rPr>
            </w:pPr>
          </w:p>
          <w:p w14:paraId="17535FDB" w14:textId="77777777" w:rsidR="00E86A33" w:rsidRPr="00AD0965" w:rsidRDefault="00E86A33" w:rsidP="004528A9">
            <w:pPr>
              <w:rPr>
                <w:rFonts w:asciiTheme="minorHAnsi" w:hAnsiTheme="minorHAnsi" w:cstheme="minorHAnsi"/>
                <w:szCs w:val="24"/>
              </w:rPr>
            </w:pPr>
            <w:r w:rsidRPr="00AD0965">
              <w:rPr>
                <w:rFonts w:asciiTheme="minorHAnsi" w:hAnsiTheme="minorHAnsi" w:cstheme="minorHAnsi"/>
                <w:b/>
                <w:bCs/>
                <w:szCs w:val="24"/>
              </w:rPr>
              <w:t>Second dose administration and vital signs monitoring</w:t>
            </w:r>
            <w:r w:rsidRPr="00AD0965">
              <w:rPr>
                <w:rFonts w:asciiTheme="minorHAnsi" w:hAnsiTheme="minorHAnsi" w:cstheme="minorHAnsi"/>
                <w:szCs w:val="24"/>
              </w:rPr>
              <w:t xml:space="preserve">: </w:t>
            </w:r>
          </w:p>
          <w:p w14:paraId="74911478" w14:textId="77777777" w:rsidR="00E86A33" w:rsidRPr="00AD0965" w:rsidRDefault="00E86A33" w:rsidP="004528A9">
            <w:pPr>
              <w:rPr>
                <w:rFonts w:asciiTheme="minorHAnsi" w:hAnsiTheme="minorHAnsi" w:cstheme="minorHAnsi"/>
                <w:szCs w:val="24"/>
              </w:rPr>
            </w:pPr>
            <w:r w:rsidRPr="00AD0965">
              <w:rPr>
                <w:rFonts w:asciiTheme="minorHAnsi" w:hAnsiTheme="minorHAnsi" w:cstheme="minorHAnsi"/>
                <w:szCs w:val="24"/>
              </w:rPr>
              <w:t xml:space="preserve">The administering nurse should look for any alerts in the clinical record </w:t>
            </w:r>
            <w:r w:rsidRPr="00AD0965">
              <w:rPr>
                <w:rFonts w:asciiTheme="minorHAnsi" w:hAnsiTheme="minorHAnsi" w:cstheme="minorHAnsi"/>
                <w:b/>
                <w:bCs/>
                <w:szCs w:val="24"/>
              </w:rPr>
              <w:t>prior</w:t>
            </w:r>
            <w:r w:rsidRPr="00AD0965">
              <w:rPr>
                <w:rFonts w:asciiTheme="minorHAnsi" w:hAnsiTheme="minorHAnsi" w:cstheme="minorHAnsi"/>
                <w:szCs w:val="24"/>
              </w:rPr>
              <w:t xml:space="preserve"> to administration of the second dose.</w:t>
            </w:r>
          </w:p>
          <w:p w14:paraId="7CCB3D78" w14:textId="77777777" w:rsidR="00E86A33" w:rsidRPr="00AD0965" w:rsidRDefault="00E86A33" w:rsidP="004528A9">
            <w:pPr>
              <w:rPr>
                <w:rFonts w:asciiTheme="minorHAnsi" w:hAnsiTheme="minorHAnsi" w:cstheme="minorHAnsi"/>
                <w:szCs w:val="24"/>
              </w:rPr>
            </w:pPr>
            <w:r w:rsidRPr="00AD0965">
              <w:rPr>
                <w:rFonts w:asciiTheme="minorHAnsi" w:hAnsiTheme="minorHAnsi" w:cstheme="minorHAnsi"/>
                <w:szCs w:val="24"/>
              </w:rPr>
              <w:t xml:space="preserve">Monitor vital signs (BP, temperature, heart rate, oxygen saturation and respiration) no more than 60 minutes before administering the second dose </w:t>
            </w:r>
          </w:p>
          <w:p w14:paraId="1C022ACB" w14:textId="77777777" w:rsidR="00E86A33" w:rsidRPr="00AD0965" w:rsidRDefault="00E86A33" w:rsidP="004528A9">
            <w:pPr>
              <w:rPr>
                <w:rFonts w:asciiTheme="minorHAnsi" w:eastAsiaTheme="minorEastAsia" w:hAnsiTheme="minorHAnsi" w:cstheme="minorHAnsi"/>
                <w:color w:val="000000"/>
                <w:szCs w:val="24"/>
              </w:rPr>
            </w:pPr>
            <w:r w:rsidRPr="00AD0965">
              <w:rPr>
                <w:rFonts w:asciiTheme="minorHAnsi" w:hAnsiTheme="minorHAnsi" w:cstheme="minorHAnsi"/>
                <w:szCs w:val="24"/>
              </w:rPr>
              <w:t>After the second dose is administered, monitor vital signs (BP, temperature, heart rate, oxygen saturation and respiration)</w:t>
            </w:r>
            <w:r w:rsidRPr="00AD0965">
              <w:rPr>
                <w:rFonts w:asciiTheme="minorHAnsi" w:hAnsiTheme="minorHAnsi" w:cstheme="minorHAnsi"/>
                <w:b/>
                <w:bCs/>
                <w:szCs w:val="24"/>
              </w:rPr>
              <w:t xml:space="preserve"> </w:t>
            </w:r>
            <w:r w:rsidRPr="00AD0965">
              <w:rPr>
                <w:rFonts w:asciiTheme="minorHAnsi" w:hAnsiTheme="minorHAnsi" w:cstheme="minorHAnsi"/>
                <w:szCs w:val="24"/>
              </w:rPr>
              <w:t>4-6 hours post dose, for days 1-5, or as determined by the prescriber.</w:t>
            </w:r>
          </w:p>
        </w:tc>
        <w:tc>
          <w:tcPr>
            <w:tcW w:w="1631" w:type="pct"/>
            <w:shd w:val="clear" w:color="auto" w:fill="FFFFFF" w:themeFill="background1"/>
          </w:tcPr>
          <w:p w14:paraId="1A306D83" w14:textId="77777777" w:rsidR="00E86A33" w:rsidRPr="00AD0965" w:rsidRDefault="00E86A33" w:rsidP="004528A9">
            <w:pPr>
              <w:rPr>
                <w:rFonts w:asciiTheme="minorHAnsi" w:eastAsiaTheme="minorHAnsi" w:hAnsiTheme="minorHAnsi" w:cstheme="minorHAnsi"/>
                <w:iCs/>
                <w:szCs w:val="24"/>
              </w:rPr>
            </w:pPr>
            <w:r w:rsidRPr="00AD0965">
              <w:rPr>
                <w:rFonts w:asciiTheme="minorHAnsi" w:eastAsiaTheme="minorHAnsi" w:hAnsiTheme="minorHAnsi" w:cstheme="minorHAnsi"/>
                <w:iCs/>
                <w:szCs w:val="24"/>
              </w:rPr>
              <w:t>As per inpatient unit.</w:t>
            </w:r>
          </w:p>
          <w:p w14:paraId="4EE6042B" w14:textId="77777777" w:rsidR="00E86A33" w:rsidRPr="00AD0965" w:rsidRDefault="00E86A33" w:rsidP="004528A9">
            <w:pPr>
              <w:rPr>
                <w:rFonts w:asciiTheme="minorHAnsi" w:eastAsiaTheme="minorHAnsi" w:hAnsiTheme="minorHAnsi" w:cstheme="minorHAnsi"/>
                <w:color w:val="000000"/>
                <w:szCs w:val="24"/>
              </w:rPr>
            </w:pPr>
            <w:r w:rsidRPr="00AD0965">
              <w:rPr>
                <w:rFonts w:asciiTheme="minorHAnsi" w:eastAsiaTheme="minorHAnsi" w:hAnsiTheme="minorHAnsi" w:cstheme="minorHAnsi"/>
                <w:color w:val="000000"/>
                <w:szCs w:val="24"/>
              </w:rPr>
              <w:t xml:space="preserve">The patient must be observable for 6 hours post initiation. </w:t>
            </w:r>
          </w:p>
          <w:p w14:paraId="693ACDB2" w14:textId="77777777" w:rsidR="00E86A33" w:rsidRPr="00AD0965" w:rsidRDefault="00E86A33" w:rsidP="004528A9">
            <w:pPr>
              <w:rPr>
                <w:rFonts w:asciiTheme="minorHAnsi" w:eastAsiaTheme="minorHAnsi" w:hAnsiTheme="minorHAnsi" w:cstheme="minorHAnsi"/>
                <w:color w:val="000000"/>
                <w:szCs w:val="24"/>
              </w:rPr>
            </w:pPr>
            <w:r w:rsidRPr="00AD0965">
              <w:rPr>
                <w:rFonts w:asciiTheme="minorHAnsi" w:eastAsiaTheme="minorHAnsi" w:hAnsiTheme="minorHAnsi" w:cstheme="minorHAnsi"/>
                <w:color w:val="000000"/>
                <w:szCs w:val="24"/>
              </w:rPr>
              <w:t>The patient must be accompanied home by a prearranged care person.</w:t>
            </w:r>
          </w:p>
          <w:p w14:paraId="0FF20AF8" w14:textId="77777777" w:rsidR="00E86A33" w:rsidRPr="00AD0965" w:rsidRDefault="00E86A33" w:rsidP="004528A9">
            <w:pPr>
              <w:rPr>
                <w:rFonts w:asciiTheme="minorHAnsi" w:eastAsiaTheme="minorHAnsi" w:hAnsiTheme="minorHAnsi" w:cstheme="minorHAnsi"/>
                <w:color w:val="000000"/>
                <w:szCs w:val="24"/>
              </w:rPr>
            </w:pPr>
            <w:r w:rsidRPr="00AD0965">
              <w:rPr>
                <w:rFonts w:asciiTheme="minorHAnsi" w:eastAsiaTheme="minorHAnsi" w:hAnsiTheme="minorHAnsi" w:cstheme="minorHAnsi"/>
                <w:color w:val="000000"/>
                <w:szCs w:val="24"/>
              </w:rPr>
              <w:t>The patient must not drive.</w:t>
            </w:r>
          </w:p>
          <w:p w14:paraId="539B95BF" w14:textId="77777777" w:rsidR="00E86A33" w:rsidRPr="00AD0965" w:rsidRDefault="00E86A33" w:rsidP="004528A9">
            <w:pPr>
              <w:rPr>
                <w:rFonts w:asciiTheme="minorHAnsi" w:eastAsiaTheme="minorHAnsi" w:hAnsiTheme="minorHAnsi" w:cstheme="minorHAnsi"/>
                <w:color w:val="000000"/>
                <w:szCs w:val="24"/>
              </w:rPr>
            </w:pPr>
            <w:r w:rsidRPr="00AD0965">
              <w:rPr>
                <w:rFonts w:asciiTheme="minorHAnsi" w:eastAsiaTheme="minorHAnsi" w:hAnsiTheme="minorHAnsi" w:cstheme="minorHAnsi"/>
                <w:color w:val="000000"/>
                <w:szCs w:val="24"/>
              </w:rPr>
              <w:t>The patient and carer must be provided with emergency contact details.</w:t>
            </w:r>
          </w:p>
          <w:p w14:paraId="12CCAF6F" w14:textId="77777777" w:rsidR="00E86A33" w:rsidRPr="00AD0965" w:rsidRDefault="00E86A33" w:rsidP="004528A9">
            <w:pPr>
              <w:rPr>
                <w:rFonts w:asciiTheme="minorHAnsi" w:eastAsiaTheme="minorHAnsi" w:hAnsiTheme="minorHAnsi" w:cstheme="minorHAnsi"/>
                <w:color w:val="000000"/>
                <w:szCs w:val="24"/>
              </w:rPr>
            </w:pPr>
          </w:p>
          <w:p w14:paraId="5172F024" w14:textId="77777777" w:rsidR="00E86A33" w:rsidRPr="00AD0965" w:rsidRDefault="00E86A33" w:rsidP="004528A9">
            <w:pPr>
              <w:rPr>
                <w:rFonts w:asciiTheme="minorHAnsi" w:eastAsiaTheme="minorHAnsi" w:hAnsiTheme="minorHAnsi" w:cstheme="minorHAnsi"/>
                <w:color w:val="000000"/>
                <w:szCs w:val="24"/>
              </w:rPr>
            </w:pPr>
          </w:p>
          <w:p w14:paraId="41738579" w14:textId="77777777" w:rsidR="00E86A33" w:rsidRPr="00AD0965" w:rsidRDefault="00E86A33" w:rsidP="004528A9">
            <w:pPr>
              <w:rPr>
                <w:rFonts w:asciiTheme="minorHAnsi" w:eastAsiaTheme="minorHAnsi" w:hAnsiTheme="minorHAnsi" w:cstheme="minorHAnsi"/>
                <w:color w:val="000000"/>
                <w:szCs w:val="24"/>
              </w:rPr>
            </w:pPr>
          </w:p>
          <w:p w14:paraId="07D4381F" w14:textId="77777777" w:rsidR="00E86A33" w:rsidRPr="00AD0965" w:rsidRDefault="00E86A33" w:rsidP="004528A9">
            <w:pPr>
              <w:rPr>
                <w:rFonts w:asciiTheme="minorHAnsi" w:eastAsiaTheme="minorHAnsi" w:hAnsiTheme="minorHAnsi" w:cstheme="minorHAnsi"/>
                <w:iCs/>
                <w:szCs w:val="24"/>
              </w:rPr>
            </w:pPr>
          </w:p>
          <w:p w14:paraId="7379A379" w14:textId="77777777" w:rsidR="00E86A33" w:rsidRPr="00AD0965" w:rsidRDefault="00E86A33" w:rsidP="004528A9">
            <w:pPr>
              <w:rPr>
                <w:rFonts w:asciiTheme="minorHAnsi" w:eastAsiaTheme="minorHAnsi" w:hAnsiTheme="minorHAnsi" w:cstheme="minorHAnsi"/>
                <w:iCs/>
                <w:szCs w:val="24"/>
              </w:rPr>
            </w:pPr>
          </w:p>
          <w:p w14:paraId="1C814B3A" w14:textId="77777777" w:rsidR="00E86A33" w:rsidRPr="00AD0965" w:rsidRDefault="00E86A33" w:rsidP="004528A9">
            <w:pPr>
              <w:rPr>
                <w:rFonts w:asciiTheme="minorHAnsi" w:eastAsiaTheme="minorHAnsi" w:hAnsiTheme="minorHAnsi" w:cstheme="minorHAnsi"/>
                <w:iCs/>
                <w:szCs w:val="24"/>
              </w:rPr>
            </w:pPr>
            <w:r w:rsidRPr="00AD0965">
              <w:rPr>
                <w:rFonts w:asciiTheme="minorHAnsi" w:eastAsiaTheme="minorHAnsi" w:hAnsiTheme="minorHAnsi" w:cstheme="minorHAnsi"/>
                <w:iCs/>
                <w:szCs w:val="24"/>
              </w:rPr>
              <w:t>As per inpatient unit.</w:t>
            </w:r>
          </w:p>
          <w:p w14:paraId="272FA3B3" w14:textId="77777777" w:rsidR="00E86A33" w:rsidRPr="00AD0965" w:rsidRDefault="00E86A33" w:rsidP="004528A9">
            <w:pPr>
              <w:rPr>
                <w:rFonts w:asciiTheme="minorHAnsi" w:eastAsiaTheme="minorHAnsi" w:hAnsiTheme="minorHAnsi" w:cstheme="minorHAnsi"/>
                <w:iCs/>
                <w:szCs w:val="24"/>
              </w:rPr>
            </w:pPr>
            <w:r w:rsidRPr="00AD0965">
              <w:rPr>
                <w:rFonts w:asciiTheme="minorHAnsi" w:eastAsiaTheme="minorHAnsi" w:hAnsiTheme="minorHAnsi" w:cstheme="minorHAnsi"/>
                <w:iCs/>
                <w:szCs w:val="24"/>
              </w:rPr>
              <w:t xml:space="preserve">Monitor vital signs </w:t>
            </w:r>
            <w:proofErr w:type="spellStart"/>
            <w:r w:rsidRPr="00AD0965">
              <w:rPr>
                <w:rFonts w:asciiTheme="minorHAnsi" w:eastAsiaTheme="minorHAnsi" w:hAnsiTheme="minorHAnsi" w:cstheme="minorHAnsi"/>
                <w:iCs/>
                <w:szCs w:val="24"/>
              </w:rPr>
              <w:t>b.d.</w:t>
            </w:r>
            <w:proofErr w:type="spellEnd"/>
            <w:r w:rsidRPr="00AD0965">
              <w:rPr>
                <w:rFonts w:asciiTheme="minorHAnsi" w:eastAsiaTheme="minorHAnsi" w:hAnsiTheme="minorHAnsi" w:cstheme="minorHAnsi"/>
                <w:iCs/>
                <w:szCs w:val="24"/>
              </w:rPr>
              <w:t xml:space="preserve"> on subsequent dose.</w:t>
            </w:r>
          </w:p>
          <w:p w14:paraId="69A7C345" w14:textId="77777777" w:rsidR="00E86A33" w:rsidRPr="00AD0965" w:rsidRDefault="00E86A33" w:rsidP="004528A9">
            <w:pPr>
              <w:rPr>
                <w:rFonts w:asciiTheme="minorHAnsi" w:eastAsiaTheme="minorHAnsi" w:hAnsiTheme="minorHAnsi" w:cstheme="minorHAnsi"/>
                <w:color w:val="000000"/>
                <w:szCs w:val="24"/>
              </w:rPr>
            </w:pPr>
            <w:r w:rsidRPr="00AD0965">
              <w:rPr>
                <w:rFonts w:asciiTheme="minorHAnsi" w:eastAsiaTheme="minorHAnsi" w:hAnsiTheme="minorHAnsi" w:cstheme="minorHAnsi"/>
                <w:color w:val="000000"/>
                <w:szCs w:val="24"/>
              </w:rPr>
              <w:t>The patient must be accompanied home by prearranged care person.</w:t>
            </w:r>
          </w:p>
          <w:p w14:paraId="63FB2593" w14:textId="77777777" w:rsidR="00E86A33" w:rsidRPr="00AD0965" w:rsidRDefault="00E86A33" w:rsidP="004528A9">
            <w:pPr>
              <w:rPr>
                <w:rFonts w:asciiTheme="minorHAnsi" w:eastAsiaTheme="minorHAnsi" w:hAnsiTheme="minorHAnsi" w:cstheme="minorHAnsi"/>
                <w:color w:val="000000"/>
                <w:szCs w:val="24"/>
              </w:rPr>
            </w:pPr>
            <w:r w:rsidRPr="00AD0965">
              <w:rPr>
                <w:rFonts w:asciiTheme="minorHAnsi" w:eastAsiaTheme="minorHAnsi" w:hAnsiTheme="minorHAnsi" w:cstheme="minorHAnsi"/>
                <w:color w:val="000000"/>
                <w:szCs w:val="24"/>
              </w:rPr>
              <w:t>The patient must not drive.</w:t>
            </w:r>
          </w:p>
          <w:p w14:paraId="34DD6DBE" w14:textId="77777777" w:rsidR="00E86A33" w:rsidRPr="00AD0965" w:rsidRDefault="00E86A33" w:rsidP="004528A9">
            <w:pPr>
              <w:rPr>
                <w:rFonts w:asciiTheme="minorHAnsi" w:eastAsiaTheme="minorHAnsi" w:hAnsiTheme="minorHAnsi" w:cstheme="minorHAnsi"/>
                <w:iCs/>
                <w:szCs w:val="24"/>
              </w:rPr>
            </w:pPr>
            <w:r w:rsidRPr="00AD0965">
              <w:rPr>
                <w:rFonts w:asciiTheme="minorHAnsi" w:eastAsiaTheme="minorHAnsi" w:hAnsiTheme="minorHAnsi" w:cstheme="minorHAnsi"/>
                <w:color w:val="000000"/>
                <w:szCs w:val="24"/>
              </w:rPr>
              <w:t>The patient and carer must be provided with emergency contact details.</w:t>
            </w:r>
          </w:p>
        </w:tc>
      </w:tr>
      <w:tr w:rsidR="00E86A33" w:rsidRPr="008F2353" w14:paraId="24F1F546" w14:textId="77777777" w:rsidTr="004528A9">
        <w:trPr>
          <w:trHeight w:val="1521"/>
          <w:jc w:val="center"/>
        </w:trPr>
        <w:tc>
          <w:tcPr>
            <w:tcW w:w="585" w:type="pct"/>
            <w:vMerge/>
          </w:tcPr>
          <w:p w14:paraId="6685B36D" w14:textId="77777777" w:rsidR="00E86A33" w:rsidRPr="00AD0965" w:rsidRDefault="00E86A33" w:rsidP="004528A9">
            <w:pPr>
              <w:autoSpaceDE w:val="0"/>
              <w:autoSpaceDN w:val="0"/>
              <w:adjustRightInd w:val="0"/>
              <w:rPr>
                <w:rFonts w:asciiTheme="minorHAnsi" w:eastAsiaTheme="minorHAnsi" w:hAnsiTheme="minorHAnsi" w:cstheme="minorHAnsi"/>
                <w:b/>
                <w:bCs/>
                <w:color w:val="000000"/>
                <w:szCs w:val="24"/>
              </w:rPr>
            </w:pPr>
          </w:p>
        </w:tc>
        <w:tc>
          <w:tcPr>
            <w:tcW w:w="2784" w:type="pct"/>
            <w:shd w:val="clear" w:color="auto" w:fill="FFFFFF" w:themeFill="background1"/>
          </w:tcPr>
          <w:p w14:paraId="3241413A" w14:textId="77777777" w:rsidR="00E86A33" w:rsidRPr="00AD0965" w:rsidRDefault="00E86A33" w:rsidP="004528A9">
            <w:pPr>
              <w:autoSpaceDE w:val="0"/>
              <w:autoSpaceDN w:val="0"/>
              <w:adjustRightInd w:val="0"/>
              <w:rPr>
                <w:rFonts w:asciiTheme="minorHAnsi" w:eastAsiaTheme="minorHAnsi" w:hAnsiTheme="minorHAnsi" w:cstheme="minorHAnsi"/>
                <w:iCs/>
                <w:color w:val="000000"/>
                <w:szCs w:val="24"/>
              </w:rPr>
            </w:pPr>
            <w:r w:rsidRPr="00AD0965">
              <w:rPr>
                <w:rFonts w:asciiTheme="minorHAnsi" w:eastAsiaTheme="minorHAnsi" w:hAnsiTheme="minorHAnsi" w:cstheme="minorHAnsi"/>
                <w:color w:val="000000"/>
                <w:szCs w:val="24"/>
              </w:rPr>
              <w:t xml:space="preserve">Monitor vital signs </w:t>
            </w:r>
            <w:r w:rsidRPr="00AD0965">
              <w:rPr>
                <w:rFonts w:asciiTheme="minorHAnsi" w:eastAsiaTheme="minorHAnsi" w:hAnsiTheme="minorHAnsi" w:cstheme="minorHAnsi"/>
                <w:iCs/>
                <w:color w:val="000000"/>
                <w:szCs w:val="24"/>
              </w:rPr>
              <w:t xml:space="preserve">twice daily, or more frequently if clinically required. </w:t>
            </w:r>
          </w:p>
          <w:p w14:paraId="0C7025BD" w14:textId="5F36A90B" w:rsidR="00E86A33" w:rsidRPr="00AD0965" w:rsidRDefault="00E86A33" w:rsidP="004528A9">
            <w:pPr>
              <w:autoSpaceDE w:val="0"/>
              <w:autoSpaceDN w:val="0"/>
              <w:adjustRightInd w:val="0"/>
              <w:rPr>
                <w:rFonts w:asciiTheme="minorHAnsi" w:eastAsiaTheme="minorHAnsi" w:hAnsiTheme="minorHAnsi" w:cstheme="minorHAnsi"/>
                <w:color w:val="000000"/>
                <w:szCs w:val="24"/>
              </w:rPr>
            </w:pPr>
            <w:r w:rsidRPr="00AD0965">
              <w:rPr>
                <w:rFonts w:asciiTheme="minorHAnsi" w:eastAsiaTheme="minorHAnsi" w:hAnsiTheme="minorHAnsi" w:cstheme="minorHAnsi"/>
                <w:color w:val="000000"/>
                <w:szCs w:val="24"/>
              </w:rPr>
              <w:t xml:space="preserve">Temperature </w:t>
            </w:r>
            <w:r w:rsidRPr="00AD0965">
              <w:rPr>
                <w:rFonts w:asciiTheme="minorHAnsi" w:eastAsiaTheme="minorHAnsi" w:hAnsiTheme="minorHAnsi" w:cstheme="minorHAnsi"/>
                <w:b/>
                <w:bCs/>
                <w:color w:val="000000"/>
                <w:szCs w:val="24"/>
              </w:rPr>
              <w:t>must</w:t>
            </w:r>
            <w:r w:rsidRPr="00AD0965">
              <w:rPr>
                <w:rFonts w:asciiTheme="minorHAnsi" w:eastAsiaTheme="minorHAnsi" w:hAnsiTheme="minorHAnsi" w:cstheme="minorHAnsi"/>
                <w:color w:val="000000"/>
                <w:szCs w:val="24"/>
              </w:rPr>
              <w:t xml:space="preserve"> be taken at same time each day for first 28 days (CPMS, 20</w:t>
            </w:r>
            <w:r w:rsidR="005A6097">
              <w:rPr>
                <w:rFonts w:asciiTheme="minorHAnsi" w:eastAsiaTheme="minorHAnsi" w:hAnsiTheme="minorHAnsi" w:cstheme="minorHAnsi"/>
                <w:color w:val="000000"/>
                <w:szCs w:val="24"/>
              </w:rPr>
              <w:t>23</w:t>
            </w:r>
            <w:r w:rsidRPr="00AD0965">
              <w:rPr>
                <w:rFonts w:asciiTheme="minorHAnsi" w:eastAsiaTheme="minorHAnsi" w:hAnsiTheme="minorHAnsi" w:cstheme="minorHAnsi"/>
                <w:color w:val="000000"/>
                <w:szCs w:val="24"/>
              </w:rPr>
              <w:t>).</w:t>
            </w:r>
          </w:p>
        </w:tc>
        <w:tc>
          <w:tcPr>
            <w:tcW w:w="1631" w:type="pct"/>
            <w:shd w:val="clear" w:color="auto" w:fill="FFFFFF" w:themeFill="background1"/>
          </w:tcPr>
          <w:p w14:paraId="45648B11" w14:textId="77777777" w:rsidR="00E86A33" w:rsidRPr="00AD0965" w:rsidRDefault="00E86A33" w:rsidP="004528A9">
            <w:pPr>
              <w:rPr>
                <w:rFonts w:asciiTheme="minorHAnsi" w:eastAsiaTheme="minorHAnsi" w:hAnsiTheme="minorHAnsi" w:cstheme="minorHAnsi"/>
                <w:szCs w:val="24"/>
              </w:rPr>
            </w:pPr>
            <w:r w:rsidRPr="00AD0965">
              <w:rPr>
                <w:rFonts w:asciiTheme="minorHAnsi" w:eastAsiaTheme="minorHAnsi" w:hAnsiTheme="minorHAnsi" w:cstheme="minorHAnsi"/>
                <w:iCs/>
                <w:szCs w:val="24"/>
              </w:rPr>
              <w:t xml:space="preserve">Monitor vital signs as per AMHDS care pathway. </w:t>
            </w:r>
          </w:p>
          <w:p w14:paraId="3D37E8FD" w14:textId="78310B2E" w:rsidR="00E86A33" w:rsidRPr="00AD0965" w:rsidRDefault="00E86A33" w:rsidP="004528A9">
            <w:pPr>
              <w:autoSpaceDE w:val="0"/>
              <w:autoSpaceDN w:val="0"/>
              <w:adjustRightInd w:val="0"/>
              <w:rPr>
                <w:rFonts w:asciiTheme="minorHAnsi" w:eastAsiaTheme="minorHAnsi" w:hAnsiTheme="minorHAnsi" w:cstheme="minorHAnsi"/>
                <w:iCs/>
                <w:color w:val="000000"/>
                <w:szCs w:val="24"/>
              </w:rPr>
            </w:pPr>
            <w:r w:rsidRPr="00AD0965">
              <w:rPr>
                <w:rFonts w:asciiTheme="minorHAnsi" w:eastAsiaTheme="minorHAnsi" w:hAnsiTheme="minorHAnsi" w:cstheme="minorHAnsi"/>
                <w:szCs w:val="24"/>
              </w:rPr>
              <w:t xml:space="preserve">Temperature </w:t>
            </w:r>
            <w:r w:rsidRPr="00AD0965">
              <w:rPr>
                <w:rFonts w:asciiTheme="minorHAnsi" w:eastAsiaTheme="minorHAnsi" w:hAnsiTheme="minorHAnsi" w:cstheme="minorHAnsi"/>
                <w:b/>
                <w:bCs/>
                <w:szCs w:val="24"/>
              </w:rPr>
              <w:t>must</w:t>
            </w:r>
            <w:r w:rsidRPr="00AD0965">
              <w:rPr>
                <w:rFonts w:asciiTheme="minorHAnsi" w:eastAsiaTheme="minorHAnsi" w:hAnsiTheme="minorHAnsi" w:cstheme="minorHAnsi"/>
                <w:szCs w:val="24"/>
              </w:rPr>
              <w:t xml:space="preserve"> be taken at same time each day for first 28 days (CPMS, 20</w:t>
            </w:r>
            <w:r w:rsidR="005A6097">
              <w:rPr>
                <w:rFonts w:asciiTheme="minorHAnsi" w:eastAsiaTheme="minorHAnsi" w:hAnsiTheme="minorHAnsi" w:cstheme="minorHAnsi"/>
                <w:szCs w:val="24"/>
              </w:rPr>
              <w:t>23</w:t>
            </w:r>
            <w:r w:rsidRPr="00AD0965">
              <w:rPr>
                <w:rFonts w:asciiTheme="minorHAnsi" w:eastAsiaTheme="minorHAnsi" w:hAnsiTheme="minorHAnsi" w:cstheme="minorHAnsi"/>
                <w:szCs w:val="24"/>
              </w:rPr>
              <w:t>).</w:t>
            </w:r>
          </w:p>
        </w:tc>
      </w:tr>
      <w:tr w:rsidR="00E86A33" w:rsidRPr="008F2353" w14:paraId="52BD4FDC" w14:textId="77777777" w:rsidTr="004528A9">
        <w:trPr>
          <w:trHeight w:val="1038"/>
          <w:jc w:val="center"/>
        </w:trPr>
        <w:tc>
          <w:tcPr>
            <w:tcW w:w="585" w:type="pct"/>
            <w:shd w:val="clear" w:color="auto" w:fill="FFFFFF" w:themeFill="background1"/>
          </w:tcPr>
          <w:p w14:paraId="715B3D38" w14:textId="77777777" w:rsidR="00E86A33" w:rsidRPr="00AD0965" w:rsidRDefault="00E86A33" w:rsidP="004528A9">
            <w:pPr>
              <w:autoSpaceDE w:val="0"/>
              <w:autoSpaceDN w:val="0"/>
              <w:adjustRightInd w:val="0"/>
              <w:rPr>
                <w:rFonts w:asciiTheme="minorHAnsi" w:eastAsiaTheme="minorHAnsi" w:hAnsiTheme="minorHAnsi" w:cstheme="minorHAnsi"/>
                <w:b/>
                <w:bCs/>
                <w:color w:val="000000"/>
                <w:szCs w:val="24"/>
              </w:rPr>
            </w:pPr>
            <w:r w:rsidRPr="00AD0965">
              <w:rPr>
                <w:rFonts w:asciiTheme="minorHAnsi" w:eastAsiaTheme="minorHAnsi" w:hAnsiTheme="minorHAnsi" w:cstheme="minorHAnsi"/>
                <w:b/>
                <w:bCs/>
                <w:color w:val="000000"/>
                <w:szCs w:val="24"/>
              </w:rPr>
              <w:t xml:space="preserve">Weeks </w:t>
            </w:r>
          </w:p>
          <w:p w14:paraId="54486F6D" w14:textId="77777777" w:rsidR="00E86A33" w:rsidRPr="00AD0965" w:rsidRDefault="00E86A33" w:rsidP="004528A9">
            <w:pPr>
              <w:autoSpaceDE w:val="0"/>
              <w:autoSpaceDN w:val="0"/>
              <w:adjustRightInd w:val="0"/>
              <w:rPr>
                <w:rFonts w:asciiTheme="minorHAnsi" w:eastAsiaTheme="minorHAnsi" w:hAnsiTheme="minorHAnsi" w:cstheme="minorHAnsi"/>
                <w:b/>
                <w:bCs/>
                <w:color w:val="000000"/>
                <w:szCs w:val="24"/>
              </w:rPr>
            </w:pPr>
            <w:r w:rsidRPr="00AD0965">
              <w:rPr>
                <w:rFonts w:asciiTheme="minorHAnsi" w:eastAsiaTheme="minorHAnsi" w:hAnsiTheme="minorHAnsi" w:cstheme="minorHAnsi"/>
                <w:b/>
                <w:bCs/>
                <w:color w:val="000000"/>
                <w:szCs w:val="24"/>
              </w:rPr>
              <w:t>2-4</w:t>
            </w:r>
          </w:p>
        </w:tc>
        <w:tc>
          <w:tcPr>
            <w:tcW w:w="2784" w:type="pct"/>
            <w:shd w:val="clear" w:color="auto" w:fill="FFFFFF" w:themeFill="background1"/>
          </w:tcPr>
          <w:p w14:paraId="79E77998" w14:textId="77777777" w:rsidR="00E86A33" w:rsidRPr="00AD0965" w:rsidRDefault="00E86A33" w:rsidP="004528A9">
            <w:pPr>
              <w:autoSpaceDE w:val="0"/>
              <w:autoSpaceDN w:val="0"/>
              <w:adjustRightInd w:val="0"/>
              <w:rPr>
                <w:rFonts w:asciiTheme="minorHAnsi" w:eastAsiaTheme="minorHAnsi" w:hAnsiTheme="minorHAnsi" w:cstheme="minorHAnsi"/>
                <w:i/>
                <w:iCs/>
                <w:color w:val="000000"/>
                <w:szCs w:val="24"/>
              </w:rPr>
            </w:pPr>
            <w:r w:rsidRPr="00AD0965">
              <w:rPr>
                <w:rFonts w:asciiTheme="minorHAnsi" w:eastAsiaTheme="minorHAnsi" w:hAnsiTheme="minorHAnsi" w:cstheme="minorHAnsi"/>
                <w:color w:val="000000"/>
                <w:szCs w:val="24"/>
              </w:rPr>
              <w:t xml:space="preserve">Monitor vital signs </w:t>
            </w:r>
            <w:r w:rsidRPr="00AD0965">
              <w:rPr>
                <w:rFonts w:asciiTheme="minorHAnsi" w:eastAsiaTheme="minorHAnsi" w:hAnsiTheme="minorHAnsi" w:cstheme="minorHAnsi"/>
                <w:iCs/>
                <w:color w:val="000000"/>
                <w:szCs w:val="24"/>
              </w:rPr>
              <w:t>daily if inpatient.</w:t>
            </w:r>
            <w:r w:rsidRPr="00AD0965">
              <w:rPr>
                <w:rFonts w:asciiTheme="minorHAnsi" w:eastAsiaTheme="minorHAnsi" w:hAnsiTheme="minorHAnsi" w:cstheme="minorHAnsi"/>
                <w:i/>
                <w:iCs/>
                <w:color w:val="000000"/>
                <w:szCs w:val="24"/>
              </w:rPr>
              <w:t xml:space="preserve">  </w:t>
            </w:r>
            <w:r w:rsidRPr="00AD0965">
              <w:rPr>
                <w:rFonts w:asciiTheme="minorHAnsi" w:eastAsiaTheme="minorHAnsi" w:hAnsiTheme="minorHAnsi" w:cstheme="minorHAnsi"/>
                <w:color w:val="000000"/>
                <w:szCs w:val="24"/>
              </w:rPr>
              <w:t>Temperature to be taken at same time each day for first 28 days.</w:t>
            </w:r>
          </w:p>
        </w:tc>
        <w:tc>
          <w:tcPr>
            <w:tcW w:w="1631" w:type="pct"/>
            <w:shd w:val="clear" w:color="auto" w:fill="FFFFFF" w:themeFill="background1"/>
          </w:tcPr>
          <w:p w14:paraId="4030A39F" w14:textId="77777777" w:rsidR="00E86A33" w:rsidRPr="00AD0965" w:rsidRDefault="00E86A33" w:rsidP="004528A9">
            <w:pPr>
              <w:rPr>
                <w:rFonts w:asciiTheme="minorHAnsi" w:eastAsiaTheme="minorHAnsi" w:hAnsiTheme="minorHAnsi" w:cstheme="minorHAnsi"/>
                <w:iCs/>
                <w:color w:val="000000"/>
                <w:szCs w:val="24"/>
              </w:rPr>
            </w:pPr>
            <w:r w:rsidRPr="00AD0965">
              <w:rPr>
                <w:rFonts w:asciiTheme="minorHAnsi" w:eastAsiaTheme="minorHAnsi" w:hAnsiTheme="minorHAnsi" w:cstheme="minorHAnsi"/>
                <w:iCs/>
                <w:color w:val="000000"/>
                <w:szCs w:val="24"/>
              </w:rPr>
              <w:t>Monitor bi-weekly (minimum) if community based/outpatient (WA Health, 2020).</w:t>
            </w:r>
          </w:p>
          <w:p w14:paraId="2501D7B7" w14:textId="62482F2A" w:rsidR="00E86A33" w:rsidRPr="00AD0965" w:rsidRDefault="00E86A33" w:rsidP="004528A9">
            <w:pPr>
              <w:rPr>
                <w:rFonts w:asciiTheme="minorHAnsi" w:eastAsiaTheme="minorHAnsi" w:hAnsiTheme="minorHAnsi" w:cstheme="minorHAnsi"/>
                <w:color w:val="000000"/>
                <w:szCs w:val="24"/>
              </w:rPr>
            </w:pPr>
            <w:r w:rsidRPr="00AD0965">
              <w:rPr>
                <w:rFonts w:asciiTheme="minorHAnsi" w:eastAsiaTheme="minorHAnsi" w:hAnsiTheme="minorHAnsi" w:cstheme="minorHAnsi"/>
                <w:szCs w:val="24"/>
              </w:rPr>
              <w:t xml:space="preserve">Temperature </w:t>
            </w:r>
            <w:r w:rsidRPr="00AD0965">
              <w:rPr>
                <w:rFonts w:asciiTheme="minorHAnsi" w:eastAsiaTheme="minorHAnsi" w:hAnsiTheme="minorHAnsi" w:cstheme="minorHAnsi"/>
                <w:b/>
                <w:bCs/>
                <w:szCs w:val="24"/>
              </w:rPr>
              <w:t>must</w:t>
            </w:r>
            <w:r w:rsidRPr="00AD0965">
              <w:rPr>
                <w:rFonts w:asciiTheme="minorHAnsi" w:eastAsiaTheme="minorHAnsi" w:hAnsiTheme="minorHAnsi" w:cstheme="minorHAnsi"/>
                <w:szCs w:val="24"/>
              </w:rPr>
              <w:t xml:space="preserve"> be taken at same time each day for first 28 days (CPMS, 20</w:t>
            </w:r>
            <w:r w:rsidR="005A6097">
              <w:rPr>
                <w:rFonts w:asciiTheme="minorHAnsi" w:eastAsiaTheme="minorHAnsi" w:hAnsiTheme="minorHAnsi" w:cstheme="minorHAnsi"/>
                <w:szCs w:val="24"/>
              </w:rPr>
              <w:t>23</w:t>
            </w:r>
            <w:r w:rsidRPr="00AD0965">
              <w:rPr>
                <w:rFonts w:asciiTheme="minorHAnsi" w:eastAsiaTheme="minorHAnsi" w:hAnsiTheme="minorHAnsi" w:cstheme="minorHAnsi"/>
                <w:szCs w:val="24"/>
              </w:rPr>
              <w:t>).</w:t>
            </w:r>
          </w:p>
        </w:tc>
      </w:tr>
      <w:tr w:rsidR="00E86A33" w:rsidRPr="008F2353" w14:paraId="75771FBB" w14:textId="77777777" w:rsidTr="004528A9">
        <w:trPr>
          <w:trHeight w:val="296"/>
          <w:jc w:val="center"/>
        </w:trPr>
        <w:tc>
          <w:tcPr>
            <w:tcW w:w="5000" w:type="pct"/>
            <w:gridSpan w:val="3"/>
            <w:shd w:val="clear" w:color="auto" w:fill="FFFFFF" w:themeFill="background1"/>
          </w:tcPr>
          <w:p w14:paraId="43AD9698" w14:textId="77777777" w:rsidR="00E86A33" w:rsidRPr="00AD0965" w:rsidRDefault="00E86A33" w:rsidP="004528A9">
            <w:pPr>
              <w:jc w:val="center"/>
              <w:rPr>
                <w:rFonts w:asciiTheme="minorHAnsi" w:eastAsiaTheme="minorHAnsi" w:hAnsiTheme="minorHAnsi" w:cstheme="minorHAnsi"/>
                <w:b/>
                <w:color w:val="000000"/>
                <w:szCs w:val="24"/>
              </w:rPr>
            </w:pPr>
            <w:r w:rsidRPr="00AD0965">
              <w:rPr>
                <w:rFonts w:asciiTheme="minorHAnsi" w:hAnsiTheme="minorHAnsi" w:cstheme="minorHAnsi"/>
                <w:b/>
                <w:szCs w:val="24"/>
              </w:rPr>
              <w:t>Refer to Table 1: Clozapine blood results monitoring system</w:t>
            </w:r>
          </w:p>
        </w:tc>
      </w:tr>
      <w:tr w:rsidR="00E86A33" w:rsidRPr="008F2353" w14:paraId="360FBE73" w14:textId="77777777" w:rsidTr="004528A9">
        <w:trPr>
          <w:trHeight w:val="1906"/>
          <w:jc w:val="center"/>
        </w:trPr>
        <w:tc>
          <w:tcPr>
            <w:tcW w:w="585" w:type="pct"/>
            <w:shd w:val="clear" w:color="auto" w:fill="FFFFFF" w:themeFill="background1"/>
          </w:tcPr>
          <w:p w14:paraId="760932F4" w14:textId="77777777" w:rsidR="00E86A33" w:rsidRPr="00AD0965" w:rsidRDefault="00E86A33" w:rsidP="004528A9">
            <w:pPr>
              <w:pStyle w:val="Default"/>
              <w:rPr>
                <w:rFonts w:asciiTheme="minorHAnsi" w:hAnsiTheme="minorHAnsi" w:cstheme="minorHAnsi"/>
                <w:b/>
                <w:bCs/>
              </w:rPr>
            </w:pPr>
            <w:r w:rsidRPr="00AD0965">
              <w:rPr>
                <w:rFonts w:asciiTheme="minorHAnsi" w:hAnsiTheme="minorHAnsi" w:cstheme="minorHAnsi"/>
                <w:b/>
                <w:bCs/>
              </w:rPr>
              <w:t xml:space="preserve">Weeks </w:t>
            </w:r>
          </w:p>
          <w:p w14:paraId="59F4BBBE" w14:textId="77777777" w:rsidR="00E86A33" w:rsidRPr="00AD0965" w:rsidRDefault="00E86A33" w:rsidP="004528A9">
            <w:pPr>
              <w:pStyle w:val="Default"/>
              <w:rPr>
                <w:rFonts w:asciiTheme="minorHAnsi" w:eastAsiaTheme="minorHAnsi" w:hAnsiTheme="minorHAnsi" w:cstheme="minorHAnsi"/>
                <w:b/>
                <w:bCs/>
              </w:rPr>
            </w:pPr>
            <w:r w:rsidRPr="00AD0965">
              <w:rPr>
                <w:rFonts w:asciiTheme="minorHAnsi" w:hAnsiTheme="minorHAnsi" w:cstheme="minorHAnsi"/>
                <w:b/>
                <w:bCs/>
              </w:rPr>
              <w:t>5-18</w:t>
            </w:r>
          </w:p>
        </w:tc>
        <w:tc>
          <w:tcPr>
            <w:tcW w:w="4415" w:type="pct"/>
            <w:gridSpan w:val="2"/>
            <w:shd w:val="clear" w:color="auto" w:fill="FFFFFF" w:themeFill="background1"/>
          </w:tcPr>
          <w:p w14:paraId="1CD340AB" w14:textId="77777777" w:rsidR="00E86A33" w:rsidRPr="00AD0965" w:rsidRDefault="00E86A33" w:rsidP="004528A9">
            <w:pPr>
              <w:autoSpaceDE w:val="0"/>
              <w:autoSpaceDN w:val="0"/>
              <w:adjustRightInd w:val="0"/>
              <w:rPr>
                <w:rFonts w:asciiTheme="minorHAnsi" w:eastAsiaTheme="minorHAnsi" w:hAnsiTheme="minorHAnsi" w:cstheme="minorHAnsi"/>
                <w:b/>
                <w:bCs/>
                <w:color w:val="000000"/>
                <w:szCs w:val="24"/>
              </w:rPr>
            </w:pPr>
            <w:r w:rsidRPr="00AD0965">
              <w:rPr>
                <w:rFonts w:asciiTheme="minorHAnsi" w:eastAsiaTheme="minorHAnsi" w:hAnsiTheme="minorHAnsi" w:cstheme="minorHAnsi"/>
                <w:b/>
                <w:bCs/>
                <w:color w:val="000000"/>
                <w:szCs w:val="24"/>
              </w:rPr>
              <w:t>Inpatient setting</w:t>
            </w:r>
          </w:p>
          <w:p w14:paraId="6F648F06" w14:textId="77777777" w:rsidR="00E86A33" w:rsidRPr="00AD0965" w:rsidRDefault="00E86A33" w:rsidP="004528A9">
            <w:pPr>
              <w:autoSpaceDE w:val="0"/>
              <w:autoSpaceDN w:val="0"/>
              <w:adjustRightInd w:val="0"/>
              <w:rPr>
                <w:rFonts w:asciiTheme="minorHAnsi" w:eastAsiaTheme="minorHAnsi" w:hAnsiTheme="minorHAnsi" w:cstheme="minorHAnsi"/>
                <w:color w:val="000000"/>
                <w:szCs w:val="24"/>
              </w:rPr>
            </w:pPr>
            <w:r w:rsidRPr="00AD0965">
              <w:rPr>
                <w:rFonts w:asciiTheme="minorHAnsi" w:eastAsiaTheme="minorHAnsi" w:hAnsiTheme="minorHAnsi" w:cstheme="minorHAnsi"/>
                <w:bCs/>
                <w:color w:val="000000"/>
                <w:szCs w:val="24"/>
              </w:rPr>
              <w:t xml:space="preserve">Monitor vital signs - temperature, respirations, heart rate, oxygen saturations and blood pressure </w:t>
            </w:r>
            <w:r w:rsidRPr="00AD0965">
              <w:rPr>
                <w:rFonts w:asciiTheme="minorHAnsi" w:eastAsiaTheme="minorHAnsi" w:hAnsiTheme="minorHAnsi" w:cstheme="minorHAnsi"/>
                <w:b/>
                <w:bCs/>
                <w:color w:val="000000"/>
                <w:szCs w:val="24"/>
              </w:rPr>
              <w:t>to be conducted weekly</w:t>
            </w:r>
            <w:r w:rsidRPr="00AD0965">
              <w:rPr>
                <w:rFonts w:asciiTheme="minorHAnsi" w:hAnsiTheme="minorHAnsi" w:cstheme="minorHAnsi"/>
                <w:b/>
                <w:bCs/>
                <w:color w:val="000000"/>
                <w:szCs w:val="24"/>
              </w:rPr>
              <w:t>, or as clinically indicated.</w:t>
            </w:r>
          </w:p>
          <w:p w14:paraId="7FCFCE24" w14:textId="77777777" w:rsidR="00E86A33" w:rsidRPr="00AD0965" w:rsidRDefault="00E86A33" w:rsidP="004528A9">
            <w:pPr>
              <w:rPr>
                <w:rFonts w:asciiTheme="minorHAnsi" w:eastAsiaTheme="minorHAnsi" w:hAnsiTheme="minorHAnsi" w:cstheme="minorHAnsi"/>
                <w:b/>
                <w:color w:val="000000"/>
                <w:szCs w:val="24"/>
              </w:rPr>
            </w:pPr>
            <w:r w:rsidRPr="00AD0965">
              <w:rPr>
                <w:rFonts w:asciiTheme="minorHAnsi" w:hAnsiTheme="minorHAnsi" w:cstheme="minorHAnsi"/>
                <w:szCs w:val="24"/>
              </w:rPr>
              <w:t xml:space="preserve">Include Troponin T and I and C-reactive protein </w:t>
            </w:r>
            <w:r w:rsidRPr="00AD0965">
              <w:rPr>
                <w:rFonts w:asciiTheme="minorHAnsi" w:hAnsiTheme="minorHAnsi" w:cstheme="minorHAnsi"/>
                <w:b/>
                <w:bCs/>
                <w:szCs w:val="24"/>
              </w:rPr>
              <w:t xml:space="preserve">weekly </w:t>
            </w:r>
            <w:r w:rsidRPr="00AD0965">
              <w:rPr>
                <w:rFonts w:asciiTheme="minorHAnsi" w:hAnsiTheme="minorHAnsi" w:cstheme="minorHAnsi"/>
                <w:szCs w:val="24"/>
              </w:rPr>
              <w:t xml:space="preserve">for the first month on </w:t>
            </w:r>
            <w:r w:rsidRPr="00AD0965">
              <w:rPr>
                <w:rFonts w:asciiTheme="minorHAnsi" w:hAnsiTheme="minorHAnsi" w:cstheme="minorHAnsi"/>
                <w:b/>
                <w:bCs/>
                <w:szCs w:val="24"/>
              </w:rPr>
              <w:t>days 7, 14, 21</w:t>
            </w:r>
            <w:r w:rsidRPr="00AD0965">
              <w:rPr>
                <w:rFonts w:asciiTheme="minorHAnsi" w:hAnsiTheme="minorHAnsi" w:cstheme="minorHAnsi"/>
                <w:szCs w:val="24"/>
              </w:rPr>
              <w:t xml:space="preserve"> and </w:t>
            </w:r>
            <w:r w:rsidRPr="00AD0965">
              <w:rPr>
                <w:rFonts w:asciiTheme="minorHAnsi" w:hAnsiTheme="minorHAnsi" w:cstheme="minorHAnsi"/>
                <w:b/>
                <w:bCs/>
                <w:szCs w:val="24"/>
              </w:rPr>
              <w:t>28</w:t>
            </w:r>
            <w:r w:rsidRPr="00AD0965">
              <w:rPr>
                <w:rFonts w:asciiTheme="minorHAnsi" w:hAnsiTheme="minorHAnsi" w:cstheme="minorHAnsi"/>
                <w:szCs w:val="24"/>
              </w:rPr>
              <w:t>.</w:t>
            </w:r>
          </w:p>
          <w:p w14:paraId="622429BF" w14:textId="77777777" w:rsidR="00E86A33" w:rsidRPr="00AD0965" w:rsidRDefault="00E86A33" w:rsidP="004528A9">
            <w:pPr>
              <w:rPr>
                <w:rFonts w:asciiTheme="minorHAnsi" w:eastAsiaTheme="minorHAnsi" w:hAnsiTheme="minorHAnsi" w:cstheme="minorHAnsi"/>
                <w:b/>
                <w:color w:val="000000"/>
                <w:szCs w:val="24"/>
              </w:rPr>
            </w:pPr>
            <w:r w:rsidRPr="00AD0965">
              <w:rPr>
                <w:rFonts w:asciiTheme="minorHAnsi" w:eastAsiaTheme="minorHAnsi" w:hAnsiTheme="minorHAnsi" w:cstheme="minorHAnsi"/>
                <w:b/>
                <w:color w:val="000000"/>
                <w:szCs w:val="24"/>
              </w:rPr>
              <w:t>Community setting</w:t>
            </w:r>
          </w:p>
          <w:p w14:paraId="2062692B" w14:textId="77777777" w:rsidR="00E86A33" w:rsidRPr="00AD0965" w:rsidRDefault="00E86A33" w:rsidP="004528A9">
            <w:pPr>
              <w:rPr>
                <w:rFonts w:asciiTheme="minorHAnsi" w:eastAsiaTheme="minorHAnsi" w:hAnsiTheme="minorHAnsi" w:cstheme="minorHAnsi"/>
                <w:b/>
                <w:bCs/>
                <w:color w:val="000000"/>
                <w:szCs w:val="24"/>
              </w:rPr>
            </w:pPr>
            <w:r w:rsidRPr="00AD0965">
              <w:rPr>
                <w:rFonts w:asciiTheme="minorHAnsi" w:eastAsiaTheme="minorHAnsi" w:hAnsiTheme="minorHAnsi" w:cstheme="minorHAnsi"/>
                <w:bCs/>
                <w:color w:val="000000"/>
                <w:szCs w:val="24"/>
              </w:rPr>
              <w:t xml:space="preserve">Monitor vital signs-temperature, respirations, heart rate, oxygen saturation and blood pressure </w:t>
            </w:r>
            <w:r w:rsidRPr="00AD0965">
              <w:rPr>
                <w:rFonts w:asciiTheme="minorHAnsi" w:eastAsiaTheme="minorHAnsi" w:hAnsiTheme="minorHAnsi" w:cstheme="minorHAnsi"/>
                <w:b/>
                <w:bCs/>
                <w:color w:val="000000"/>
                <w:szCs w:val="24"/>
              </w:rPr>
              <w:t>weekly.</w:t>
            </w:r>
          </w:p>
          <w:p w14:paraId="7A6955DB" w14:textId="77777777" w:rsidR="00E86A33" w:rsidRPr="00AD0965" w:rsidRDefault="00E86A33" w:rsidP="004528A9">
            <w:pPr>
              <w:pStyle w:val="Default"/>
              <w:rPr>
                <w:rFonts w:asciiTheme="minorHAnsi" w:eastAsiaTheme="minorHAnsi" w:hAnsiTheme="minorHAnsi" w:cstheme="minorHAnsi"/>
                <w:b/>
              </w:rPr>
            </w:pPr>
            <w:r w:rsidRPr="00AD0965">
              <w:rPr>
                <w:rFonts w:asciiTheme="minorHAnsi" w:hAnsiTheme="minorHAnsi" w:cstheme="minorHAnsi"/>
              </w:rPr>
              <w:t xml:space="preserve">Include Troponin T or I and C-reactive protein </w:t>
            </w:r>
            <w:r w:rsidRPr="00AD0965">
              <w:rPr>
                <w:rFonts w:asciiTheme="minorHAnsi" w:hAnsiTheme="minorHAnsi" w:cstheme="minorHAnsi"/>
                <w:b/>
                <w:bCs/>
              </w:rPr>
              <w:t xml:space="preserve">weekly </w:t>
            </w:r>
            <w:r w:rsidRPr="00AD0965">
              <w:rPr>
                <w:rFonts w:asciiTheme="minorHAnsi" w:hAnsiTheme="minorHAnsi" w:cstheme="minorHAnsi"/>
              </w:rPr>
              <w:t xml:space="preserve">for the first month on </w:t>
            </w:r>
            <w:r w:rsidRPr="00AD0965">
              <w:rPr>
                <w:rFonts w:asciiTheme="minorHAnsi" w:hAnsiTheme="minorHAnsi" w:cstheme="minorHAnsi"/>
                <w:b/>
                <w:bCs/>
              </w:rPr>
              <w:t>days 7, 14, 21</w:t>
            </w:r>
            <w:r w:rsidRPr="00AD0965">
              <w:rPr>
                <w:rFonts w:asciiTheme="minorHAnsi" w:hAnsiTheme="minorHAnsi" w:cstheme="minorHAnsi"/>
              </w:rPr>
              <w:t xml:space="preserve"> and </w:t>
            </w:r>
            <w:r w:rsidRPr="00AD0965">
              <w:rPr>
                <w:rFonts w:asciiTheme="minorHAnsi" w:hAnsiTheme="minorHAnsi" w:cstheme="minorHAnsi"/>
                <w:b/>
                <w:bCs/>
              </w:rPr>
              <w:t>28</w:t>
            </w:r>
            <w:r w:rsidRPr="00AD0965">
              <w:rPr>
                <w:rFonts w:asciiTheme="minorHAnsi" w:hAnsiTheme="minorHAnsi" w:cstheme="minorHAnsi"/>
              </w:rPr>
              <w:t xml:space="preserve">. </w:t>
            </w:r>
          </w:p>
        </w:tc>
      </w:tr>
      <w:tr w:rsidR="00E86A33" w:rsidRPr="008F2353" w14:paraId="408A45CB" w14:textId="77777777" w:rsidTr="004528A9">
        <w:trPr>
          <w:trHeight w:val="296"/>
          <w:jc w:val="center"/>
        </w:trPr>
        <w:tc>
          <w:tcPr>
            <w:tcW w:w="5000" w:type="pct"/>
            <w:gridSpan w:val="3"/>
            <w:shd w:val="clear" w:color="auto" w:fill="auto"/>
          </w:tcPr>
          <w:p w14:paraId="150A206A" w14:textId="77777777" w:rsidR="00E86A33" w:rsidRPr="00AD0965" w:rsidRDefault="00E86A33" w:rsidP="004528A9">
            <w:pPr>
              <w:pStyle w:val="Default"/>
              <w:jc w:val="center"/>
              <w:rPr>
                <w:rFonts w:asciiTheme="minorHAnsi" w:eastAsiaTheme="minorHAnsi" w:hAnsiTheme="minorHAnsi" w:cstheme="minorHAnsi"/>
                <w:b/>
                <w:bCs/>
              </w:rPr>
            </w:pPr>
            <w:r w:rsidRPr="00AD0965">
              <w:rPr>
                <w:rFonts w:asciiTheme="minorHAnsi" w:eastAsiaTheme="minorHAnsi" w:hAnsiTheme="minorHAnsi" w:cstheme="minorHAnsi"/>
                <w:b/>
                <w:bCs/>
              </w:rPr>
              <w:t>Weeks 5-18</w:t>
            </w:r>
            <w:r w:rsidRPr="00AD0965">
              <w:rPr>
                <w:rFonts w:asciiTheme="minorHAnsi" w:hAnsiTheme="minorHAnsi" w:cstheme="minorHAnsi"/>
                <w:b/>
              </w:rPr>
              <w:t xml:space="preserve"> - Continue haematological monitoring (FBC) and weekly medical review. Consider extended titration period if clinically appropriate.</w:t>
            </w:r>
          </w:p>
        </w:tc>
      </w:tr>
      <w:tr w:rsidR="00E86A33" w:rsidRPr="008F2353" w14:paraId="234142AA" w14:textId="77777777" w:rsidTr="004528A9">
        <w:trPr>
          <w:trHeight w:val="296"/>
          <w:jc w:val="center"/>
        </w:trPr>
        <w:tc>
          <w:tcPr>
            <w:tcW w:w="5000" w:type="pct"/>
            <w:gridSpan w:val="3"/>
            <w:shd w:val="clear" w:color="auto" w:fill="000000" w:themeFill="text1"/>
          </w:tcPr>
          <w:p w14:paraId="13A45AEF" w14:textId="77777777" w:rsidR="00E86A33" w:rsidRPr="00AD0965" w:rsidRDefault="00E86A33" w:rsidP="004528A9">
            <w:pPr>
              <w:jc w:val="center"/>
              <w:rPr>
                <w:rFonts w:asciiTheme="minorHAnsi" w:eastAsiaTheme="minorHAnsi" w:hAnsiTheme="minorHAnsi" w:cstheme="minorHAnsi"/>
                <w:b/>
                <w:color w:val="000000"/>
                <w:szCs w:val="24"/>
              </w:rPr>
            </w:pPr>
            <w:r w:rsidRPr="00AD0965">
              <w:rPr>
                <w:rFonts w:asciiTheme="minorHAnsi" w:hAnsiTheme="minorHAnsi" w:cstheme="minorHAnsi"/>
                <w:szCs w:val="24"/>
              </w:rPr>
              <w:br w:type="page"/>
            </w:r>
            <w:r w:rsidRPr="00AD0965">
              <w:rPr>
                <w:rFonts w:asciiTheme="minorHAnsi" w:eastAsiaTheme="minorHAnsi" w:hAnsiTheme="minorHAnsi" w:cstheme="minorHAnsi"/>
                <w:b/>
                <w:color w:val="FFFFFF" w:themeColor="background1"/>
                <w:szCs w:val="24"/>
              </w:rPr>
              <w:t>Ongoing monitoring post 18 weeks</w:t>
            </w:r>
          </w:p>
        </w:tc>
      </w:tr>
      <w:tr w:rsidR="00E86A33" w:rsidRPr="008F2353" w14:paraId="3AA5D909" w14:textId="77777777" w:rsidTr="004528A9">
        <w:trPr>
          <w:trHeight w:val="296"/>
          <w:jc w:val="center"/>
        </w:trPr>
        <w:tc>
          <w:tcPr>
            <w:tcW w:w="5000" w:type="pct"/>
            <w:gridSpan w:val="3"/>
            <w:shd w:val="clear" w:color="auto" w:fill="FFFFFF" w:themeFill="background1"/>
          </w:tcPr>
          <w:p w14:paraId="19A7444F" w14:textId="77777777" w:rsidR="00E86A33" w:rsidRPr="00AD0965" w:rsidRDefault="00E86A33" w:rsidP="00E86A33">
            <w:pPr>
              <w:pStyle w:val="Default"/>
              <w:numPr>
                <w:ilvl w:val="0"/>
                <w:numId w:val="11"/>
              </w:numPr>
              <w:rPr>
                <w:rFonts w:asciiTheme="minorHAnsi" w:hAnsiTheme="minorHAnsi" w:cstheme="minorHAnsi"/>
              </w:rPr>
            </w:pPr>
            <w:r w:rsidRPr="00AD0965">
              <w:rPr>
                <w:rFonts w:asciiTheme="minorHAnsi" w:hAnsiTheme="minorHAnsi" w:cstheme="minorHAnsi"/>
              </w:rPr>
              <w:t>Update patient’s Care Plan to include ongoing clozapine updates and physical health needs and co-morbidities</w:t>
            </w:r>
          </w:p>
          <w:p w14:paraId="40F4484A" w14:textId="77777777" w:rsidR="00E86A33" w:rsidRPr="00AD0965" w:rsidRDefault="00E86A33" w:rsidP="00E86A33">
            <w:pPr>
              <w:pStyle w:val="Default"/>
              <w:numPr>
                <w:ilvl w:val="0"/>
                <w:numId w:val="11"/>
              </w:numPr>
              <w:rPr>
                <w:rFonts w:asciiTheme="minorHAnsi" w:hAnsiTheme="minorHAnsi" w:cstheme="minorHAnsi"/>
              </w:rPr>
            </w:pPr>
            <w:r w:rsidRPr="00AD0965">
              <w:rPr>
                <w:rFonts w:asciiTheme="minorHAnsi" w:hAnsiTheme="minorHAnsi" w:cstheme="minorHAnsi"/>
              </w:rPr>
              <w:t>Discuss at MDT</w:t>
            </w:r>
          </w:p>
          <w:p w14:paraId="7686248F" w14:textId="77777777" w:rsidR="00E86A33" w:rsidRPr="00AD0965" w:rsidRDefault="00E86A33" w:rsidP="00E86A33">
            <w:pPr>
              <w:pStyle w:val="Default"/>
              <w:numPr>
                <w:ilvl w:val="0"/>
                <w:numId w:val="11"/>
              </w:numPr>
              <w:rPr>
                <w:rFonts w:asciiTheme="minorHAnsi" w:hAnsiTheme="minorHAnsi" w:cstheme="minorHAnsi"/>
              </w:rPr>
            </w:pPr>
            <w:r w:rsidRPr="00AD0965">
              <w:rPr>
                <w:rFonts w:asciiTheme="minorHAnsi" w:hAnsiTheme="minorHAnsi" w:cstheme="minorHAnsi"/>
              </w:rPr>
              <w:t xml:space="preserve">Enter all results and communications in the patient’s health records </w:t>
            </w:r>
          </w:p>
          <w:p w14:paraId="13356E73" w14:textId="77777777" w:rsidR="00E86A33" w:rsidRPr="00AD0965" w:rsidRDefault="00E86A33" w:rsidP="00E86A33">
            <w:pPr>
              <w:pStyle w:val="Default"/>
              <w:numPr>
                <w:ilvl w:val="0"/>
                <w:numId w:val="11"/>
              </w:numPr>
              <w:rPr>
                <w:rFonts w:asciiTheme="minorHAnsi" w:hAnsiTheme="minorHAnsi" w:cstheme="minorHAnsi"/>
              </w:rPr>
            </w:pPr>
            <w:r w:rsidRPr="00AD0965">
              <w:rPr>
                <w:rFonts w:asciiTheme="minorHAnsi" w:hAnsiTheme="minorHAnsi" w:cstheme="minorHAnsi"/>
              </w:rPr>
              <w:t xml:space="preserve">Ensure GP is aware of ongoing clozapine prescription and four weekly FBC requirements </w:t>
            </w:r>
          </w:p>
          <w:p w14:paraId="03DAE5DB" w14:textId="77777777" w:rsidR="00E86A33" w:rsidRPr="00AD0965" w:rsidRDefault="00E86A33" w:rsidP="00E86A33">
            <w:pPr>
              <w:pStyle w:val="Default"/>
              <w:numPr>
                <w:ilvl w:val="0"/>
                <w:numId w:val="11"/>
              </w:numPr>
              <w:rPr>
                <w:rFonts w:asciiTheme="minorHAnsi" w:eastAsiaTheme="minorHAnsi" w:hAnsiTheme="minorHAnsi" w:cstheme="minorHAnsi"/>
              </w:rPr>
            </w:pPr>
            <w:r w:rsidRPr="00AD0965">
              <w:rPr>
                <w:rFonts w:asciiTheme="minorHAnsi" w:hAnsiTheme="minorHAnsi" w:cstheme="minorHAnsi"/>
                <w:b/>
              </w:rPr>
              <w:t xml:space="preserve">Check for side effects of clozapine use at every review. </w:t>
            </w:r>
            <w:r w:rsidRPr="00AD0965">
              <w:rPr>
                <w:rFonts w:asciiTheme="minorHAnsi" w:hAnsiTheme="minorHAnsi" w:cstheme="minorHAnsi"/>
              </w:rPr>
              <w:t xml:space="preserve">  </w:t>
            </w:r>
          </w:p>
          <w:p w14:paraId="7FB0BF3F" w14:textId="77777777" w:rsidR="00E86A33" w:rsidRPr="00AD0965" w:rsidRDefault="00E86A33" w:rsidP="004528A9">
            <w:pPr>
              <w:pStyle w:val="Default"/>
              <w:ind w:left="720"/>
              <w:rPr>
                <w:rFonts w:asciiTheme="minorHAnsi" w:eastAsiaTheme="minorHAnsi" w:hAnsiTheme="minorHAnsi" w:cstheme="minorHAnsi"/>
              </w:rPr>
            </w:pPr>
          </w:p>
        </w:tc>
      </w:tr>
    </w:tbl>
    <w:p w14:paraId="0783FF92" w14:textId="77777777" w:rsidR="00E86A33" w:rsidRDefault="00E86A33" w:rsidP="00E86A33">
      <w:pPr>
        <w:rPr>
          <w:color w:val="231F20"/>
          <w:szCs w:val="24"/>
        </w:rPr>
      </w:pPr>
    </w:p>
    <w:p w14:paraId="6DF03A96" w14:textId="711FF1E6" w:rsidR="00E86A33" w:rsidRPr="00B86656" w:rsidRDefault="00E86A33" w:rsidP="00E86A33">
      <w:pPr>
        <w:rPr>
          <w:szCs w:val="24"/>
        </w:rPr>
      </w:pPr>
    </w:p>
    <w:p w14:paraId="34046F53" w14:textId="77777777" w:rsidR="00E86A33" w:rsidRDefault="00E86A33" w:rsidP="00E86A33">
      <w:pPr>
        <w:rPr>
          <w:color w:val="231F20"/>
          <w:szCs w:val="24"/>
        </w:rPr>
      </w:pPr>
    </w:p>
    <w:p w14:paraId="292F8D1C" w14:textId="77777777" w:rsidR="00E86A33" w:rsidRDefault="00E86A33" w:rsidP="00E86A33">
      <w:pPr>
        <w:rPr>
          <w:rStyle w:val="Hyperlink"/>
          <w:rFonts w:eastAsiaTheme="majorEastAsia" w:cs="Arial"/>
          <w:i/>
          <w:szCs w:val="24"/>
        </w:rPr>
      </w:pP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hyperlink w:anchor="Contents" w:history="1">
        <w:r w:rsidRPr="00C91F3F">
          <w:rPr>
            <w:rStyle w:val="Hyperlink"/>
            <w:rFonts w:eastAsiaTheme="majorEastAsia" w:cs="Arial"/>
            <w:i/>
            <w:szCs w:val="24"/>
          </w:rPr>
          <w:t>Back to Table of Contents</w:t>
        </w:r>
      </w:hyperlink>
    </w:p>
    <w:p w14:paraId="2045295D" w14:textId="77777777" w:rsidR="00E86A33" w:rsidRDefault="00E86A33" w:rsidP="00E86A33">
      <w:pPr>
        <w:rPr>
          <w:rStyle w:val="Hyperlink"/>
          <w:rFonts w:eastAsiaTheme="majorEastAsia" w:cs="Arial"/>
          <w:i/>
        </w:rPr>
      </w:pPr>
    </w:p>
    <w:p w14:paraId="1850A57C" w14:textId="77777777" w:rsidR="00E86A33" w:rsidRDefault="00E86A33" w:rsidP="00E86A33">
      <w:pPr>
        <w:rPr>
          <w:rStyle w:val="Hyperlink"/>
          <w:rFonts w:eastAsiaTheme="majorEastAsia" w:cs="Arial"/>
          <w:i/>
        </w:rPr>
      </w:pPr>
    </w:p>
    <w:p w14:paraId="68E95193" w14:textId="77777777" w:rsidR="00E86A33" w:rsidRDefault="00E86A33" w:rsidP="00E86A33">
      <w:pPr>
        <w:rPr>
          <w:rStyle w:val="Hyperlink"/>
          <w:rFonts w:eastAsiaTheme="majorEastAsia"/>
          <w:i/>
        </w:rPr>
      </w:pPr>
    </w:p>
    <w:tbl>
      <w:tblPr>
        <w:tblpPr w:leftFromText="180" w:rightFromText="180" w:vertAnchor="text" w:horzAnchor="margin" w:tblpY="181"/>
        <w:tblW w:w="9158" w:type="dxa"/>
        <w:tblLook w:val="0000" w:firstRow="0" w:lastRow="0" w:firstColumn="0" w:lastColumn="0" w:noHBand="0" w:noVBand="0"/>
      </w:tblPr>
      <w:tblGrid>
        <w:gridCol w:w="9158"/>
      </w:tblGrid>
      <w:tr w:rsidR="00E86A33" w:rsidRPr="00CD1C0E" w14:paraId="33AF6BFD" w14:textId="77777777" w:rsidTr="004528A9">
        <w:trPr>
          <w:cantSplit/>
          <w:trHeight w:val="285"/>
        </w:trPr>
        <w:tc>
          <w:tcPr>
            <w:tcW w:w="9158" w:type="dxa"/>
            <w:shd w:val="clear" w:color="auto" w:fill="D9D9D9" w:themeFill="background1" w:themeFillShade="D9"/>
          </w:tcPr>
          <w:p w14:paraId="59EB51D6" w14:textId="77777777" w:rsidR="00E86A33" w:rsidRPr="003D2D06" w:rsidRDefault="00E86A33" w:rsidP="004528A9">
            <w:pPr>
              <w:pStyle w:val="Heading1"/>
            </w:pPr>
            <w:bookmarkStart w:id="68" w:name="_Toc175042013"/>
            <w:r w:rsidRPr="003D2D06">
              <w:lastRenderedPageBreak/>
              <w:t xml:space="preserve">Section </w:t>
            </w:r>
            <w:r>
              <w:t>7</w:t>
            </w:r>
            <w:r w:rsidRPr="003D2D06">
              <w:t xml:space="preserve"> –</w:t>
            </w:r>
            <w:r>
              <w:t xml:space="preserve"> Community Recovery Service Nurse-led Clinics</w:t>
            </w:r>
            <w:bookmarkEnd w:id="68"/>
          </w:p>
        </w:tc>
      </w:tr>
    </w:tbl>
    <w:p w14:paraId="6BCE9C4E" w14:textId="77777777" w:rsidR="00E86A33" w:rsidRDefault="00E86A33" w:rsidP="00E86A33">
      <w:pPr>
        <w:rPr>
          <w:rFonts w:cs="Arial"/>
          <w:b/>
          <w:szCs w:val="24"/>
        </w:rPr>
      </w:pPr>
    </w:p>
    <w:p w14:paraId="704F3C8B" w14:textId="074FF2B0" w:rsidR="00E86A33" w:rsidRDefault="00E86A33" w:rsidP="00E86A33">
      <w:pPr>
        <w:rPr>
          <w:rFonts w:cs="Arial"/>
          <w:bCs/>
          <w:szCs w:val="24"/>
        </w:rPr>
      </w:pPr>
      <w:r w:rsidRPr="009D55A0">
        <w:rPr>
          <w:rFonts w:asciiTheme="minorHAnsi" w:hAnsiTheme="minorHAnsi" w:cstheme="minorHAnsi"/>
          <w:szCs w:val="24"/>
        </w:rPr>
        <w:t xml:space="preserve">Each </w:t>
      </w:r>
      <w:r w:rsidRPr="009D55A0">
        <w:rPr>
          <w:szCs w:val="24"/>
        </w:rPr>
        <w:t xml:space="preserve">CRS </w:t>
      </w:r>
      <w:r w:rsidRPr="009D55A0">
        <w:rPr>
          <w:rFonts w:asciiTheme="minorHAnsi" w:hAnsiTheme="minorHAnsi" w:cstheme="minorHAnsi"/>
          <w:szCs w:val="24"/>
        </w:rPr>
        <w:t xml:space="preserve">team </w:t>
      </w:r>
      <w:r w:rsidRPr="00894DA7">
        <w:rPr>
          <w:rFonts w:asciiTheme="minorHAnsi" w:hAnsiTheme="minorHAnsi" w:cstheme="minorHAnsi"/>
          <w:szCs w:val="24"/>
        </w:rPr>
        <w:t>has</w:t>
      </w:r>
      <w:r>
        <w:rPr>
          <w:rFonts w:asciiTheme="minorHAnsi" w:hAnsiTheme="minorHAnsi" w:cstheme="minorHAnsi"/>
          <w:szCs w:val="24"/>
        </w:rPr>
        <w:t xml:space="preserve"> a dedicated clozapine assistant who is a Registered Nurse. However, it is expected that</w:t>
      </w:r>
      <w:r>
        <w:rPr>
          <w:szCs w:val="24"/>
        </w:rPr>
        <w:t xml:space="preserve"> all RN2/3 staff will be trained up and supported in co-ordinating team clozapine activities at some stage in their employment within a </w:t>
      </w:r>
      <w:r w:rsidRPr="00884722">
        <w:rPr>
          <w:szCs w:val="24"/>
        </w:rPr>
        <w:t xml:space="preserve">CRS </w:t>
      </w:r>
      <w:r>
        <w:rPr>
          <w:szCs w:val="24"/>
        </w:rPr>
        <w:t>team. These n</w:t>
      </w:r>
      <w:r>
        <w:rPr>
          <w:rFonts w:cs="Arial"/>
          <w:bCs/>
          <w:szCs w:val="24"/>
        </w:rPr>
        <w:t xml:space="preserve">urses manage clinics in co-ordination with the treating team. Refer to Attachment </w:t>
      </w:r>
      <w:r w:rsidR="007F6CEA">
        <w:rPr>
          <w:rFonts w:cs="Arial"/>
          <w:bCs/>
          <w:szCs w:val="24"/>
        </w:rPr>
        <w:t>I</w:t>
      </w:r>
      <w:r>
        <w:rPr>
          <w:rFonts w:cs="Arial"/>
          <w:bCs/>
          <w:szCs w:val="24"/>
        </w:rPr>
        <w:t xml:space="preserve">: Nurse-led Clinic Workflow for an overview of the clinic process. </w:t>
      </w:r>
    </w:p>
    <w:p w14:paraId="2AD28307" w14:textId="77777777" w:rsidR="00E86A33" w:rsidRDefault="00E86A33" w:rsidP="00E86A33">
      <w:pPr>
        <w:rPr>
          <w:rFonts w:cs="Arial"/>
          <w:bCs/>
          <w:szCs w:val="24"/>
        </w:rPr>
      </w:pPr>
    </w:p>
    <w:p w14:paraId="68F977FC" w14:textId="77777777" w:rsidR="00E86A33" w:rsidRDefault="00E86A33" w:rsidP="00E86A33">
      <w:pPr>
        <w:rPr>
          <w:rFonts w:cs="Arial"/>
          <w:bCs/>
          <w:szCs w:val="24"/>
        </w:rPr>
      </w:pPr>
      <w:r w:rsidRPr="00101DD4">
        <w:rPr>
          <w:rFonts w:cs="Arial"/>
          <w:bCs/>
          <w:szCs w:val="24"/>
        </w:rPr>
        <w:t>Other program areas should ensure they have Registered Nurses, of RN2 level or above, trained to support the medical team to manage clozapine therapy.</w:t>
      </w:r>
    </w:p>
    <w:p w14:paraId="457CF396" w14:textId="77777777" w:rsidR="00E86A33" w:rsidRDefault="00E86A33" w:rsidP="00E86A33">
      <w:pPr>
        <w:rPr>
          <w:rFonts w:cs="Arial"/>
          <w:bCs/>
          <w:szCs w:val="24"/>
        </w:rPr>
      </w:pPr>
    </w:p>
    <w:p w14:paraId="659990B0" w14:textId="77777777" w:rsidR="00E86A33" w:rsidRPr="001E1DD3" w:rsidRDefault="00E86A33" w:rsidP="00E86A33">
      <w:pPr>
        <w:pBdr>
          <w:top w:val="single" w:sz="4" w:space="1" w:color="auto"/>
          <w:left w:val="single" w:sz="4" w:space="4" w:color="auto"/>
          <w:bottom w:val="single" w:sz="4" w:space="1" w:color="auto"/>
          <w:right w:val="single" w:sz="4" w:space="4" w:color="auto"/>
        </w:pBdr>
        <w:rPr>
          <w:rFonts w:cs="GothamNarrow-Light"/>
          <w:b/>
          <w:bCs/>
          <w:szCs w:val="24"/>
        </w:rPr>
      </w:pPr>
      <w:r w:rsidRPr="001E1DD3">
        <w:rPr>
          <w:rFonts w:cs="GothamNarrow-Light"/>
          <w:b/>
          <w:bCs/>
          <w:szCs w:val="24"/>
        </w:rPr>
        <w:t xml:space="preserve">Note: </w:t>
      </w:r>
    </w:p>
    <w:p w14:paraId="4F50AFEA" w14:textId="77777777" w:rsidR="00E86A33" w:rsidRDefault="00E86A33" w:rsidP="00E86A33">
      <w:pPr>
        <w:pBdr>
          <w:top w:val="single" w:sz="4" w:space="1" w:color="auto"/>
          <w:left w:val="single" w:sz="4" w:space="4" w:color="auto"/>
          <w:bottom w:val="single" w:sz="4" w:space="1" w:color="auto"/>
          <w:right w:val="single" w:sz="4" w:space="4" w:color="auto"/>
        </w:pBdr>
        <w:rPr>
          <w:rFonts w:cs="GothamNarrow-Light"/>
          <w:szCs w:val="24"/>
        </w:rPr>
      </w:pPr>
      <w:r>
        <w:rPr>
          <w:rFonts w:cs="GothamNarrow-Light"/>
          <w:szCs w:val="24"/>
        </w:rPr>
        <w:t xml:space="preserve">All communication with </w:t>
      </w:r>
      <w:r w:rsidRPr="0046752E">
        <w:rPr>
          <w:rFonts w:asciiTheme="minorHAnsi" w:eastAsiaTheme="minorHAnsi" w:hAnsiTheme="minorHAnsi" w:cs="GothamNarrow-Light"/>
          <w:szCs w:val="24"/>
        </w:rPr>
        <w:t>C</w:t>
      </w:r>
      <w:r>
        <w:rPr>
          <w:rFonts w:asciiTheme="minorHAnsi" w:eastAsiaTheme="minorHAnsi" w:hAnsiTheme="minorHAnsi" w:cs="GothamNarrow-Light"/>
          <w:szCs w:val="24"/>
        </w:rPr>
        <w:t>PMS</w:t>
      </w:r>
      <w:r w:rsidRPr="0046752E">
        <w:rPr>
          <w:rFonts w:asciiTheme="minorHAnsi" w:eastAsiaTheme="minorHAnsi" w:hAnsiTheme="minorHAnsi" w:cs="GothamNarrow-Light"/>
          <w:szCs w:val="24"/>
          <w:vertAlign w:val="superscript"/>
        </w:rPr>
        <w:t xml:space="preserve">TM </w:t>
      </w:r>
      <w:r>
        <w:rPr>
          <w:rFonts w:cs="GothamNarrow-Light"/>
          <w:szCs w:val="24"/>
        </w:rPr>
        <w:t xml:space="preserve">or </w:t>
      </w:r>
      <w:proofErr w:type="spellStart"/>
      <w:r w:rsidRPr="0061094E">
        <w:rPr>
          <w:rFonts w:asciiTheme="minorHAnsi" w:hAnsiTheme="minorHAnsi" w:cstheme="minorHAnsi"/>
          <w:szCs w:val="24"/>
        </w:rPr>
        <w:t>ClopineCentral</w:t>
      </w:r>
      <w:proofErr w:type="spellEnd"/>
      <w:r w:rsidRPr="0061094E">
        <w:rPr>
          <w:szCs w:val="24"/>
        </w:rPr>
        <w:t xml:space="preserve">™ </w:t>
      </w:r>
      <w:r>
        <w:rPr>
          <w:rFonts w:cs="GothamNarrow-Light"/>
          <w:szCs w:val="24"/>
        </w:rPr>
        <w:t xml:space="preserve">must include the </w:t>
      </w:r>
      <w:r>
        <w:rPr>
          <w:rFonts w:asciiTheme="minorHAnsi" w:eastAsiaTheme="minorHAnsi" w:hAnsiTheme="minorHAnsi" w:cs="GothamNarrow-Light"/>
          <w:szCs w:val="24"/>
        </w:rPr>
        <w:t>Clozapine Coordinator</w:t>
      </w:r>
      <w:r>
        <w:rPr>
          <w:rFonts w:cs="GothamNarrow-Light"/>
          <w:szCs w:val="24"/>
        </w:rPr>
        <w:t xml:space="preserve"> (cc coordinator into all emails or contact </w:t>
      </w:r>
      <w:r>
        <w:rPr>
          <w:rFonts w:asciiTheme="minorHAnsi" w:eastAsiaTheme="minorHAnsi" w:hAnsiTheme="minorHAnsi" w:cs="GothamNarrow-Light"/>
          <w:szCs w:val="24"/>
        </w:rPr>
        <w:t>Clozapine Coordinator before phoning</w:t>
      </w:r>
      <w:r>
        <w:rPr>
          <w:rFonts w:cs="GothamNarrow-Light"/>
          <w:szCs w:val="24"/>
        </w:rPr>
        <w:t>).</w:t>
      </w:r>
    </w:p>
    <w:p w14:paraId="65798723" w14:textId="77777777" w:rsidR="00E86A33" w:rsidRDefault="00E86A33" w:rsidP="00E86A33">
      <w:pPr>
        <w:rPr>
          <w:rFonts w:cs="Arial"/>
        </w:rPr>
      </w:pPr>
    </w:p>
    <w:p w14:paraId="02422F79" w14:textId="77777777" w:rsidR="00E86A33" w:rsidRPr="00302A85" w:rsidRDefault="00E86A33" w:rsidP="00E86A33">
      <w:pPr>
        <w:pStyle w:val="Heading2"/>
        <w:rPr>
          <w:rFonts w:cs="Arial"/>
        </w:rPr>
      </w:pPr>
      <w:bookmarkStart w:id="69" w:name="_Toc175042014"/>
      <w:r w:rsidRPr="00302A85">
        <w:rPr>
          <w:rFonts w:cs="Arial"/>
        </w:rPr>
        <w:t>7.1 The Clozapine Assistant</w:t>
      </w:r>
      <w:bookmarkEnd w:id="69"/>
    </w:p>
    <w:p w14:paraId="4023DBB2" w14:textId="77777777" w:rsidR="00E86A33" w:rsidRDefault="00E86A33" w:rsidP="00E86A33">
      <w:pPr>
        <w:rPr>
          <w:rFonts w:cs="Arial"/>
        </w:rPr>
      </w:pPr>
      <w:r w:rsidRPr="6D6C4D30">
        <w:rPr>
          <w:rFonts w:cs="Arial"/>
        </w:rPr>
        <w:t xml:space="preserve">The clozapine assistant is responsible for reviewing and assessing participants as per the </w:t>
      </w:r>
      <w:r w:rsidRPr="6D6C4D30">
        <w:rPr>
          <w:rFonts w:asciiTheme="minorHAnsi" w:eastAsiaTheme="minorEastAsia" w:hAnsiTheme="minorHAnsi" w:cs="GothamNarrow-Light"/>
        </w:rPr>
        <w:t>CPMS</w:t>
      </w:r>
      <w:r w:rsidRPr="6D6C4D30">
        <w:rPr>
          <w:rFonts w:asciiTheme="minorHAnsi" w:eastAsiaTheme="minorEastAsia" w:hAnsiTheme="minorHAnsi" w:cs="GothamNarrow-Light"/>
          <w:vertAlign w:val="superscript"/>
        </w:rPr>
        <w:t xml:space="preserve">TM </w:t>
      </w:r>
      <w:r w:rsidRPr="6D6C4D30">
        <w:rPr>
          <w:rFonts w:cs="Arial"/>
        </w:rPr>
        <w:t xml:space="preserve">protocol and this guideline, notifying medical staff if complications are observed, reporting on a regular basis against blood monitoring protocols, organising orders for pathology and scripts to pharmacies and updating the patient monitoring service database. Refer to </w:t>
      </w:r>
      <w:r w:rsidRPr="6D6C4D30">
        <w:rPr>
          <w:i/>
          <w:iCs/>
        </w:rPr>
        <w:t>CHS Information and Communication Technology Resources: Acceptable Use Procedure</w:t>
      </w:r>
      <w:r>
        <w:t>, regarding the use of email for clinical information.</w:t>
      </w:r>
    </w:p>
    <w:p w14:paraId="3AB011FC" w14:textId="77777777" w:rsidR="00E86A33" w:rsidRDefault="00E86A33" w:rsidP="00E86A33">
      <w:pPr>
        <w:rPr>
          <w:rFonts w:asciiTheme="minorHAnsi" w:hAnsiTheme="minorHAnsi" w:cstheme="minorHAnsi"/>
          <w:szCs w:val="24"/>
        </w:rPr>
      </w:pPr>
    </w:p>
    <w:p w14:paraId="0FAEC49F" w14:textId="77777777" w:rsidR="00E86A33" w:rsidRDefault="00E86A33" w:rsidP="00E86A33">
      <w:pPr>
        <w:rPr>
          <w:rFonts w:asciiTheme="minorHAnsi" w:hAnsiTheme="minorHAnsi" w:cstheme="minorBidi"/>
        </w:rPr>
      </w:pPr>
      <w:r w:rsidRPr="544D4C46">
        <w:rPr>
          <w:rFonts w:asciiTheme="minorHAnsi" w:hAnsiTheme="minorHAnsi" w:cstheme="minorBidi"/>
        </w:rPr>
        <w:t xml:space="preserve">Each community clozapine clinic </w:t>
      </w:r>
      <w:r>
        <w:rPr>
          <w:rFonts w:asciiTheme="minorHAnsi" w:hAnsiTheme="minorHAnsi" w:cstheme="minorBidi"/>
        </w:rPr>
        <w:t>will update the ‘</w:t>
      </w:r>
      <w:r w:rsidRPr="00E14385">
        <w:rPr>
          <w:rFonts w:asciiTheme="minorHAnsi" w:hAnsiTheme="minorHAnsi" w:cstheme="minorBidi"/>
        </w:rPr>
        <w:t>Clozapine Case Load Report</w:t>
      </w:r>
      <w:r>
        <w:rPr>
          <w:rFonts w:asciiTheme="minorHAnsi" w:hAnsiTheme="minorHAnsi" w:cstheme="minorBidi"/>
        </w:rPr>
        <w:t>’</w:t>
      </w:r>
      <w:r w:rsidRPr="00E14385">
        <w:rPr>
          <w:rFonts w:asciiTheme="minorHAnsi" w:hAnsiTheme="minorHAnsi" w:cstheme="minorBidi"/>
        </w:rPr>
        <w:t xml:space="preserve"> on DHR</w:t>
      </w:r>
      <w:r>
        <w:rPr>
          <w:rFonts w:asciiTheme="minorHAnsi" w:hAnsiTheme="minorHAnsi" w:cstheme="minorBidi"/>
        </w:rPr>
        <w:t xml:space="preserve"> which </w:t>
      </w:r>
    </w:p>
    <w:p w14:paraId="3EB9B398" w14:textId="77777777" w:rsidR="00E86A33" w:rsidRDefault="00E86A33" w:rsidP="00E86A33">
      <w:pPr>
        <w:rPr>
          <w:rFonts w:asciiTheme="minorHAnsi" w:hAnsiTheme="minorHAnsi" w:cstheme="minorBidi"/>
        </w:rPr>
      </w:pPr>
      <w:r>
        <w:rPr>
          <w:rFonts w:asciiTheme="minorHAnsi" w:hAnsiTheme="minorHAnsi" w:cstheme="minorBidi"/>
        </w:rPr>
        <w:t xml:space="preserve">Details </w:t>
      </w:r>
      <w:r w:rsidRPr="544D4C46">
        <w:rPr>
          <w:rFonts w:asciiTheme="minorHAnsi" w:hAnsiTheme="minorHAnsi" w:cstheme="minorBidi"/>
        </w:rPr>
        <w:t>information about each clozapine patient registered</w:t>
      </w:r>
      <w:r>
        <w:rPr>
          <w:rFonts w:asciiTheme="minorHAnsi" w:hAnsiTheme="minorHAnsi" w:cstheme="minorBidi"/>
        </w:rPr>
        <w:t>, and which team they are under.</w:t>
      </w:r>
    </w:p>
    <w:p w14:paraId="752BB205" w14:textId="77777777" w:rsidR="00E86A33" w:rsidRDefault="00E86A33" w:rsidP="00E86A33">
      <w:pPr>
        <w:rPr>
          <w:rFonts w:cs="Arial"/>
          <w:bCs/>
          <w:szCs w:val="24"/>
        </w:rPr>
      </w:pPr>
    </w:p>
    <w:p w14:paraId="285967EC" w14:textId="77777777" w:rsidR="00E86A33" w:rsidRDefault="00E86A33" w:rsidP="00E86A33">
      <w:pPr>
        <w:rPr>
          <w:rFonts w:asciiTheme="minorHAnsi" w:hAnsiTheme="minorHAnsi" w:cstheme="minorHAnsi"/>
          <w:szCs w:val="24"/>
        </w:rPr>
      </w:pPr>
      <w:r w:rsidRPr="007E5625">
        <w:rPr>
          <w:rFonts w:asciiTheme="minorHAnsi" w:hAnsiTheme="minorHAnsi" w:cstheme="minorHAnsi"/>
          <w:szCs w:val="24"/>
        </w:rPr>
        <w:t xml:space="preserve">Clozapine </w:t>
      </w:r>
      <w:r>
        <w:rPr>
          <w:rFonts w:asciiTheme="minorHAnsi" w:hAnsiTheme="minorHAnsi" w:cstheme="minorHAnsi"/>
          <w:szCs w:val="24"/>
        </w:rPr>
        <w:t>assistants</w:t>
      </w:r>
      <w:r w:rsidRPr="007E5625">
        <w:rPr>
          <w:rFonts w:asciiTheme="minorHAnsi" w:hAnsiTheme="minorHAnsi" w:cstheme="minorHAnsi"/>
          <w:szCs w:val="24"/>
        </w:rPr>
        <w:t xml:space="preserve"> </w:t>
      </w:r>
      <w:r>
        <w:rPr>
          <w:rFonts w:asciiTheme="minorHAnsi" w:hAnsiTheme="minorHAnsi" w:cstheme="minorHAnsi"/>
          <w:szCs w:val="24"/>
        </w:rPr>
        <w:t xml:space="preserve">are </w:t>
      </w:r>
      <w:r w:rsidRPr="007E5625">
        <w:rPr>
          <w:rFonts w:asciiTheme="minorHAnsi" w:hAnsiTheme="minorHAnsi" w:cstheme="minorHAnsi"/>
          <w:szCs w:val="24"/>
        </w:rPr>
        <w:t>to complete face to face clinic assessments</w:t>
      </w:r>
      <w:r>
        <w:rPr>
          <w:rFonts w:asciiTheme="minorHAnsi" w:hAnsiTheme="minorHAnsi" w:cstheme="minorHAnsi"/>
          <w:szCs w:val="24"/>
        </w:rPr>
        <w:t xml:space="preserve"> (refer also </w:t>
      </w:r>
      <w:r w:rsidRPr="003921D0">
        <w:rPr>
          <w:rFonts w:asciiTheme="minorHAnsi" w:hAnsiTheme="minorHAnsi" w:cstheme="minorHAnsi"/>
          <w:i/>
          <w:iCs/>
          <w:szCs w:val="24"/>
        </w:rPr>
        <w:t xml:space="preserve">to </w:t>
      </w:r>
      <w:r w:rsidRPr="003921D0">
        <w:rPr>
          <w:i/>
          <w:iCs/>
        </w:rPr>
        <w:t xml:space="preserve">CHS Providing Physical Health Care Across Mental Health, Justice </w:t>
      </w:r>
      <w:proofErr w:type="gramStart"/>
      <w:r w:rsidRPr="003921D0">
        <w:rPr>
          <w:i/>
          <w:iCs/>
        </w:rPr>
        <w:t>Health</w:t>
      </w:r>
      <w:proofErr w:type="gramEnd"/>
      <w:r w:rsidRPr="003921D0">
        <w:rPr>
          <w:i/>
          <w:iCs/>
        </w:rPr>
        <w:t xml:space="preserve"> and Alcohol &amp; Drug Services</w:t>
      </w:r>
      <w:r>
        <w:rPr>
          <w:i/>
          <w:iCs/>
        </w:rPr>
        <w:t xml:space="preserve"> </w:t>
      </w:r>
      <w:r w:rsidRPr="003921D0">
        <w:rPr>
          <w:i/>
          <w:iCs/>
        </w:rPr>
        <w:t>Guideline</w:t>
      </w:r>
      <w:r>
        <w:t>)</w:t>
      </w:r>
      <w:r w:rsidRPr="007E5625">
        <w:rPr>
          <w:rFonts w:asciiTheme="minorHAnsi" w:hAnsiTheme="minorHAnsi" w:cstheme="minorHAnsi"/>
          <w:szCs w:val="24"/>
        </w:rPr>
        <w:t>:</w:t>
      </w:r>
      <w:r>
        <w:rPr>
          <w:rFonts w:asciiTheme="minorHAnsi" w:hAnsiTheme="minorHAnsi" w:cstheme="minorHAnsi"/>
          <w:szCs w:val="24"/>
        </w:rPr>
        <w:t xml:space="preserve"> </w:t>
      </w:r>
    </w:p>
    <w:p w14:paraId="08F49730" w14:textId="77777777" w:rsidR="00E86A33" w:rsidRPr="00DF7A3F" w:rsidRDefault="00E86A33" w:rsidP="00E86A33">
      <w:pPr>
        <w:pStyle w:val="ListBullet"/>
      </w:pPr>
      <w:r>
        <w:t xml:space="preserve">assess mental state and medication compliance, check number of tablets remaining </w:t>
      </w:r>
    </w:p>
    <w:p w14:paraId="2A58C6BC" w14:textId="77777777" w:rsidR="00E86A33" w:rsidRPr="00DF7A3F" w:rsidRDefault="00E86A33" w:rsidP="00E86A33">
      <w:pPr>
        <w:pStyle w:val="ListBullet"/>
      </w:pPr>
      <w:r>
        <w:t>assess change to smoking status – discuss concerns and changes with Psychiatrist</w:t>
      </w:r>
    </w:p>
    <w:p w14:paraId="2ACCD9EA" w14:textId="77777777" w:rsidR="00E86A33" w:rsidRPr="00DF7A3F" w:rsidRDefault="00E86A33" w:rsidP="00E86A33">
      <w:pPr>
        <w:pStyle w:val="ListBullet"/>
      </w:pPr>
      <w:r>
        <w:t>review changes to other prescribed or over the counter medications – discuss with Psychiatrist regarding potential interactions</w:t>
      </w:r>
    </w:p>
    <w:p w14:paraId="0FD0A1A7" w14:textId="77777777" w:rsidR="00E86A33" w:rsidRPr="00DF7A3F" w:rsidRDefault="00E86A33" w:rsidP="00E86A33">
      <w:pPr>
        <w:pStyle w:val="ListBullet"/>
      </w:pPr>
      <w:r>
        <w:t>assess substance use that may affect clozapine levels including caffeine consumption</w:t>
      </w:r>
    </w:p>
    <w:p w14:paraId="51D64D9F" w14:textId="77777777" w:rsidR="00E86A33" w:rsidRPr="00DF7A3F" w:rsidRDefault="00E86A33" w:rsidP="00E86A33">
      <w:pPr>
        <w:pStyle w:val="ListBullet"/>
      </w:pPr>
      <w:r>
        <w:t>physical health assessment check for signs of infection, temperature, oxygen saturation, BP, waist measurement, weight, BMI and non-fasting BGL (when recommended by prescribing doctor)</w:t>
      </w:r>
    </w:p>
    <w:p w14:paraId="256CB151" w14:textId="77777777" w:rsidR="00E86A33" w:rsidRPr="00DF7A3F" w:rsidRDefault="00E86A33" w:rsidP="00E86A33">
      <w:pPr>
        <w:pStyle w:val="ListBullet"/>
      </w:pPr>
      <w:r>
        <w:t>cardiovascular dysfunction – chest pain, shortness of breath on exercise, shortness of breath at rest, diaphoresis, manual heart rate, oxygen saturation and BP</w:t>
      </w:r>
    </w:p>
    <w:p w14:paraId="55DB411F" w14:textId="77777777" w:rsidR="00E86A33" w:rsidRPr="00DF7A3F" w:rsidRDefault="00E86A33" w:rsidP="00E86A33">
      <w:pPr>
        <w:pStyle w:val="ListBullet"/>
      </w:pPr>
      <w:r>
        <w:t>seizure activity/myoclonus</w:t>
      </w:r>
    </w:p>
    <w:p w14:paraId="575E3427" w14:textId="3A1DD008" w:rsidR="00E86A33" w:rsidRPr="00DF7A3F" w:rsidRDefault="00E86A33" w:rsidP="00E86A33">
      <w:pPr>
        <w:pStyle w:val="ListBullet"/>
      </w:pPr>
      <w:r>
        <w:t>side effects - extra pyramidal side effects, constipation, hypersalivation, sedation or as described by patient and utilising a standardised screening tool (refer to section 7.</w:t>
      </w:r>
      <w:r w:rsidR="00452663">
        <w:t>2</w:t>
      </w:r>
      <w:r>
        <w:t>)</w:t>
      </w:r>
    </w:p>
    <w:p w14:paraId="5403999A" w14:textId="235CD8DD" w:rsidR="00E86A33" w:rsidRPr="00DF7A3F" w:rsidRDefault="00E86A33" w:rsidP="00E86A33">
      <w:pPr>
        <w:pStyle w:val="ListBullet"/>
      </w:pPr>
      <w:r>
        <w:lastRenderedPageBreak/>
        <w:t>it is preferable that blood results have been sighted before the patient attends the clinic. Note: the patient must be assessed for signs or symptoms of infection in the “48-hour period” (CPMS, 20</w:t>
      </w:r>
      <w:r w:rsidR="005A6097">
        <w:t>23</w:t>
      </w:r>
      <w:r>
        <w:t>)</w:t>
      </w:r>
    </w:p>
    <w:p w14:paraId="29289631" w14:textId="77777777" w:rsidR="00E86A33" w:rsidRPr="0060045E" w:rsidRDefault="00E86A33" w:rsidP="00E86A33">
      <w:pPr>
        <w:pStyle w:val="ListBullet"/>
      </w:pPr>
      <w:r>
        <w:t xml:space="preserve">check white blood cell count and neutrophil are within correct green range – </w:t>
      </w:r>
    </w:p>
    <w:p w14:paraId="1516A933" w14:textId="77777777" w:rsidR="00E86A33" w:rsidRPr="0060045E" w:rsidRDefault="00E86A33" w:rsidP="00E86A33">
      <w:pPr>
        <w:pStyle w:val="ListBullet"/>
        <w:numPr>
          <w:ilvl w:val="0"/>
          <w:numId w:val="0"/>
        </w:numPr>
        <w:ind w:left="426"/>
      </w:pPr>
      <w:r w:rsidRPr="0060045E">
        <w:t>White Blood Cell count - &gt;3.5 x 10</w:t>
      </w:r>
      <w:r w:rsidRPr="001C5B72">
        <w:rPr>
          <w:vertAlign w:val="superscript"/>
        </w:rPr>
        <w:t>9</w:t>
      </w:r>
      <w:r w:rsidRPr="0060045E">
        <w:t>/L and Neutrophil count – &gt;2.0 x 10</w:t>
      </w:r>
      <w:r w:rsidRPr="001C5B72">
        <w:rPr>
          <w:vertAlign w:val="superscript"/>
        </w:rPr>
        <w:t>9</w:t>
      </w:r>
      <w:r w:rsidRPr="0060045E">
        <w:t xml:space="preserve">/L - </w:t>
      </w:r>
    </w:p>
    <w:p w14:paraId="2165C360" w14:textId="77777777" w:rsidR="00E86A33" w:rsidRDefault="00E86A33" w:rsidP="00E86A33">
      <w:pPr>
        <w:pStyle w:val="ListBullet"/>
      </w:pPr>
      <w:r>
        <w:t>for bloods results that are not in this range alert the prescribing medical officer immediately</w:t>
      </w:r>
    </w:p>
    <w:p w14:paraId="5804F60B" w14:textId="77777777" w:rsidR="00E86A33" w:rsidRDefault="00E86A33" w:rsidP="00E86A33">
      <w:pPr>
        <w:pStyle w:val="ListBullet"/>
      </w:pPr>
      <w:r>
        <w:t>check the prescribing medical officer has reviewed all results and is aware of any medication interactions or lifestyle changes which may affect clozapine levels</w:t>
      </w:r>
    </w:p>
    <w:p w14:paraId="515FD85D" w14:textId="77777777" w:rsidR="00E86A33" w:rsidRPr="00661303" w:rsidRDefault="00E86A33" w:rsidP="00E86A33">
      <w:pPr>
        <w:pStyle w:val="ListBullet"/>
      </w:pPr>
      <w:r>
        <w:t>additional tests, if clinically indicated or requested by the treating psychiatrist, are to be performed by recalling the patient.</w:t>
      </w:r>
    </w:p>
    <w:p w14:paraId="64FC55DA" w14:textId="77777777" w:rsidR="00E86A33" w:rsidRDefault="00E86A33" w:rsidP="00E86A33"/>
    <w:p w14:paraId="40FAE1FA" w14:textId="388CB699" w:rsidR="00E86A33" w:rsidRDefault="00E86A33" w:rsidP="00E86A33">
      <w:pPr>
        <w:rPr>
          <w:rFonts w:asciiTheme="minorHAnsi" w:hAnsiTheme="minorHAnsi" w:cstheme="minorHAnsi"/>
          <w:szCs w:val="24"/>
        </w:rPr>
      </w:pPr>
      <w:r w:rsidRPr="6D6C4D30">
        <w:rPr>
          <w:rFonts w:asciiTheme="minorHAnsi" w:hAnsiTheme="minorHAnsi" w:cstheme="minorBidi"/>
        </w:rPr>
        <w:t xml:space="preserve">The clozapine assistant will record this information as a minimum in </w:t>
      </w:r>
      <w:r w:rsidR="00E84B06">
        <w:rPr>
          <w:rFonts w:asciiTheme="minorHAnsi" w:hAnsiTheme="minorHAnsi" w:cstheme="minorBidi"/>
        </w:rPr>
        <w:t>DHR using the</w:t>
      </w:r>
      <w:r w:rsidR="00E84B06" w:rsidRPr="00E84B06">
        <w:rPr>
          <w:rFonts w:asciiTheme="minorHAnsi" w:hAnsiTheme="minorHAnsi" w:cstheme="minorHAnsi"/>
          <w:szCs w:val="24"/>
        </w:rPr>
        <w:t xml:space="preserve"> </w:t>
      </w:r>
      <w:r w:rsidR="00E84B06">
        <w:rPr>
          <w:rFonts w:asciiTheme="minorHAnsi" w:hAnsiTheme="minorHAnsi" w:cstheme="minorHAnsi"/>
          <w:szCs w:val="24"/>
        </w:rPr>
        <w:t>Clozapine Review Form and record the clozapine monitoring observations on documentation tab or flowsheets in the patient’s clinical record.</w:t>
      </w:r>
    </w:p>
    <w:p w14:paraId="35EDCFC4" w14:textId="77777777" w:rsidR="00672D8B" w:rsidRDefault="00672D8B" w:rsidP="00E86A33">
      <w:pPr>
        <w:rPr>
          <w:rFonts w:asciiTheme="minorHAnsi" w:hAnsiTheme="minorHAnsi" w:cstheme="minorHAnsi"/>
          <w:szCs w:val="24"/>
        </w:rPr>
      </w:pPr>
    </w:p>
    <w:p w14:paraId="73BC1A78" w14:textId="77777777" w:rsidR="00E86A33" w:rsidRDefault="00E86A33" w:rsidP="00E86A33">
      <w:pPr>
        <w:rPr>
          <w:rFonts w:asciiTheme="minorHAnsi" w:hAnsiTheme="minorHAnsi" w:cstheme="minorHAnsi"/>
          <w:szCs w:val="24"/>
        </w:rPr>
      </w:pPr>
      <w:r w:rsidRPr="000B6F2D">
        <w:rPr>
          <w:rFonts w:asciiTheme="minorHAnsi" w:hAnsiTheme="minorHAnsi" w:cstheme="minorHAnsi"/>
          <w:szCs w:val="24"/>
        </w:rPr>
        <w:t xml:space="preserve">If the </w:t>
      </w:r>
      <w:r>
        <w:rPr>
          <w:rFonts w:asciiTheme="minorHAnsi" w:hAnsiTheme="minorHAnsi" w:cstheme="minorHAnsi"/>
          <w:szCs w:val="24"/>
        </w:rPr>
        <w:t>clozapine assistant</w:t>
      </w:r>
      <w:r w:rsidRPr="000B6F2D">
        <w:rPr>
          <w:rFonts w:asciiTheme="minorHAnsi" w:hAnsiTheme="minorHAnsi" w:cstheme="minorHAnsi"/>
          <w:szCs w:val="24"/>
        </w:rPr>
        <w:t xml:space="preserve"> has significant concerns, a medical officer </w:t>
      </w:r>
      <w:r w:rsidRPr="000B6F2D">
        <w:rPr>
          <w:rFonts w:asciiTheme="minorHAnsi" w:hAnsiTheme="minorHAnsi" w:cstheme="minorHAnsi"/>
          <w:b/>
          <w:bCs/>
          <w:szCs w:val="24"/>
        </w:rPr>
        <w:t xml:space="preserve">must </w:t>
      </w:r>
      <w:r w:rsidRPr="000B6F2D">
        <w:rPr>
          <w:rFonts w:asciiTheme="minorHAnsi" w:hAnsiTheme="minorHAnsi" w:cstheme="minorHAnsi"/>
          <w:szCs w:val="24"/>
        </w:rPr>
        <w:t>be contacted to discuss the review and assess the p</w:t>
      </w:r>
      <w:r>
        <w:rPr>
          <w:rFonts w:asciiTheme="minorHAnsi" w:hAnsiTheme="minorHAnsi" w:cstheme="minorHAnsi"/>
          <w:szCs w:val="24"/>
        </w:rPr>
        <w:t>atient</w:t>
      </w:r>
      <w:r w:rsidRPr="000B6F2D">
        <w:rPr>
          <w:rFonts w:asciiTheme="minorHAnsi" w:hAnsiTheme="minorHAnsi" w:cstheme="minorHAnsi"/>
          <w:szCs w:val="24"/>
        </w:rPr>
        <w:t xml:space="preserve"> if required. If the </w:t>
      </w:r>
      <w:r>
        <w:rPr>
          <w:rFonts w:asciiTheme="minorHAnsi" w:hAnsiTheme="minorHAnsi" w:cstheme="minorHAnsi"/>
          <w:szCs w:val="24"/>
        </w:rPr>
        <w:t>clozapine assistant</w:t>
      </w:r>
      <w:r w:rsidRPr="000B6F2D">
        <w:rPr>
          <w:rFonts w:asciiTheme="minorHAnsi" w:hAnsiTheme="minorHAnsi" w:cstheme="minorHAnsi"/>
          <w:szCs w:val="24"/>
        </w:rPr>
        <w:t xml:space="preserve"> feels the clozapine clinic is unable to meet the requirements </w:t>
      </w:r>
      <w:r w:rsidRPr="00C826FB">
        <w:rPr>
          <w:rFonts w:asciiTheme="minorHAnsi" w:hAnsiTheme="minorHAnsi" w:cstheme="minorHAnsi"/>
          <w:szCs w:val="24"/>
        </w:rPr>
        <w:t xml:space="preserve">of the </w:t>
      </w:r>
      <w:r w:rsidRPr="0046752E">
        <w:rPr>
          <w:rFonts w:asciiTheme="minorHAnsi" w:eastAsiaTheme="minorHAnsi" w:hAnsiTheme="minorHAnsi" w:cs="GothamNarrow-Light"/>
          <w:szCs w:val="24"/>
        </w:rPr>
        <w:t>C</w:t>
      </w:r>
      <w:r>
        <w:rPr>
          <w:rFonts w:asciiTheme="minorHAnsi" w:eastAsiaTheme="minorHAnsi" w:hAnsiTheme="minorHAnsi" w:cs="GothamNarrow-Light"/>
          <w:szCs w:val="24"/>
        </w:rPr>
        <w:t>PMS</w:t>
      </w:r>
      <w:r w:rsidRPr="0046752E">
        <w:rPr>
          <w:rFonts w:asciiTheme="minorHAnsi" w:eastAsiaTheme="minorHAnsi" w:hAnsiTheme="minorHAnsi" w:cs="GothamNarrow-Light"/>
          <w:szCs w:val="24"/>
          <w:vertAlign w:val="superscript"/>
        </w:rPr>
        <w:t xml:space="preserve">TM </w:t>
      </w:r>
      <w:r w:rsidRPr="00A12A6C">
        <w:rPr>
          <w:rFonts w:asciiTheme="minorHAnsi" w:eastAsiaTheme="minorHAnsi" w:hAnsiTheme="minorHAnsi" w:cs="GothamNarrow-Light"/>
          <w:szCs w:val="24"/>
        </w:rPr>
        <w:t>protocol</w:t>
      </w:r>
      <w:r w:rsidRPr="00C826FB">
        <w:rPr>
          <w:rFonts w:asciiTheme="minorHAnsi" w:hAnsiTheme="minorHAnsi" w:cstheme="minorHAnsi"/>
          <w:szCs w:val="24"/>
        </w:rPr>
        <w:t xml:space="preserve"> (or </w:t>
      </w:r>
      <w:proofErr w:type="spellStart"/>
      <w:r w:rsidRPr="0061094E">
        <w:rPr>
          <w:rFonts w:asciiTheme="minorHAnsi" w:hAnsiTheme="minorHAnsi" w:cstheme="minorHAnsi"/>
          <w:szCs w:val="24"/>
        </w:rPr>
        <w:t>ClopineCentral</w:t>
      </w:r>
      <w:proofErr w:type="spellEnd"/>
      <w:r w:rsidRPr="0061094E">
        <w:rPr>
          <w:szCs w:val="24"/>
        </w:rPr>
        <w:t>™</w:t>
      </w:r>
      <w:r w:rsidRPr="00C826FB">
        <w:rPr>
          <w:rFonts w:asciiTheme="minorHAnsi" w:hAnsiTheme="minorHAnsi" w:cstheme="minorHAnsi"/>
          <w:szCs w:val="24"/>
        </w:rPr>
        <w:t>) protocol, or this guideline, this should be raised through local management structures.</w:t>
      </w:r>
    </w:p>
    <w:p w14:paraId="125067F4" w14:textId="77777777" w:rsidR="00E86A33" w:rsidRPr="0060045E" w:rsidRDefault="00E86A33" w:rsidP="00E86A33">
      <w:pPr>
        <w:rPr>
          <w:rStyle w:val="Hyperlink"/>
          <w:rFonts w:cstheme="majorBidi"/>
          <w:color w:val="auto"/>
          <w:u w:val="none"/>
        </w:rPr>
      </w:pPr>
    </w:p>
    <w:p w14:paraId="31B0C6F2" w14:textId="77777777" w:rsidR="00E86A33" w:rsidRPr="0060045E" w:rsidRDefault="00E86A33" w:rsidP="00E86A33">
      <w:pPr>
        <w:pStyle w:val="Heading2"/>
        <w:rPr>
          <w:rStyle w:val="Hyperlink"/>
          <w:rFonts w:cstheme="majorBidi"/>
          <w:color w:val="auto"/>
          <w:u w:val="none"/>
        </w:rPr>
      </w:pPr>
      <w:bookmarkStart w:id="70" w:name="_Toc175042015"/>
      <w:r>
        <w:rPr>
          <w:rStyle w:val="Hyperlink"/>
          <w:rFonts w:cstheme="majorBidi"/>
          <w:color w:val="auto"/>
          <w:u w:val="none"/>
        </w:rPr>
        <w:t xml:space="preserve">7.2 </w:t>
      </w:r>
      <w:r w:rsidRPr="0060045E">
        <w:rPr>
          <w:rStyle w:val="Hyperlink"/>
          <w:rFonts w:cstheme="majorBidi"/>
          <w:color w:val="auto"/>
          <w:u w:val="none"/>
        </w:rPr>
        <w:t>Screening for side effects</w:t>
      </w:r>
      <w:bookmarkEnd w:id="70"/>
    </w:p>
    <w:p w14:paraId="65CCFA71" w14:textId="77777777" w:rsidR="00E86A33" w:rsidRDefault="00E86A33" w:rsidP="00E86A33">
      <w:pPr>
        <w:rPr>
          <w:rStyle w:val="Hyperlink"/>
          <w:rFonts w:cs="Arial"/>
          <w:iCs/>
          <w:color w:val="0D0D0D" w:themeColor="text1" w:themeTint="F2"/>
          <w:u w:val="none"/>
        </w:rPr>
      </w:pPr>
      <w:r>
        <w:rPr>
          <w:rStyle w:val="Hyperlink"/>
          <w:rFonts w:cs="Arial"/>
          <w:iCs/>
          <w:color w:val="0D0D0D" w:themeColor="text1" w:themeTint="F2"/>
          <w:u w:val="none"/>
        </w:rPr>
        <w:t>People are unlikely to adhere to their prescribed antipsychotic medication when the side effects are intolerable. It is important to form a partnership with patients in managing their side effects, providing education and information about side effects and the actions and options available to manage these with the patient and their family/carer(s)</w:t>
      </w:r>
      <w:r w:rsidRPr="00251E8F">
        <w:rPr>
          <w:rFonts w:cstheme="minorHAnsi"/>
          <w:szCs w:val="24"/>
          <w:shd w:val="clear" w:color="auto" w:fill="FFFFFF"/>
        </w:rPr>
        <w:t xml:space="preserve"> </w:t>
      </w:r>
      <w:r>
        <w:rPr>
          <w:rFonts w:cstheme="minorHAnsi"/>
          <w:szCs w:val="24"/>
          <w:shd w:val="clear" w:color="auto" w:fill="FFFFFF"/>
          <w:vertAlign w:val="superscript"/>
        </w:rPr>
        <w:t>14</w:t>
      </w:r>
      <w:r>
        <w:rPr>
          <w:rFonts w:cstheme="minorHAnsi"/>
          <w:szCs w:val="24"/>
          <w:shd w:val="clear" w:color="auto" w:fill="FFFFFF"/>
        </w:rPr>
        <w:t>.</w:t>
      </w:r>
    </w:p>
    <w:p w14:paraId="03B0BAAA" w14:textId="77777777" w:rsidR="00E86A33" w:rsidRDefault="00E86A33" w:rsidP="00E86A33">
      <w:pPr>
        <w:rPr>
          <w:rStyle w:val="Hyperlink"/>
          <w:rFonts w:cs="Arial"/>
          <w:iCs/>
          <w:color w:val="0D0D0D" w:themeColor="text1" w:themeTint="F2"/>
          <w:u w:val="none"/>
        </w:rPr>
      </w:pPr>
    </w:p>
    <w:p w14:paraId="2DF5B7AB" w14:textId="532C6FE7" w:rsidR="00E86A33" w:rsidRDefault="00E86A33" w:rsidP="00E86A33">
      <w:pPr>
        <w:rPr>
          <w:rFonts w:cstheme="minorHAnsi"/>
          <w:szCs w:val="24"/>
          <w:shd w:val="clear" w:color="auto" w:fill="FFFFFF"/>
        </w:rPr>
      </w:pPr>
      <w:r>
        <w:rPr>
          <w:rFonts w:cstheme="minorHAnsi"/>
          <w:szCs w:val="24"/>
          <w:shd w:val="clear" w:color="auto" w:fill="FFFFFF"/>
        </w:rPr>
        <w:t xml:space="preserve">Partnering with patients can be enhanced by utilising </w:t>
      </w:r>
      <w:r>
        <w:rPr>
          <w:rFonts w:asciiTheme="minorHAnsi" w:hAnsiTheme="minorHAnsi" w:cstheme="minorHAnsi"/>
        </w:rPr>
        <w:t>the</w:t>
      </w:r>
      <w:r w:rsidRPr="000A4A44">
        <w:rPr>
          <w:rFonts w:asciiTheme="minorHAnsi" w:hAnsiTheme="minorHAnsi" w:cstheme="minorHAnsi"/>
        </w:rPr>
        <w:t xml:space="preserve"> </w:t>
      </w:r>
      <w:r w:rsidRPr="00696998">
        <w:rPr>
          <w:rFonts w:asciiTheme="minorHAnsi" w:hAnsiTheme="minorHAnsi" w:cstheme="minorHAnsi"/>
          <w:i/>
          <w:iCs/>
          <w:szCs w:val="24"/>
        </w:rPr>
        <w:t xml:space="preserve">Clozapine </w:t>
      </w:r>
      <w:r>
        <w:rPr>
          <w:rFonts w:asciiTheme="minorHAnsi" w:hAnsiTheme="minorHAnsi" w:cstheme="minorHAnsi"/>
          <w:i/>
          <w:iCs/>
          <w:szCs w:val="24"/>
        </w:rPr>
        <w:t xml:space="preserve">Patient </w:t>
      </w:r>
      <w:r w:rsidRPr="00696998">
        <w:rPr>
          <w:rFonts w:asciiTheme="minorHAnsi" w:hAnsiTheme="minorHAnsi" w:cstheme="minorHAnsi"/>
          <w:i/>
          <w:iCs/>
          <w:szCs w:val="24"/>
        </w:rPr>
        <w:t>Questionnaire</w:t>
      </w:r>
      <w:r w:rsidR="007F6CEA">
        <w:rPr>
          <w:rFonts w:asciiTheme="minorHAnsi" w:hAnsiTheme="minorHAnsi" w:cstheme="minorHAnsi"/>
          <w:szCs w:val="24"/>
        </w:rPr>
        <w:t xml:space="preserve"> now available in DHR Flowsheets</w:t>
      </w:r>
      <w:r>
        <w:rPr>
          <w:rFonts w:cstheme="minorHAnsi"/>
          <w:szCs w:val="24"/>
          <w:shd w:val="clear" w:color="auto" w:fill="FFFFFF"/>
        </w:rPr>
        <w:t xml:space="preserve">.  The questionnaire </w:t>
      </w:r>
      <w:r>
        <w:rPr>
          <w:rFonts w:asciiTheme="minorHAnsi" w:hAnsiTheme="minorHAnsi" w:cstheme="minorHAnsi"/>
          <w:szCs w:val="24"/>
        </w:rPr>
        <w:t>obtains</w:t>
      </w:r>
      <w:r w:rsidRPr="00F24A17">
        <w:rPr>
          <w:rFonts w:asciiTheme="minorHAnsi" w:hAnsiTheme="minorHAnsi" w:cstheme="minorHAnsi"/>
          <w:szCs w:val="24"/>
        </w:rPr>
        <w:t xml:space="preserve"> information regarding symptoms, side effects </w:t>
      </w:r>
      <w:r>
        <w:rPr>
          <w:rFonts w:asciiTheme="minorHAnsi" w:hAnsiTheme="minorHAnsi" w:cstheme="minorHAnsi"/>
          <w:szCs w:val="24"/>
        </w:rPr>
        <w:t>from</w:t>
      </w:r>
      <w:r w:rsidRPr="00F24A17">
        <w:rPr>
          <w:rFonts w:asciiTheme="minorHAnsi" w:hAnsiTheme="minorHAnsi" w:cstheme="minorHAnsi"/>
          <w:szCs w:val="24"/>
        </w:rPr>
        <w:t xml:space="preserve"> </w:t>
      </w:r>
      <w:r>
        <w:rPr>
          <w:rFonts w:asciiTheme="minorHAnsi" w:hAnsiTheme="minorHAnsi" w:cstheme="minorHAnsi"/>
          <w:szCs w:val="24"/>
        </w:rPr>
        <w:t xml:space="preserve">medication and </w:t>
      </w:r>
      <w:r w:rsidRPr="00F24A17">
        <w:rPr>
          <w:rFonts w:asciiTheme="minorHAnsi" w:hAnsiTheme="minorHAnsi" w:cstheme="minorHAnsi"/>
          <w:szCs w:val="24"/>
        </w:rPr>
        <w:t>lifestyle changes</w:t>
      </w:r>
      <w:r>
        <w:rPr>
          <w:rFonts w:asciiTheme="minorHAnsi" w:hAnsiTheme="minorHAnsi" w:cstheme="minorHAnsi"/>
          <w:szCs w:val="24"/>
        </w:rPr>
        <w:t xml:space="preserve"> </w:t>
      </w:r>
      <w:r w:rsidRPr="00920B52">
        <w:rPr>
          <w:rFonts w:asciiTheme="minorHAnsi" w:hAnsiTheme="minorHAnsi" w:cstheme="minorHAnsi"/>
          <w:szCs w:val="24"/>
        </w:rPr>
        <w:t>at each clinic assessment.</w:t>
      </w:r>
      <w:r w:rsidRPr="00F24A17">
        <w:rPr>
          <w:rFonts w:asciiTheme="minorHAnsi" w:hAnsiTheme="minorHAnsi" w:cstheme="minorHAnsi"/>
          <w:szCs w:val="24"/>
        </w:rPr>
        <w:t xml:space="preserve"> </w:t>
      </w:r>
      <w:r>
        <w:rPr>
          <w:rFonts w:cstheme="minorHAnsi"/>
          <w:szCs w:val="24"/>
          <w:shd w:val="clear" w:color="auto" w:fill="FFFFFF"/>
        </w:rPr>
        <w:t xml:space="preserve">It is an </w:t>
      </w:r>
      <w:proofErr w:type="gramStart"/>
      <w:r>
        <w:rPr>
          <w:rFonts w:cstheme="minorHAnsi"/>
          <w:szCs w:val="24"/>
          <w:shd w:val="clear" w:color="auto" w:fill="FFFFFF"/>
        </w:rPr>
        <w:t>easy to use</w:t>
      </w:r>
      <w:proofErr w:type="gramEnd"/>
      <w:r>
        <w:rPr>
          <w:rFonts w:cstheme="minorHAnsi"/>
          <w:szCs w:val="24"/>
          <w:shd w:val="clear" w:color="auto" w:fill="FFFFFF"/>
        </w:rPr>
        <w:t xml:space="preserve"> patient self-reporting questionnaire</w:t>
      </w:r>
      <w:r w:rsidRPr="0029616E">
        <w:rPr>
          <w:rFonts w:cstheme="minorHAnsi"/>
          <w:szCs w:val="24"/>
          <w:shd w:val="clear" w:color="auto" w:fill="FFFFFF"/>
        </w:rPr>
        <w:t>, which can be filled in by the patient or clinician, aimed at identifying the potential side effec</w:t>
      </w:r>
      <w:r>
        <w:rPr>
          <w:rFonts w:cstheme="minorHAnsi"/>
          <w:szCs w:val="24"/>
          <w:shd w:val="clear" w:color="auto" w:fill="FFFFFF"/>
        </w:rPr>
        <w:t xml:space="preserve">ts of clozapine: </w:t>
      </w:r>
    </w:p>
    <w:p w14:paraId="4693DF88" w14:textId="77777777" w:rsidR="00E86A33" w:rsidRPr="0060045E" w:rsidRDefault="00E86A33" w:rsidP="00E86A33">
      <w:pPr>
        <w:pStyle w:val="ListBullet"/>
      </w:pPr>
      <w:r>
        <w:t>drowsiness and sedation</w:t>
      </w:r>
    </w:p>
    <w:p w14:paraId="31F33807" w14:textId="77777777" w:rsidR="00E86A33" w:rsidRPr="0060045E" w:rsidRDefault="00E86A33" w:rsidP="00E86A33">
      <w:pPr>
        <w:pStyle w:val="ListBullet"/>
      </w:pPr>
      <w:r>
        <w:t>postural hypotension</w:t>
      </w:r>
    </w:p>
    <w:p w14:paraId="5AB9334B" w14:textId="77777777" w:rsidR="00E86A33" w:rsidRPr="0060045E" w:rsidRDefault="00E86A33" w:rsidP="00E86A33">
      <w:pPr>
        <w:pStyle w:val="ListBullet"/>
      </w:pPr>
      <w:r>
        <w:t>tachycardia</w:t>
      </w:r>
    </w:p>
    <w:p w14:paraId="0DF19A6B" w14:textId="77777777" w:rsidR="00E86A33" w:rsidRPr="0060045E" w:rsidRDefault="00E86A33" w:rsidP="00E86A33">
      <w:pPr>
        <w:pStyle w:val="ListBullet"/>
      </w:pPr>
      <w:r>
        <w:t>myoclonus</w:t>
      </w:r>
    </w:p>
    <w:p w14:paraId="08BDAA01" w14:textId="77777777" w:rsidR="00E86A33" w:rsidRPr="0060045E" w:rsidRDefault="00E86A33" w:rsidP="00E86A33">
      <w:pPr>
        <w:pStyle w:val="ListBullet"/>
      </w:pPr>
      <w:r>
        <w:t>hypersalivation</w:t>
      </w:r>
    </w:p>
    <w:p w14:paraId="6F2FA581" w14:textId="77777777" w:rsidR="00E86A33" w:rsidRPr="0060045E" w:rsidRDefault="00E86A33" w:rsidP="00E86A33">
      <w:pPr>
        <w:pStyle w:val="ListBullet"/>
      </w:pPr>
      <w:r>
        <w:t>anti-cholinergic side effects</w:t>
      </w:r>
    </w:p>
    <w:p w14:paraId="11ED2819" w14:textId="77777777" w:rsidR="00E86A33" w:rsidRPr="0060045E" w:rsidRDefault="00E86A33" w:rsidP="00E86A33">
      <w:pPr>
        <w:pStyle w:val="ListBullet"/>
      </w:pPr>
      <w:r>
        <w:t>constipation</w:t>
      </w:r>
    </w:p>
    <w:p w14:paraId="5227FFA7" w14:textId="77777777" w:rsidR="00E86A33" w:rsidRPr="0060045E" w:rsidRDefault="00E86A33" w:rsidP="00E86A33">
      <w:pPr>
        <w:pStyle w:val="ListBullet"/>
      </w:pPr>
      <w:r>
        <w:t>nocturnal enuresis</w:t>
      </w:r>
    </w:p>
    <w:p w14:paraId="638788D3" w14:textId="77777777" w:rsidR="00E86A33" w:rsidRPr="0060045E" w:rsidRDefault="00E86A33" w:rsidP="00E86A33">
      <w:pPr>
        <w:pStyle w:val="ListBullet"/>
      </w:pPr>
      <w:r>
        <w:t xml:space="preserve">weight gain </w:t>
      </w:r>
    </w:p>
    <w:p w14:paraId="6198FAB7" w14:textId="77777777" w:rsidR="00E86A33" w:rsidRPr="0060045E" w:rsidRDefault="00E86A33" w:rsidP="00E86A33">
      <w:pPr>
        <w:pStyle w:val="ListBullet"/>
      </w:pPr>
      <w:r>
        <w:t>diabetes mellitus</w:t>
      </w:r>
    </w:p>
    <w:p w14:paraId="44D7262E" w14:textId="77777777" w:rsidR="00E86A33" w:rsidRPr="0060045E" w:rsidRDefault="00E86A33" w:rsidP="00E86A33">
      <w:pPr>
        <w:pStyle w:val="ListBullet"/>
      </w:pPr>
      <w:r>
        <w:t>sexual dysfunction.</w:t>
      </w:r>
    </w:p>
    <w:p w14:paraId="0CE09B8A" w14:textId="77777777" w:rsidR="00E86A33" w:rsidRDefault="00E86A33" w:rsidP="00E86A33">
      <w:pPr>
        <w:rPr>
          <w:rFonts w:asciiTheme="minorHAnsi" w:hAnsiTheme="minorHAnsi" w:cstheme="minorHAnsi"/>
        </w:rPr>
      </w:pPr>
    </w:p>
    <w:p w14:paraId="1FBBB508" w14:textId="211DFFBD" w:rsidR="00E86A33" w:rsidRDefault="00E86A33" w:rsidP="00E86A33">
      <w:pPr>
        <w:rPr>
          <w:rFonts w:asciiTheme="minorHAnsi" w:hAnsiTheme="minorHAnsi" w:cstheme="minorBidi"/>
          <w:shd w:val="clear" w:color="auto" w:fill="FFFFFF"/>
        </w:rPr>
      </w:pPr>
      <w:r w:rsidRPr="6D6C4D30">
        <w:rPr>
          <w:rFonts w:asciiTheme="minorHAnsi" w:hAnsiTheme="minorHAnsi" w:cstheme="minorBidi"/>
        </w:rPr>
        <w:t xml:space="preserve">It is good clinical practice to give the </w:t>
      </w:r>
      <w:r w:rsidRPr="6D6C4D30">
        <w:rPr>
          <w:rFonts w:asciiTheme="minorHAnsi" w:hAnsiTheme="minorHAnsi" w:cstheme="minorBidi"/>
          <w:i/>
          <w:iCs/>
        </w:rPr>
        <w:t>Clozapine Patient Questionnaire</w:t>
      </w:r>
      <w:r w:rsidRPr="6D6C4D30">
        <w:rPr>
          <w:rFonts w:asciiTheme="minorHAnsi" w:hAnsiTheme="minorHAnsi" w:cstheme="minorBidi"/>
        </w:rPr>
        <w:t xml:space="preserve"> to patients before the clinic appointment to regularly review side effects. The form can be </w:t>
      </w:r>
      <w:r w:rsidR="00E84B06">
        <w:rPr>
          <w:rFonts w:asciiTheme="minorHAnsi" w:hAnsiTheme="minorHAnsi" w:cstheme="minorHAnsi"/>
          <w:shd w:val="clear" w:color="auto" w:fill="FFFFFF"/>
        </w:rPr>
        <w:t>The form can be completed by the patient or completed in DHR flowsheets by the clinician.</w:t>
      </w:r>
      <w:r w:rsidRPr="6D6C4D30">
        <w:rPr>
          <w:rFonts w:asciiTheme="minorHAnsi" w:hAnsiTheme="minorHAnsi" w:cstheme="minorBidi"/>
          <w:shd w:val="clear" w:color="auto" w:fill="FFFFFF"/>
        </w:rPr>
        <w:t xml:space="preserve"> Side effects should be communicated to the prescribing medical officer before a script is written. </w:t>
      </w:r>
    </w:p>
    <w:p w14:paraId="7F1CBAB6" w14:textId="77777777" w:rsidR="00E86A33" w:rsidRDefault="00E86A33" w:rsidP="00E86A33">
      <w:pPr>
        <w:rPr>
          <w:rFonts w:asciiTheme="minorHAnsi" w:hAnsiTheme="minorHAnsi" w:cstheme="minorHAnsi"/>
          <w:b/>
          <w:bCs/>
          <w:szCs w:val="24"/>
        </w:rPr>
      </w:pPr>
    </w:p>
    <w:p w14:paraId="0C33CAE9" w14:textId="77777777" w:rsidR="00E86A33" w:rsidRPr="0060045E" w:rsidRDefault="00E86A33" w:rsidP="00E86A33">
      <w:pPr>
        <w:pStyle w:val="Heading2"/>
      </w:pPr>
      <w:bookmarkStart w:id="71" w:name="_Toc175042016"/>
      <w:r>
        <w:t xml:space="preserve">7.3 </w:t>
      </w:r>
      <w:r w:rsidRPr="0060045E">
        <w:t>Early warning signs of deteriorating patient and Code Blue in community setting</w:t>
      </w:r>
      <w:bookmarkEnd w:id="71"/>
    </w:p>
    <w:p w14:paraId="39FC0A9C" w14:textId="77777777" w:rsidR="00E86A33" w:rsidRDefault="00E86A33" w:rsidP="00E86A33">
      <w:r w:rsidRPr="00A85EB9">
        <w:rPr>
          <w:rFonts w:asciiTheme="minorHAnsi" w:hAnsiTheme="minorHAnsi" w:cstheme="minorHAnsi"/>
          <w:shd w:val="clear" w:color="auto" w:fill="FFFFFF"/>
        </w:rPr>
        <w:t>Pe</w:t>
      </w:r>
      <w:r>
        <w:rPr>
          <w:rFonts w:asciiTheme="minorHAnsi" w:hAnsiTheme="minorHAnsi" w:cstheme="minorHAnsi"/>
          <w:shd w:val="clear" w:color="auto" w:fill="FFFFFF"/>
        </w:rPr>
        <w:t>ople</w:t>
      </w:r>
      <w:r w:rsidRPr="00A85EB9">
        <w:rPr>
          <w:rFonts w:asciiTheme="minorHAnsi" w:hAnsiTheme="minorHAnsi" w:cstheme="minorHAnsi"/>
          <w:shd w:val="clear" w:color="auto" w:fill="FFFFFF"/>
        </w:rPr>
        <w:t xml:space="preserve"> presenting for a nurse-led assessment may at times have physical health issues which require </w:t>
      </w:r>
      <w:r>
        <w:rPr>
          <w:rFonts w:asciiTheme="minorHAnsi" w:hAnsiTheme="minorHAnsi" w:cstheme="minorHAnsi"/>
          <w:shd w:val="clear" w:color="auto" w:fill="FFFFFF"/>
        </w:rPr>
        <w:t>medical review</w:t>
      </w:r>
      <w:r w:rsidRPr="00A85EB9">
        <w:rPr>
          <w:rFonts w:asciiTheme="minorHAnsi" w:hAnsiTheme="minorHAnsi" w:cstheme="minorHAnsi"/>
          <w:shd w:val="clear" w:color="auto" w:fill="FFFFFF"/>
        </w:rPr>
        <w:t>.</w:t>
      </w:r>
      <w:r>
        <w:rPr>
          <w:rFonts w:asciiTheme="minorHAnsi" w:hAnsiTheme="minorHAnsi" w:cstheme="minorHAnsi"/>
          <w:shd w:val="clear" w:color="auto" w:fill="FFFFFF"/>
        </w:rPr>
        <w:t xml:space="preserve"> The clozapine assistant is to inform the prescriber of any physical deterioration and evaluate this in reference to MEWS early warning score rating (as per the </w:t>
      </w:r>
      <w:r w:rsidRPr="002C57EC">
        <w:rPr>
          <w:rFonts w:asciiTheme="minorHAnsi" w:hAnsiTheme="minorHAnsi" w:cstheme="minorHAnsi"/>
          <w:i/>
          <w:iCs/>
          <w:shd w:val="clear" w:color="auto" w:fill="FFFFFF"/>
        </w:rPr>
        <w:t>CHS</w:t>
      </w:r>
      <w:r>
        <w:rPr>
          <w:rFonts w:asciiTheme="minorHAnsi" w:hAnsiTheme="minorHAnsi" w:cstheme="minorHAnsi"/>
          <w:shd w:val="clear" w:color="auto" w:fill="FFFFFF"/>
        </w:rPr>
        <w:t xml:space="preserve"> </w:t>
      </w:r>
      <w:r w:rsidRPr="007E2A40">
        <w:rPr>
          <w:i/>
          <w:iCs/>
        </w:rPr>
        <w:t>Vital Signs &amp; Early Warning Scores</w:t>
      </w:r>
      <w:r w:rsidRPr="00AA4ECB">
        <w:t xml:space="preserve"> </w:t>
      </w:r>
      <w:r>
        <w:rPr>
          <w:rFonts w:asciiTheme="minorHAnsi" w:hAnsiTheme="minorHAnsi" w:cstheme="minorHAnsi"/>
          <w:shd w:val="clear" w:color="auto" w:fill="FFFFFF"/>
        </w:rPr>
        <w:t xml:space="preserve">policy and procedure; and NCH Vital Signs procedure). </w:t>
      </w:r>
    </w:p>
    <w:p w14:paraId="152FE4D5" w14:textId="77777777" w:rsidR="00E86A33" w:rsidRDefault="00E86A33" w:rsidP="00E86A33"/>
    <w:p w14:paraId="696A70E8" w14:textId="77777777" w:rsidR="00E86A33" w:rsidRDefault="00E86A33" w:rsidP="00E86A33">
      <w:pPr>
        <w:contextualSpacing/>
        <w:rPr>
          <w:rFonts w:asciiTheme="minorHAnsi" w:hAnsiTheme="minorHAnsi" w:cstheme="minorHAnsi"/>
          <w:shd w:val="clear" w:color="auto" w:fill="FFFFFF"/>
        </w:rPr>
      </w:pPr>
      <w:r w:rsidRPr="0003059E">
        <w:rPr>
          <w:rFonts w:eastAsia="Calibri" w:cs="Calibri"/>
        </w:rPr>
        <w:t>Code Blue relates to a medical condition that has the potential to be life threatening and/or cannot be managed with the available resources at hand.</w:t>
      </w:r>
      <w:r>
        <w:rPr>
          <w:rFonts w:eastAsia="Calibri" w:cs="Calibri"/>
        </w:rPr>
        <w:t xml:space="preserve"> </w:t>
      </w:r>
      <w:r w:rsidRPr="00325AA4">
        <w:rPr>
          <w:rFonts w:eastAsia="Calibri" w:cs="Calibri"/>
        </w:rPr>
        <w:t xml:space="preserve">If </w:t>
      </w:r>
      <w:r>
        <w:rPr>
          <w:rFonts w:eastAsia="Calibri" w:cs="Calibri"/>
        </w:rPr>
        <w:t xml:space="preserve">the clozapine assistant </w:t>
      </w:r>
      <w:r w:rsidRPr="00325AA4">
        <w:rPr>
          <w:rFonts w:eastAsia="Calibri" w:cs="Calibri"/>
        </w:rPr>
        <w:t>identif</w:t>
      </w:r>
      <w:r>
        <w:rPr>
          <w:rFonts w:eastAsia="Calibri" w:cs="Calibri"/>
        </w:rPr>
        <w:t>ies</w:t>
      </w:r>
      <w:r w:rsidRPr="00325AA4">
        <w:rPr>
          <w:rFonts w:eastAsia="Calibri" w:cs="Calibri"/>
        </w:rPr>
        <w:t xml:space="preserve"> that a </w:t>
      </w:r>
      <w:r>
        <w:rPr>
          <w:rFonts w:eastAsia="Calibri" w:cs="Calibri"/>
        </w:rPr>
        <w:t>patient</w:t>
      </w:r>
      <w:r w:rsidRPr="00325AA4">
        <w:rPr>
          <w:rFonts w:eastAsia="Calibri" w:cs="Calibri"/>
        </w:rPr>
        <w:t xml:space="preserve"> has a medical emergency, </w:t>
      </w:r>
      <w:r>
        <w:rPr>
          <w:rFonts w:eastAsia="Calibri" w:cs="Calibri"/>
        </w:rPr>
        <w:t>they</w:t>
      </w:r>
      <w:r w:rsidRPr="00325AA4">
        <w:rPr>
          <w:rFonts w:eastAsia="Calibri" w:cs="Calibri"/>
        </w:rPr>
        <w:t xml:space="preserve"> should </w:t>
      </w:r>
      <w:r>
        <w:rPr>
          <w:rFonts w:eastAsia="Calibri" w:cs="Calibri"/>
        </w:rPr>
        <w:t xml:space="preserve">follow the Code Blue procedure as outlined in </w:t>
      </w:r>
      <w:r w:rsidRPr="0029616E">
        <w:rPr>
          <w:rFonts w:eastAsia="Calibri" w:cs="Calibri"/>
          <w:i/>
          <w:iCs/>
        </w:rPr>
        <w:t>CHS Emergency Management Plans – Code Blue.</w:t>
      </w:r>
      <w:r>
        <w:rPr>
          <w:rFonts w:eastAsia="Calibri" w:cs="Calibri"/>
        </w:rPr>
        <w:t xml:space="preserve"> </w:t>
      </w:r>
      <w:r>
        <w:rPr>
          <w:rFonts w:asciiTheme="minorHAnsi" w:hAnsiTheme="minorHAnsi" w:cstheme="minorHAnsi"/>
          <w:shd w:val="clear" w:color="auto" w:fill="FFFFFF"/>
        </w:rPr>
        <w:t>An ISBAR handover should be given to ACT Ambulance Service (ACTAS). A Riskman incident report should be completed as soon as practicable on the day of the incident. The prescriber should be notified as soon as practicable.</w:t>
      </w:r>
    </w:p>
    <w:p w14:paraId="337A5098" w14:textId="77777777" w:rsidR="00E86A33" w:rsidRDefault="00E86A33" w:rsidP="00E86A33">
      <w:pPr>
        <w:contextualSpacing/>
        <w:rPr>
          <w:rFonts w:asciiTheme="minorHAnsi" w:hAnsiTheme="minorHAnsi" w:cstheme="minorHAnsi"/>
          <w:shd w:val="clear" w:color="auto" w:fill="FFFFFF"/>
        </w:rPr>
      </w:pPr>
    </w:p>
    <w:p w14:paraId="7672A8AA" w14:textId="77777777" w:rsidR="00E86A33" w:rsidRPr="0060045E" w:rsidRDefault="00E86A33" w:rsidP="00E86A33">
      <w:pPr>
        <w:pStyle w:val="Heading2"/>
      </w:pPr>
      <w:bookmarkStart w:id="72" w:name="_Toc175042017"/>
      <w:r>
        <w:t>7.4 Clinic equipment requirements</w:t>
      </w:r>
      <w:bookmarkEnd w:id="72"/>
    </w:p>
    <w:p w14:paraId="28FC510C" w14:textId="7F4872DB" w:rsidR="00E86A33" w:rsidRDefault="00E86A33" w:rsidP="00E86A33">
      <w:pPr>
        <w:contextualSpacing/>
      </w:pPr>
      <w:r>
        <w:t xml:space="preserve">All service delivery sites will have the necessary equipment to enable staff to carry out appropriate physical examinations, assessments and/or screening, as required. All staff should adhere to the </w:t>
      </w:r>
      <w:r w:rsidRPr="003921D6">
        <w:rPr>
          <w:i/>
          <w:iCs/>
        </w:rPr>
        <w:t>CHS</w:t>
      </w:r>
      <w:r>
        <w:t xml:space="preserve"> </w:t>
      </w:r>
      <w:r>
        <w:rPr>
          <w:i/>
        </w:rPr>
        <w:t xml:space="preserve">Active Management of Larger (Bariatric) Adult Patients Procedure </w:t>
      </w:r>
      <w:r w:rsidRPr="00807A2E">
        <w:t>for</w:t>
      </w:r>
      <w:r w:rsidRPr="000E1CE3">
        <w:t xml:space="preserve"> service</w:t>
      </w:r>
      <w:r>
        <w:t xml:space="preserve"> users who report a weight greater than 120kg or a BMI of greater than 40. Refer to the </w:t>
      </w:r>
      <w:r w:rsidRPr="007E2A40">
        <w:rPr>
          <w:i/>
          <w:iCs/>
        </w:rPr>
        <w:t xml:space="preserve">CHS Providing Physical Health Care Across Mental Health, Justice </w:t>
      </w:r>
      <w:proofErr w:type="gramStart"/>
      <w:r w:rsidRPr="007E2A40">
        <w:rPr>
          <w:i/>
          <w:iCs/>
        </w:rPr>
        <w:t>Health</w:t>
      </w:r>
      <w:proofErr w:type="gramEnd"/>
      <w:r w:rsidRPr="007E2A40">
        <w:rPr>
          <w:i/>
          <w:iCs/>
        </w:rPr>
        <w:t xml:space="preserve"> and Alcohol &amp; Drug Services</w:t>
      </w:r>
      <w:r>
        <w:rPr>
          <w:i/>
          <w:iCs/>
        </w:rPr>
        <w:t xml:space="preserve"> </w:t>
      </w:r>
      <w:r w:rsidRPr="007E2A40">
        <w:rPr>
          <w:i/>
          <w:iCs/>
        </w:rPr>
        <w:t>Guideline</w:t>
      </w:r>
      <w:r>
        <w:t>.</w:t>
      </w:r>
    </w:p>
    <w:p w14:paraId="72BE11EC" w14:textId="77777777" w:rsidR="00E86A33" w:rsidRDefault="00E86A33" w:rsidP="00E86A33">
      <w:pPr>
        <w:contextualSpacing/>
        <w:rPr>
          <w:rFonts w:asciiTheme="minorHAnsi" w:hAnsiTheme="minorHAnsi" w:cstheme="minorHAnsi"/>
          <w:shd w:val="clear" w:color="auto" w:fill="FFFFFF"/>
        </w:rPr>
      </w:pPr>
      <w:r>
        <w:rPr>
          <w:rFonts w:asciiTheme="minorHAnsi" w:hAnsiTheme="minorHAnsi" w:cstheme="minorHAnsi"/>
          <w:shd w:val="clear" w:color="auto" w:fill="FFFFFF"/>
        </w:rPr>
        <w:t>Each clozapine clinic should have a dedicated clinic room for the specified clinic days. A minimum time of 30 minutes should be allocated for each clinic assessment.</w:t>
      </w:r>
    </w:p>
    <w:p w14:paraId="00C27F67" w14:textId="77777777" w:rsidR="00E86A33" w:rsidRDefault="00E86A33" w:rsidP="00E86A33">
      <w:pPr>
        <w:contextualSpacing/>
        <w:rPr>
          <w:rFonts w:asciiTheme="minorHAnsi" w:hAnsiTheme="minorHAnsi" w:cstheme="minorHAnsi"/>
          <w:shd w:val="clear" w:color="auto" w:fill="FFFFFF"/>
        </w:rPr>
      </w:pPr>
    </w:p>
    <w:p w14:paraId="409E3EDA" w14:textId="77777777" w:rsidR="00E86A33" w:rsidRDefault="00E86A33" w:rsidP="00E86A33">
      <w:pPr>
        <w:contextualSpacing/>
        <w:rPr>
          <w:rFonts w:asciiTheme="minorHAnsi" w:hAnsiTheme="minorHAnsi" w:cstheme="minorHAnsi"/>
          <w:shd w:val="clear" w:color="auto" w:fill="FFFFFF"/>
        </w:rPr>
      </w:pPr>
      <w:r>
        <w:rPr>
          <w:rFonts w:asciiTheme="minorHAnsi" w:hAnsiTheme="minorHAnsi" w:cstheme="minorHAnsi"/>
          <w:shd w:val="clear" w:color="auto" w:fill="FFFFFF"/>
        </w:rPr>
        <w:t>The minimum equipment required for assessments should be made available:</w:t>
      </w:r>
    </w:p>
    <w:p w14:paraId="11DE0006" w14:textId="77777777" w:rsidR="00E86A33" w:rsidRPr="00DF7A3F" w:rsidRDefault="00E86A33" w:rsidP="00E86A33">
      <w:pPr>
        <w:pStyle w:val="ListBullet"/>
      </w:pPr>
      <w:r>
        <w:t>personal protective equipment (PPE)</w:t>
      </w:r>
    </w:p>
    <w:p w14:paraId="0CB3A86B" w14:textId="77777777" w:rsidR="00E86A33" w:rsidRPr="00DF7A3F" w:rsidRDefault="00E86A33" w:rsidP="00E86A33">
      <w:pPr>
        <w:pStyle w:val="ListBullet"/>
      </w:pPr>
      <w:r>
        <w:t xml:space="preserve">hand sanitizer </w:t>
      </w:r>
    </w:p>
    <w:p w14:paraId="6350DA39" w14:textId="77777777" w:rsidR="00E86A33" w:rsidRPr="00DF7A3F" w:rsidRDefault="00E86A33" w:rsidP="00E86A33">
      <w:pPr>
        <w:pStyle w:val="ListBullet"/>
      </w:pPr>
      <w:r>
        <w:t>glucometer including consumables</w:t>
      </w:r>
    </w:p>
    <w:p w14:paraId="2FD0B63E" w14:textId="77777777" w:rsidR="00E86A33" w:rsidRPr="00DF7A3F" w:rsidRDefault="00E86A33" w:rsidP="00E86A33">
      <w:pPr>
        <w:pStyle w:val="ListBullet"/>
      </w:pPr>
      <w:r>
        <w:t>tape measure</w:t>
      </w:r>
    </w:p>
    <w:p w14:paraId="74EC33D3" w14:textId="77777777" w:rsidR="00E86A33" w:rsidRPr="00DF7A3F" w:rsidRDefault="00E86A33" w:rsidP="00E86A33">
      <w:pPr>
        <w:pStyle w:val="ListBullet"/>
      </w:pPr>
      <w:r>
        <w:t>BP monitoring equipment – manual and electronic,</w:t>
      </w:r>
    </w:p>
    <w:p w14:paraId="248D148C" w14:textId="77777777" w:rsidR="00E86A33" w:rsidRPr="00DF7A3F" w:rsidRDefault="00E86A33" w:rsidP="00E86A33">
      <w:pPr>
        <w:pStyle w:val="ListBullet"/>
      </w:pPr>
      <w:r>
        <w:t>examination plinth</w:t>
      </w:r>
    </w:p>
    <w:p w14:paraId="535A121B" w14:textId="77777777" w:rsidR="00E86A33" w:rsidRPr="00DF7A3F" w:rsidRDefault="00E86A33" w:rsidP="00E86A33">
      <w:pPr>
        <w:pStyle w:val="ListBullet"/>
      </w:pPr>
      <w:r>
        <w:t>access to a computer to document in the clinical record</w:t>
      </w:r>
    </w:p>
    <w:p w14:paraId="41756815" w14:textId="77777777" w:rsidR="00E86A33" w:rsidRPr="00DF7A3F" w:rsidRDefault="00E86A33" w:rsidP="00E86A33">
      <w:pPr>
        <w:pStyle w:val="ListBullet"/>
      </w:pPr>
      <w:r>
        <w:t xml:space="preserve">access to Bristol Stool Chart  </w:t>
      </w:r>
    </w:p>
    <w:p w14:paraId="5026B20A" w14:textId="77777777" w:rsidR="00E86A33" w:rsidRPr="00DF7A3F" w:rsidRDefault="00E86A33" w:rsidP="00E86A33">
      <w:pPr>
        <w:pStyle w:val="ListBullet"/>
      </w:pPr>
      <w:r>
        <w:t>thermometer</w:t>
      </w:r>
    </w:p>
    <w:p w14:paraId="7788FD40" w14:textId="77777777" w:rsidR="00E86A33" w:rsidRDefault="00E86A33" w:rsidP="00E86A33">
      <w:pPr>
        <w:pStyle w:val="ListBullet"/>
      </w:pPr>
      <w:r>
        <w:t>bariatric suitable body weight scales and height measurement device to enable BMI.</w:t>
      </w:r>
    </w:p>
    <w:p w14:paraId="51BEC5D3" w14:textId="62140545" w:rsidR="00E84B06" w:rsidRPr="00DF7A3F" w:rsidRDefault="00E84B06" w:rsidP="00E86A33">
      <w:pPr>
        <w:pStyle w:val="ListBullet"/>
      </w:pPr>
      <w:r>
        <w:t>DHR Rover device</w:t>
      </w:r>
    </w:p>
    <w:p w14:paraId="5D68755D" w14:textId="77777777" w:rsidR="00E86A33" w:rsidRDefault="00E86A33" w:rsidP="00E86A33">
      <w:pPr>
        <w:rPr>
          <w:rFonts w:cs="Arial"/>
          <w:b/>
          <w:szCs w:val="24"/>
        </w:rPr>
      </w:pPr>
    </w:p>
    <w:p w14:paraId="0B6B4708" w14:textId="77777777" w:rsidR="00E86A33" w:rsidRDefault="00CB7EFB" w:rsidP="00E86A33">
      <w:pPr>
        <w:ind w:left="6480"/>
        <w:rPr>
          <w:rStyle w:val="Hyperlink"/>
          <w:rFonts w:eastAsiaTheme="majorEastAsia" w:cs="Arial"/>
          <w:i/>
          <w:szCs w:val="24"/>
        </w:rPr>
      </w:pPr>
      <w:hyperlink w:anchor="Contents" w:history="1">
        <w:r w:rsidR="00E86A33" w:rsidRPr="00C91F3F">
          <w:rPr>
            <w:rStyle w:val="Hyperlink"/>
            <w:rFonts w:eastAsiaTheme="majorEastAsia" w:cs="Arial"/>
            <w:i/>
            <w:szCs w:val="24"/>
          </w:rPr>
          <w:t>Back to Table of Contents</w:t>
        </w:r>
      </w:hyperlink>
      <w:r w:rsidR="00E86A33">
        <w:rPr>
          <w:rStyle w:val="Hyperlink"/>
          <w:rFonts w:eastAsiaTheme="majorEastAsia" w:cs="Arial"/>
          <w:i/>
          <w:szCs w:val="24"/>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E86A33" w:rsidRPr="00CD1C0E" w14:paraId="235669C0" w14:textId="77777777" w:rsidTr="004528A9">
        <w:trPr>
          <w:cantSplit/>
          <w:trHeight w:val="285"/>
        </w:trPr>
        <w:tc>
          <w:tcPr>
            <w:tcW w:w="9158" w:type="dxa"/>
            <w:shd w:val="clear" w:color="auto" w:fill="D9D9D9" w:themeFill="background1" w:themeFillShade="D9"/>
          </w:tcPr>
          <w:p w14:paraId="2D90B402" w14:textId="77777777" w:rsidR="00E86A33" w:rsidRPr="003D2D06" w:rsidRDefault="00E86A33" w:rsidP="004528A9">
            <w:pPr>
              <w:pStyle w:val="Heading1"/>
            </w:pPr>
            <w:bookmarkStart w:id="73" w:name="_Toc175042018"/>
            <w:r w:rsidRPr="003D2D06">
              <w:lastRenderedPageBreak/>
              <w:t>Section</w:t>
            </w:r>
            <w:r>
              <w:t xml:space="preserve"> 8 </w:t>
            </w:r>
            <w:r w:rsidRPr="003D2D06">
              <w:t xml:space="preserve">– </w:t>
            </w:r>
            <w:r>
              <w:t>Management of People in Amber and Red Ranges and Medical Emergencies</w:t>
            </w:r>
            <w:bookmarkEnd w:id="73"/>
          </w:p>
        </w:tc>
      </w:tr>
    </w:tbl>
    <w:p w14:paraId="4523A6FE" w14:textId="77777777" w:rsidR="00E86A33" w:rsidRDefault="00E86A33" w:rsidP="00E86A33"/>
    <w:p w14:paraId="03CA399D" w14:textId="77777777" w:rsidR="00E86A33" w:rsidRPr="003921D6" w:rsidRDefault="00E86A33" w:rsidP="00E86A33">
      <w:pPr>
        <w:pBdr>
          <w:top w:val="single" w:sz="4" w:space="1" w:color="auto"/>
          <w:left w:val="single" w:sz="4" w:space="4" w:color="auto"/>
          <w:bottom w:val="single" w:sz="4" w:space="1" w:color="auto"/>
          <w:right w:val="single" w:sz="4" w:space="4" w:color="auto"/>
        </w:pBdr>
        <w:rPr>
          <w:b/>
          <w:bCs/>
        </w:rPr>
      </w:pPr>
      <w:r w:rsidRPr="003921D6">
        <w:rPr>
          <w:b/>
          <w:bCs/>
        </w:rPr>
        <w:t xml:space="preserve">Note: </w:t>
      </w:r>
    </w:p>
    <w:p w14:paraId="0010FFA0" w14:textId="111B7681" w:rsidR="00E86A33" w:rsidRDefault="00E86A33" w:rsidP="00E86A33">
      <w:pPr>
        <w:pBdr>
          <w:top w:val="single" w:sz="4" w:space="1" w:color="auto"/>
          <w:left w:val="single" w:sz="4" w:space="4" w:color="auto"/>
          <w:bottom w:val="single" w:sz="4" w:space="1" w:color="auto"/>
          <w:right w:val="single" w:sz="4" w:space="4" w:color="auto"/>
        </w:pBdr>
      </w:pPr>
      <w:r w:rsidRPr="00AC22D1">
        <w:t xml:space="preserve">Always refer to </w:t>
      </w:r>
      <w:r w:rsidRPr="0046752E">
        <w:rPr>
          <w:rFonts w:asciiTheme="minorHAnsi" w:eastAsiaTheme="minorHAnsi" w:hAnsiTheme="minorHAnsi" w:cs="GothamNarrow-Light"/>
          <w:szCs w:val="24"/>
        </w:rPr>
        <w:t>C</w:t>
      </w:r>
      <w:r>
        <w:rPr>
          <w:rFonts w:asciiTheme="minorHAnsi" w:eastAsiaTheme="minorHAnsi" w:hAnsiTheme="minorHAnsi" w:cs="GothamNarrow-Light"/>
          <w:szCs w:val="24"/>
        </w:rPr>
        <w:t>PMS</w:t>
      </w:r>
      <w:r w:rsidRPr="0046752E">
        <w:rPr>
          <w:rFonts w:asciiTheme="minorHAnsi" w:eastAsiaTheme="minorHAnsi" w:hAnsiTheme="minorHAnsi" w:cs="GothamNarrow-Light"/>
          <w:szCs w:val="24"/>
          <w:vertAlign w:val="superscript"/>
        </w:rPr>
        <w:t xml:space="preserve">TM </w:t>
      </w:r>
      <w:r w:rsidRPr="00AC22D1">
        <w:t>Protocol, 20</w:t>
      </w:r>
      <w:r w:rsidR="005A6097">
        <w:t>23</w:t>
      </w:r>
      <w:r w:rsidR="00C2620F">
        <w:t xml:space="preserve"> </w:t>
      </w:r>
      <w:r w:rsidR="00452A5B" w:rsidRPr="00AC22D1">
        <w:t xml:space="preserve">or </w:t>
      </w:r>
      <w:r w:rsidRPr="00AC22D1">
        <w:t xml:space="preserve">latest version, or </w:t>
      </w:r>
      <w:proofErr w:type="spellStart"/>
      <w:r w:rsidRPr="0061094E">
        <w:rPr>
          <w:rFonts w:asciiTheme="minorHAnsi" w:hAnsiTheme="minorHAnsi" w:cstheme="minorHAnsi"/>
          <w:szCs w:val="24"/>
        </w:rPr>
        <w:t>ClopineCentral</w:t>
      </w:r>
      <w:proofErr w:type="spellEnd"/>
      <w:r w:rsidRPr="0061094E">
        <w:rPr>
          <w:szCs w:val="24"/>
        </w:rPr>
        <w:t xml:space="preserve">™ </w:t>
      </w:r>
      <w:r w:rsidRPr="00AC22D1">
        <w:t>if applicable, to determine blood test results range and actions required.</w:t>
      </w:r>
    </w:p>
    <w:p w14:paraId="272B4A75" w14:textId="77777777" w:rsidR="00E86A33" w:rsidRDefault="00E86A33" w:rsidP="00E86A33">
      <w:pPr>
        <w:rPr>
          <w:rFonts w:asciiTheme="minorHAnsi" w:hAnsiTheme="minorHAnsi" w:cstheme="minorHAnsi"/>
          <w:b/>
          <w:color w:val="FFC000"/>
          <w:szCs w:val="24"/>
        </w:rPr>
      </w:pPr>
    </w:p>
    <w:p w14:paraId="42D44039" w14:textId="77777777" w:rsidR="00E86A33" w:rsidRPr="00D925D8" w:rsidRDefault="00E86A33" w:rsidP="00E86A33">
      <w:pPr>
        <w:pStyle w:val="Heading2"/>
        <w:rPr>
          <w:rFonts w:asciiTheme="minorHAnsi" w:hAnsiTheme="minorHAnsi" w:cstheme="minorHAnsi"/>
          <w:szCs w:val="24"/>
        </w:rPr>
      </w:pPr>
      <w:bookmarkStart w:id="74" w:name="_Toc175042019"/>
      <w:r w:rsidRPr="00D925D8">
        <w:rPr>
          <w:rFonts w:asciiTheme="minorHAnsi" w:hAnsiTheme="minorHAnsi" w:cstheme="minorHAnsi"/>
          <w:szCs w:val="24"/>
        </w:rPr>
        <w:t>8.1 AMBER Range</w:t>
      </w:r>
      <w:bookmarkEnd w:id="74"/>
    </w:p>
    <w:p w14:paraId="63B0AA63" w14:textId="77777777" w:rsidR="00E86A33" w:rsidRDefault="00E86A33" w:rsidP="00E86A33">
      <w:pPr>
        <w:rPr>
          <w:rFonts w:asciiTheme="minorHAnsi" w:hAnsiTheme="minorHAnsi" w:cstheme="minorHAnsi"/>
          <w:szCs w:val="24"/>
        </w:rPr>
      </w:pPr>
      <w:r>
        <w:rPr>
          <w:rFonts w:asciiTheme="minorHAnsi" w:hAnsiTheme="minorHAnsi" w:cstheme="minorHAnsi"/>
          <w:szCs w:val="24"/>
        </w:rPr>
        <w:t>People</w:t>
      </w:r>
      <w:r w:rsidRPr="005304F4">
        <w:rPr>
          <w:rFonts w:asciiTheme="minorHAnsi" w:hAnsiTheme="minorHAnsi" w:cstheme="minorHAnsi"/>
          <w:szCs w:val="24"/>
        </w:rPr>
        <w:t xml:space="preserve"> within the AMBER range can continue clozapine treatment</w:t>
      </w:r>
      <w:r>
        <w:rPr>
          <w:rFonts w:asciiTheme="minorHAnsi" w:hAnsiTheme="minorHAnsi" w:cstheme="minorHAnsi"/>
          <w:szCs w:val="24"/>
        </w:rPr>
        <w:t xml:space="preserve"> with the following:</w:t>
      </w:r>
    </w:p>
    <w:p w14:paraId="0B859673" w14:textId="77777777" w:rsidR="00E86A33" w:rsidRPr="0060045E" w:rsidRDefault="00E86A33" w:rsidP="00E86A33">
      <w:pPr>
        <w:pStyle w:val="ListBullet"/>
      </w:pPr>
      <w:r>
        <w:t>clinical and haematological reviews to occur twice weekly until results return to the GREEN range</w:t>
      </w:r>
    </w:p>
    <w:p w14:paraId="1EE95E45" w14:textId="77777777" w:rsidR="00E86A33" w:rsidRPr="0060045E" w:rsidRDefault="00E86A33" w:rsidP="00E86A33">
      <w:pPr>
        <w:pStyle w:val="ListBullet"/>
      </w:pPr>
      <w:r>
        <w:t>no more than 3-4 days of medication can be dispensed when patients have blood result in the amber range.</w:t>
      </w:r>
    </w:p>
    <w:p w14:paraId="79D24226" w14:textId="77777777" w:rsidR="00E86A33" w:rsidRDefault="00E86A33" w:rsidP="00E86A33">
      <w:pPr>
        <w:rPr>
          <w:rFonts w:asciiTheme="minorHAnsi" w:hAnsiTheme="minorHAnsi" w:cstheme="minorHAnsi"/>
          <w:szCs w:val="24"/>
        </w:rPr>
      </w:pPr>
    </w:p>
    <w:p w14:paraId="124097C8" w14:textId="77777777" w:rsidR="00E86A33" w:rsidRDefault="00E86A33" w:rsidP="00E86A33">
      <w:pPr>
        <w:rPr>
          <w:rFonts w:asciiTheme="minorHAnsi" w:hAnsiTheme="minorHAnsi" w:cstheme="minorHAnsi"/>
          <w:szCs w:val="24"/>
        </w:rPr>
      </w:pPr>
      <w:r>
        <w:rPr>
          <w:rFonts w:asciiTheme="minorHAnsi" w:hAnsiTheme="minorHAnsi" w:cstheme="minorHAnsi"/>
          <w:szCs w:val="24"/>
        </w:rPr>
        <w:t>People</w:t>
      </w:r>
      <w:r w:rsidRPr="005304F4">
        <w:rPr>
          <w:rFonts w:asciiTheme="minorHAnsi" w:hAnsiTheme="minorHAnsi" w:cstheme="minorHAnsi"/>
          <w:szCs w:val="24"/>
        </w:rPr>
        <w:t xml:space="preserve"> can then return to weekly or monthly monitoring depend</w:t>
      </w:r>
      <w:r>
        <w:rPr>
          <w:rFonts w:asciiTheme="minorHAnsi" w:hAnsiTheme="minorHAnsi" w:cstheme="minorHAnsi"/>
          <w:szCs w:val="24"/>
        </w:rPr>
        <w:t xml:space="preserve">ent </w:t>
      </w:r>
      <w:r w:rsidRPr="005304F4">
        <w:rPr>
          <w:rFonts w:asciiTheme="minorHAnsi" w:hAnsiTheme="minorHAnsi" w:cstheme="minorHAnsi"/>
          <w:szCs w:val="24"/>
        </w:rPr>
        <w:t>on their commencement date.</w:t>
      </w:r>
    </w:p>
    <w:p w14:paraId="530B7D64" w14:textId="77777777" w:rsidR="00E86A33" w:rsidRDefault="00E86A33" w:rsidP="00E86A33">
      <w:pPr>
        <w:rPr>
          <w:rFonts w:asciiTheme="minorHAnsi" w:hAnsiTheme="minorHAnsi" w:cstheme="minorHAnsi"/>
          <w:szCs w:val="24"/>
        </w:rPr>
      </w:pPr>
      <w:r>
        <w:rPr>
          <w:rFonts w:asciiTheme="minorHAnsi" w:hAnsiTheme="minorHAnsi" w:cstheme="minorHAnsi"/>
          <w:szCs w:val="24"/>
        </w:rPr>
        <w:t xml:space="preserve"> </w:t>
      </w:r>
    </w:p>
    <w:p w14:paraId="7AD645D5" w14:textId="77777777" w:rsidR="00E86A33" w:rsidRDefault="00E86A33" w:rsidP="00E86A33">
      <w:pPr>
        <w:pStyle w:val="Heading2"/>
        <w:rPr>
          <w:rFonts w:asciiTheme="minorHAnsi" w:hAnsiTheme="minorHAnsi" w:cstheme="minorHAnsi"/>
          <w:szCs w:val="24"/>
        </w:rPr>
      </w:pPr>
      <w:bookmarkStart w:id="75" w:name="_Toc175042020"/>
      <w:r>
        <w:rPr>
          <w:rFonts w:asciiTheme="minorHAnsi" w:hAnsiTheme="minorHAnsi" w:cstheme="minorHAnsi"/>
          <w:szCs w:val="24"/>
        </w:rPr>
        <w:t>8.2 RED Range</w:t>
      </w:r>
      <w:bookmarkEnd w:id="75"/>
    </w:p>
    <w:p w14:paraId="0941FAC9" w14:textId="77777777" w:rsidR="00E86A33" w:rsidRDefault="00E86A33" w:rsidP="00E86A33">
      <w:pPr>
        <w:rPr>
          <w:rFonts w:asciiTheme="minorHAnsi" w:hAnsiTheme="minorHAnsi" w:cstheme="minorHAnsi"/>
          <w:b/>
          <w:szCs w:val="24"/>
          <w:bdr w:val="single" w:sz="4" w:space="0" w:color="auto"/>
        </w:rPr>
      </w:pPr>
    </w:p>
    <w:p w14:paraId="433EB4FB" w14:textId="77777777" w:rsidR="00E86A33" w:rsidRPr="00CF1284" w:rsidRDefault="00E86A33" w:rsidP="00E86A33">
      <w:pPr>
        <w:rPr>
          <w:rFonts w:asciiTheme="minorHAnsi" w:hAnsiTheme="minorHAnsi" w:cstheme="minorHAnsi"/>
          <w:b/>
          <w:iCs/>
          <w:szCs w:val="24"/>
        </w:rPr>
      </w:pPr>
      <w:r>
        <w:rPr>
          <w:rFonts w:asciiTheme="minorHAnsi" w:hAnsiTheme="minorHAnsi" w:cstheme="minorHAnsi"/>
          <w:b/>
          <w:szCs w:val="24"/>
          <w:bdr w:val="single" w:sz="4" w:space="0" w:color="auto"/>
        </w:rPr>
        <w:t xml:space="preserve"> RED</w:t>
      </w:r>
      <w:r w:rsidRPr="00CF1284">
        <w:rPr>
          <w:rFonts w:asciiTheme="minorHAnsi" w:hAnsiTheme="minorHAnsi" w:cstheme="minorHAnsi"/>
          <w:b/>
          <w:szCs w:val="24"/>
          <w:bdr w:val="single" w:sz="4" w:space="0" w:color="auto"/>
        </w:rPr>
        <w:t xml:space="preserve"> - </w:t>
      </w:r>
      <w:r w:rsidRPr="00CF1284">
        <w:rPr>
          <w:rFonts w:asciiTheme="minorHAnsi" w:hAnsiTheme="minorHAnsi" w:cstheme="minorHAnsi"/>
          <w:b/>
          <w:iCs/>
          <w:szCs w:val="24"/>
          <w:bdr w:val="single" w:sz="4" w:space="0" w:color="auto"/>
        </w:rPr>
        <w:t xml:space="preserve">Clozapine should be stopped immediately if blood results fall in the </w:t>
      </w:r>
      <w:r>
        <w:rPr>
          <w:rFonts w:asciiTheme="minorHAnsi" w:hAnsiTheme="minorHAnsi" w:cstheme="minorHAnsi"/>
          <w:b/>
          <w:iCs/>
          <w:szCs w:val="24"/>
          <w:bdr w:val="single" w:sz="4" w:space="0" w:color="auto"/>
        </w:rPr>
        <w:t>RED</w:t>
      </w:r>
      <w:r w:rsidRPr="00CF1284">
        <w:rPr>
          <w:rFonts w:asciiTheme="minorHAnsi" w:hAnsiTheme="minorHAnsi" w:cstheme="minorHAnsi"/>
          <w:b/>
          <w:iCs/>
          <w:szCs w:val="24"/>
          <w:bdr w:val="single" w:sz="4" w:space="0" w:color="auto"/>
        </w:rPr>
        <w:t xml:space="preserve"> rang</w:t>
      </w:r>
      <w:r>
        <w:rPr>
          <w:rFonts w:asciiTheme="minorHAnsi" w:hAnsiTheme="minorHAnsi" w:cstheme="minorHAnsi"/>
          <w:b/>
          <w:iCs/>
          <w:szCs w:val="24"/>
          <w:bdr w:val="single" w:sz="4" w:space="0" w:color="auto"/>
        </w:rPr>
        <w:t xml:space="preserve">e.        </w:t>
      </w:r>
    </w:p>
    <w:p w14:paraId="57B1D15B" w14:textId="77777777" w:rsidR="00E86A33" w:rsidRPr="00CF1284" w:rsidRDefault="00E86A33" w:rsidP="00E86A33">
      <w:pPr>
        <w:rPr>
          <w:rFonts w:asciiTheme="minorHAnsi" w:hAnsiTheme="minorHAnsi" w:cstheme="minorHAnsi"/>
          <w:iCs/>
          <w:szCs w:val="24"/>
        </w:rPr>
      </w:pPr>
    </w:p>
    <w:p w14:paraId="5BB97788" w14:textId="77777777" w:rsidR="00E86A33" w:rsidRDefault="00E86A33" w:rsidP="00E86A33">
      <w:pPr>
        <w:rPr>
          <w:rFonts w:asciiTheme="minorHAnsi" w:hAnsiTheme="minorHAnsi" w:cstheme="minorHAnsi"/>
          <w:szCs w:val="24"/>
        </w:rPr>
      </w:pPr>
      <w:r>
        <w:rPr>
          <w:rFonts w:asciiTheme="minorHAnsi" w:hAnsiTheme="minorHAnsi" w:cstheme="minorHAnsi"/>
          <w:szCs w:val="24"/>
        </w:rPr>
        <w:t xml:space="preserve">The </w:t>
      </w:r>
      <w:r w:rsidRPr="005304F4">
        <w:rPr>
          <w:rFonts w:asciiTheme="minorHAnsi" w:hAnsiTheme="minorHAnsi" w:cstheme="minorHAnsi"/>
          <w:szCs w:val="24"/>
        </w:rPr>
        <w:t xml:space="preserve">Clozapine Coordinator </w:t>
      </w:r>
      <w:r>
        <w:rPr>
          <w:rFonts w:asciiTheme="minorHAnsi" w:hAnsiTheme="minorHAnsi" w:cstheme="minorHAnsi"/>
          <w:szCs w:val="24"/>
        </w:rPr>
        <w:t xml:space="preserve">is to be </w:t>
      </w:r>
      <w:r w:rsidRPr="005304F4">
        <w:rPr>
          <w:rFonts w:asciiTheme="minorHAnsi" w:hAnsiTheme="minorHAnsi" w:cstheme="minorHAnsi"/>
          <w:szCs w:val="24"/>
        </w:rPr>
        <w:t xml:space="preserve">notified </w:t>
      </w:r>
      <w:r>
        <w:rPr>
          <w:rFonts w:asciiTheme="minorHAnsi" w:hAnsiTheme="minorHAnsi" w:cstheme="minorHAnsi"/>
          <w:szCs w:val="24"/>
        </w:rPr>
        <w:t xml:space="preserve">of a </w:t>
      </w:r>
      <w:r w:rsidRPr="00CF1284">
        <w:rPr>
          <w:rFonts w:asciiTheme="minorHAnsi" w:hAnsiTheme="minorHAnsi" w:cstheme="minorHAnsi"/>
          <w:b/>
          <w:bCs/>
          <w:szCs w:val="24"/>
        </w:rPr>
        <w:t>red</w:t>
      </w:r>
      <w:r>
        <w:rPr>
          <w:rFonts w:asciiTheme="minorHAnsi" w:hAnsiTheme="minorHAnsi" w:cstheme="minorHAnsi"/>
          <w:szCs w:val="24"/>
        </w:rPr>
        <w:t xml:space="preserve"> blood result </w:t>
      </w:r>
      <w:r w:rsidRPr="005304F4">
        <w:rPr>
          <w:rFonts w:asciiTheme="minorHAnsi" w:hAnsiTheme="minorHAnsi" w:cstheme="minorHAnsi"/>
          <w:szCs w:val="24"/>
        </w:rPr>
        <w:t>immediately</w:t>
      </w:r>
      <w:r>
        <w:rPr>
          <w:rFonts w:asciiTheme="minorHAnsi" w:hAnsiTheme="minorHAnsi" w:cstheme="minorHAnsi"/>
          <w:szCs w:val="24"/>
        </w:rPr>
        <w:t xml:space="preserve"> and if the Clozapine Coordinator is unavailable, </w:t>
      </w:r>
      <w:r w:rsidRPr="005304F4">
        <w:rPr>
          <w:rFonts w:asciiTheme="minorHAnsi" w:hAnsiTheme="minorHAnsi" w:cstheme="minorHAnsi"/>
          <w:szCs w:val="24"/>
        </w:rPr>
        <w:t xml:space="preserve">the </w:t>
      </w:r>
      <w:r w:rsidRPr="0046752E">
        <w:rPr>
          <w:rFonts w:asciiTheme="minorHAnsi" w:eastAsiaTheme="minorHAnsi" w:hAnsiTheme="minorHAnsi" w:cs="GothamNarrow-Light"/>
          <w:szCs w:val="24"/>
        </w:rPr>
        <w:t>C</w:t>
      </w:r>
      <w:r>
        <w:rPr>
          <w:rFonts w:asciiTheme="minorHAnsi" w:eastAsiaTheme="minorHAnsi" w:hAnsiTheme="minorHAnsi" w:cs="GothamNarrow-Light"/>
          <w:szCs w:val="24"/>
        </w:rPr>
        <w:t>PMS</w:t>
      </w:r>
      <w:r w:rsidRPr="0046752E">
        <w:rPr>
          <w:rFonts w:asciiTheme="minorHAnsi" w:eastAsiaTheme="minorHAnsi" w:hAnsiTheme="minorHAnsi" w:cs="GothamNarrow-Light"/>
          <w:szCs w:val="24"/>
          <w:vertAlign w:val="superscript"/>
        </w:rPr>
        <w:t xml:space="preserve">TM </w:t>
      </w:r>
      <w:r>
        <w:rPr>
          <w:rFonts w:asciiTheme="minorHAnsi" w:hAnsiTheme="minorHAnsi" w:cstheme="minorHAnsi"/>
          <w:szCs w:val="24"/>
        </w:rPr>
        <w:t>O</w:t>
      </w:r>
      <w:r w:rsidRPr="005304F4">
        <w:rPr>
          <w:rFonts w:asciiTheme="minorHAnsi" w:hAnsiTheme="minorHAnsi" w:cstheme="minorHAnsi"/>
          <w:szCs w:val="24"/>
        </w:rPr>
        <w:t>ffice should be notified</w:t>
      </w:r>
      <w:r>
        <w:rPr>
          <w:rFonts w:asciiTheme="minorHAnsi" w:hAnsiTheme="minorHAnsi" w:cstheme="minorHAnsi"/>
          <w:szCs w:val="24"/>
        </w:rPr>
        <w:t xml:space="preserve"> on 1800 501 768 by the medical officer.  </w:t>
      </w:r>
    </w:p>
    <w:p w14:paraId="752B96B0" w14:textId="77777777" w:rsidR="00E86A33" w:rsidRDefault="00E86A33" w:rsidP="00E86A33">
      <w:pPr>
        <w:rPr>
          <w:rFonts w:asciiTheme="minorHAnsi" w:hAnsiTheme="minorHAnsi" w:cstheme="minorHAnsi"/>
          <w:szCs w:val="24"/>
        </w:rPr>
      </w:pPr>
    </w:p>
    <w:p w14:paraId="2440C890" w14:textId="7043D3F2" w:rsidR="00E86A33" w:rsidRDefault="00E86A33" w:rsidP="00E86A33">
      <w:pPr>
        <w:rPr>
          <w:rFonts w:asciiTheme="minorHAnsi" w:hAnsiTheme="minorHAnsi" w:cstheme="minorBidi"/>
        </w:rPr>
      </w:pPr>
      <w:r w:rsidRPr="6D6C4D30">
        <w:rPr>
          <w:rFonts w:asciiTheme="minorHAnsi" w:hAnsiTheme="minorHAnsi" w:cstheme="minorBidi"/>
        </w:rPr>
        <w:t xml:space="preserve">A second full blood count is required within 24 hours of receipt of the RED result, and results are to be provided to the Clozapine Coordinator (or </w:t>
      </w:r>
      <w:r w:rsidRPr="6D6C4D30">
        <w:rPr>
          <w:rFonts w:asciiTheme="minorHAnsi" w:eastAsiaTheme="minorEastAsia" w:hAnsiTheme="minorHAnsi" w:cs="GothamNarrow-Light"/>
        </w:rPr>
        <w:t>CPMS</w:t>
      </w:r>
      <w:r w:rsidRPr="6D6C4D30">
        <w:rPr>
          <w:rFonts w:asciiTheme="minorHAnsi" w:eastAsiaTheme="minorEastAsia" w:hAnsiTheme="minorHAnsi" w:cs="GothamNarrow-Light"/>
          <w:vertAlign w:val="superscript"/>
        </w:rPr>
        <w:t>TM</w:t>
      </w:r>
      <w:r w:rsidRPr="6D6C4D30">
        <w:rPr>
          <w:rFonts w:asciiTheme="minorHAnsi" w:hAnsiTheme="minorHAnsi" w:cstheme="minorBidi"/>
        </w:rPr>
        <w:t xml:space="preserve">). If the second set of results are also in the </w:t>
      </w:r>
      <w:r w:rsidRPr="6D6C4D30">
        <w:rPr>
          <w:rFonts w:asciiTheme="minorHAnsi" w:hAnsiTheme="minorHAnsi" w:cstheme="minorBidi"/>
          <w:b/>
          <w:bCs/>
        </w:rPr>
        <w:t xml:space="preserve">red </w:t>
      </w:r>
      <w:r w:rsidRPr="6D6C4D30">
        <w:rPr>
          <w:rFonts w:asciiTheme="minorHAnsi" w:hAnsiTheme="minorHAnsi" w:cstheme="minorBidi"/>
        </w:rPr>
        <w:t>range, full blood counts must be performed daily, and the patient closely monitored for symptoms of infection (</w:t>
      </w:r>
      <w:r w:rsidRPr="6D6C4D30">
        <w:rPr>
          <w:rFonts w:asciiTheme="minorHAnsi" w:hAnsiTheme="minorHAnsi" w:cstheme="minorBidi"/>
          <w:b/>
          <w:bCs/>
          <w:i/>
          <w:iCs/>
        </w:rPr>
        <w:t>transfer to hospital may be indicated at this time).</w:t>
      </w:r>
      <w:r w:rsidRPr="6D6C4D30">
        <w:rPr>
          <w:rFonts w:asciiTheme="minorHAnsi" w:hAnsiTheme="minorHAnsi" w:cstheme="minorBidi"/>
          <w:b/>
          <w:bCs/>
        </w:rPr>
        <w:t xml:space="preserve"> </w:t>
      </w:r>
      <w:r w:rsidRPr="6D6C4D30">
        <w:rPr>
          <w:rFonts w:asciiTheme="minorHAnsi" w:hAnsiTheme="minorHAnsi" w:cstheme="minorBidi"/>
        </w:rPr>
        <w:t>Medication orders should be ceased in the clinical record and details added into notes and to the FYI flag</w:t>
      </w:r>
      <w:r w:rsidR="00E84B06">
        <w:rPr>
          <w:rFonts w:asciiTheme="minorHAnsi" w:hAnsiTheme="minorHAnsi" w:cstheme="minorBidi"/>
        </w:rPr>
        <w:t xml:space="preserve"> in DHR</w:t>
      </w:r>
      <w:r w:rsidRPr="6D6C4D30">
        <w:rPr>
          <w:rFonts w:asciiTheme="minorHAnsi" w:hAnsiTheme="minorHAnsi" w:cstheme="minorBidi"/>
        </w:rPr>
        <w:t>.</w:t>
      </w:r>
    </w:p>
    <w:p w14:paraId="791499B5" w14:textId="77777777" w:rsidR="00882170" w:rsidRDefault="00882170" w:rsidP="00E86A33">
      <w:pPr>
        <w:rPr>
          <w:rFonts w:asciiTheme="minorHAnsi" w:hAnsiTheme="minorHAnsi" w:cstheme="minorHAnsi"/>
          <w:b/>
          <w:szCs w:val="24"/>
        </w:rPr>
      </w:pPr>
    </w:p>
    <w:p w14:paraId="645B0212" w14:textId="77777777" w:rsidR="00E86A33" w:rsidRDefault="00E86A33" w:rsidP="00E86A33">
      <w:pPr>
        <w:rPr>
          <w:rFonts w:asciiTheme="minorHAnsi" w:hAnsiTheme="minorHAnsi" w:cstheme="minorHAnsi"/>
          <w:szCs w:val="24"/>
        </w:rPr>
      </w:pPr>
      <w:r>
        <w:rPr>
          <w:rFonts w:asciiTheme="minorHAnsi" w:hAnsiTheme="minorHAnsi" w:cstheme="minorHAnsi"/>
          <w:szCs w:val="24"/>
        </w:rPr>
        <w:t>If</w:t>
      </w:r>
      <w:r w:rsidRPr="005304F4">
        <w:rPr>
          <w:rFonts w:asciiTheme="minorHAnsi" w:hAnsiTheme="minorHAnsi" w:cstheme="minorHAnsi"/>
          <w:szCs w:val="24"/>
        </w:rPr>
        <w:t xml:space="preserve"> </w:t>
      </w:r>
      <w:r>
        <w:rPr>
          <w:rFonts w:asciiTheme="minorHAnsi" w:hAnsiTheme="minorHAnsi" w:cstheme="minorHAnsi"/>
          <w:szCs w:val="24"/>
        </w:rPr>
        <w:t xml:space="preserve">the </w:t>
      </w:r>
      <w:r w:rsidRPr="005304F4">
        <w:rPr>
          <w:rFonts w:asciiTheme="minorHAnsi" w:hAnsiTheme="minorHAnsi" w:cstheme="minorHAnsi"/>
          <w:szCs w:val="24"/>
        </w:rPr>
        <w:t xml:space="preserve">WBC or Neutrophil levels continue to fall despite clozapine cessation, </w:t>
      </w:r>
      <w:r w:rsidRPr="00C815F4">
        <w:rPr>
          <w:rFonts w:asciiTheme="minorHAnsi" w:hAnsiTheme="minorHAnsi" w:cstheme="minorHAnsi"/>
          <w:b/>
          <w:bCs/>
          <w:szCs w:val="24"/>
        </w:rPr>
        <w:t>management must be guided by the CPMS Haematologist, and protective isolation may be indicated.</w:t>
      </w:r>
      <w:r w:rsidRPr="005304F4">
        <w:rPr>
          <w:rFonts w:asciiTheme="minorHAnsi" w:hAnsiTheme="minorHAnsi" w:cstheme="minorHAnsi"/>
          <w:szCs w:val="24"/>
        </w:rPr>
        <w:t xml:space="preserve"> </w:t>
      </w:r>
    </w:p>
    <w:p w14:paraId="126B4A81" w14:textId="77777777" w:rsidR="00E86A33" w:rsidRDefault="00E86A33" w:rsidP="00E86A33">
      <w:pPr>
        <w:rPr>
          <w:rFonts w:asciiTheme="minorHAnsi" w:hAnsiTheme="minorHAnsi" w:cstheme="minorHAnsi"/>
          <w:szCs w:val="24"/>
        </w:rPr>
      </w:pPr>
      <w:r>
        <w:rPr>
          <w:rFonts w:asciiTheme="minorHAnsi" w:hAnsiTheme="minorHAnsi" w:cstheme="minorHAnsi"/>
          <w:szCs w:val="24"/>
        </w:rPr>
        <w:t xml:space="preserve">A patient who has had a red result with clozapine or agranulocytosis may be considered for re-challenge by the CPMS Consultant Haematologist and the CPMS Quality Assurance Committee (QAC) providing the neutropenia/agranulocytosis can be attributed to a cause other than clozapine therapy. If it is likely that the patient has had a red result due to clozapine, they cannot be recommenced on clozapine. </w:t>
      </w:r>
    </w:p>
    <w:p w14:paraId="3915E1CC" w14:textId="77777777" w:rsidR="00E86A33" w:rsidRDefault="00E86A33" w:rsidP="00E86A33">
      <w:pPr>
        <w:rPr>
          <w:rFonts w:asciiTheme="minorHAnsi" w:hAnsiTheme="minorHAnsi" w:cstheme="minorHAnsi"/>
          <w:b/>
          <w:szCs w:val="24"/>
        </w:rPr>
      </w:pPr>
    </w:p>
    <w:p w14:paraId="17842C06" w14:textId="77777777" w:rsidR="00E86A33" w:rsidRDefault="00E86A33" w:rsidP="00E86A33">
      <w:pPr>
        <w:rPr>
          <w:rFonts w:asciiTheme="minorHAnsi" w:hAnsiTheme="minorHAnsi" w:cstheme="minorHAnsi"/>
          <w:szCs w:val="24"/>
        </w:rPr>
      </w:pPr>
      <w:r w:rsidRPr="005304F4">
        <w:rPr>
          <w:rFonts w:asciiTheme="minorHAnsi" w:hAnsiTheme="minorHAnsi" w:cstheme="minorHAnsi"/>
          <w:szCs w:val="24"/>
        </w:rPr>
        <w:t xml:space="preserve">Once results have returned to the </w:t>
      </w:r>
      <w:r w:rsidRPr="00FE64FC">
        <w:rPr>
          <w:rFonts w:asciiTheme="minorHAnsi" w:hAnsiTheme="minorHAnsi" w:cstheme="minorHAnsi"/>
          <w:b/>
          <w:bCs/>
          <w:szCs w:val="24"/>
        </w:rPr>
        <w:t>amber</w:t>
      </w:r>
      <w:r>
        <w:rPr>
          <w:rFonts w:asciiTheme="minorHAnsi" w:hAnsiTheme="minorHAnsi" w:cstheme="minorHAnsi"/>
          <w:b/>
          <w:bCs/>
          <w:szCs w:val="24"/>
        </w:rPr>
        <w:t xml:space="preserve"> range</w:t>
      </w:r>
      <w:r w:rsidRPr="005304F4">
        <w:rPr>
          <w:rFonts w:asciiTheme="minorHAnsi" w:hAnsiTheme="minorHAnsi" w:cstheme="minorHAnsi"/>
          <w:szCs w:val="24"/>
        </w:rPr>
        <w:t xml:space="preserve">, refer </w:t>
      </w:r>
      <w:r>
        <w:rPr>
          <w:rFonts w:asciiTheme="minorHAnsi" w:hAnsiTheme="minorHAnsi" w:cstheme="minorHAnsi"/>
          <w:szCs w:val="24"/>
        </w:rPr>
        <w:t xml:space="preserve">to </w:t>
      </w:r>
      <w:r w:rsidRPr="00641ED7">
        <w:rPr>
          <w:rFonts w:asciiTheme="minorHAnsi" w:hAnsiTheme="minorHAnsi" w:cstheme="minorHAnsi"/>
          <w:szCs w:val="24"/>
        </w:rPr>
        <w:t>section 13</w:t>
      </w:r>
      <w:r>
        <w:rPr>
          <w:rFonts w:asciiTheme="minorHAnsi" w:hAnsiTheme="minorHAnsi" w:cstheme="minorHAnsi"/>
          <w:szCs w:val="24"/>
        </w:rPr>
        <w:t xml:space="preserve"> of the </w:t>
      </w:r>
      <w:r w:rsidRPr="0046752E">
        <w:rPr>
          <w:rFonts w:asciiTheme="minorHAnsi" w:eastAsiaTheme="minorHAnsi" w:hAnsiTheme="minorHAnsi" w:cs="GothamNarrow-Light"/>
          <w:szCs w:val="24"/>
        </w:rPr>
        <w:t>C</w:t>
      </w:r>
      <w:r>
        <w:rPr>
          <w:rFonts w:asciiTheme="minorHAnsi" w:eastAsiaTheme="minorHAnsi" w:hAnsiTheme="minorHAnsi" w:cs="GothamNarrow-Light"/>
          <w:szCs w:val="24"/>
        </w:rPr>
        <w:t>PMS</w:t>
      </w:r>
      <w:r w:rsidRPr="0046752E">
        <w:rPr>
          <w:rFonts w:asciiTheme="minorHAnsi" w:eastAsiaTheme="minorHAnsi" w:hAnsiTheme="minorHAnsi" w:cs="GothamNarrow-Light"/>
          <w:szCs w:val="24"/>
          <w:vertAlign w:val="superscript"/>
        </w:rPr>
        <w:t xml:space="preserve">TM </w:t>
      </w:r>
      <w:r>
        <w:rPr>
          <w:rFonts w:asciiTheme="minorHAnsi" w:hAnsiTheme="minorHAnsi" w:cstheme="minorHAnsi"/>
          <w:szCs w:val="24"/>
        </w:rPr>
        <w:t xml:space="preserve">Protocol </w:t>
      </w:r>
      <w:r w:rsidRPr="00594260">
        <w:rPr>
          <w:rFonts w:asciiTheme="minorHAnsi" w:hAnsiTheme="minorHAnsi" w:cstheme="minorHAnsi"/>
          <w:szCs w:val="24"/>
          <w:vertAlign w:val="superscript"/>
        </w:rPr>
        <w:t>2</w:t>
      </w:r>
      <w:r w:rsidRPr="00641ED7">
        <w:rPr>
          <w:rFonts w:asciiTheme="minorHAnsi" w:hAnsiTheme="minorHAnsi" w:cstheme="minorHAnsi"/>
          <w:szCs w:val="24"/>
        </w:rPr>
        <w:t>.</w:t>
      </w:r>
    </w:p>
    <w:p w14:paraId="44999EA6" w14:textId="77777777" w:rsidR="00E86A33" w:rsidRDefault="00E86A33" w:rsidP="00E86A33">
      <w:pPr>
        <w:rPr>
          <w:rFonts w:asciiTheme="minorHAnsi" w:hAnsiTheme="minorHAnsi" w:cstheme="minorHAnsi"/>
          <w:b/>
          <w:bCs/>
          <w:szCs w:val="24"/>
        </w:rPr>
      </w:pPr>
    </w:p>
    <w:p w14:paraId="5468102F" w14:textId="77777777" w:rsidR="00E86A33" w:rsidRPr="00CE3C5A" w:rsidRDefault="00E86A33" w:rsidP="00E86A33">
      <w:pPr>
        <w:pStyle w:val="Heading2"/>
      </w:pPr>
      <w:bookmarkStart w:id="76" w:name="_Toc175042021"/>
      <w:r>
        <w:lastRenderedPageBreak/>
        <w:t xml:space="preserve">8.3 </w:t>
      </w:r>
      <w:r w:rsidRPr="00CE3C5A">
        <w:t xml:space="preserve">Other </w:t>
      </w:r>
      <w:r>
        <w:t>S</w:t>
      </w:r>
      <w:r w:rsidRPr="00CE3C5A">
        <w:t xml:space="preserve">erum </w:t>
      </w:r>
      <w:r>
        <w:t>B</w:t>
      </w:r>
      <w:r w:rsidRPr="00CE3C5A">
        <w:t xml:space="preserve">lood </w:t>
      </w:r>
      <w:r>
        <w:t>R</w:t>
      </w:r>
      <w:r w:rsidRPr="00CE3C5A">
        <w:t>esults</w:t>
      </w:r>
      <w:r>
        <w:t xml:space="preserve"> Flagging P</w:t>
      </w:r>
      <w:r w:rsidRPr="0067633B">
        <w:t xml:space="preserve">otential </w:t>
      </w:r>
      <w:r>
        <w:t>C</w:t>
      </w:r>
      <w:r w:rsidRPr="0067633B">
        <w:t>lozapine</w:t>
      </w:r>
      <w:r>
        <w:t xml:space="preserve"> Discontinuation</w:t>
      </w:r>
      <w:bookmarkEnd w:id="76"/>
    </w:p>
    <w:p w14:paraId="3741B8A9" w14:textId="77777777" w:rsidR="00E86A33" w:rsidRDefault="00E86A33" w:rsidP="00E86A33">
      <w:pPr>
        <w:rPr>
          <w:rFonts w:asciiTheme="minorHAnsi" w:hAnsiTheme="minorHAnsi" w:cstheme="minorHAnsi"/>
          <w:szCs w:val="24"/>
        </w:rPr>
      </w:pPr>
      <w:r w:rsidRPr="005304F4">
        <w:rPr>
          <w:rFonts w:asciiTheme="minorHAnsi" w:hAnsiTheme="minorHAnsi" w:cstheme="minorHAnsi"/>
          <w:szCs w:val="24"/>
        </w:rPr>
        <w:t xml:space="preserve">If </w:t>
      </w:r>
      <w:r>
        <w:rPr>
          <w:rFonts w:asciiTheme="minorHAnsi" w:hAnsiTheme="minorHAnsi" w:cstheme="minorHAnsi"/>
          <w:szCs w:val="24"/>
        </w:rPr>
        <w:t>the e</w:t>
      </w:r>
      <w:r w:rsidRPr="005304F4">
        <w:rPr>
          <w:rFonts w:asciiTheme="minorHAnsi" w:hAnsiTheme="minorHAnsi" w:cstheme="minorHAnsi"/>
          <w:szCs w:val="24"/>
        </w:rPr>
        <w:t xml:space="preserve">osinophil count is </w:t>
      </w:r>
      <w:r>
        <w:rPr>
          <w:rFonts w:asciiTheme="minorHAnsi" w:hAnsiTheme="minorHAnsi" w:cstheme="minorHAnsi"/>
          <w:szCs w:val="24"/>
        </w:rPr>
        <w:t xml:space="preserve">greater than </w:t>
      </w:r>
      <w:r w:rsidRPr="003A08D5">
        <w:rPr>
          <w:rFonts w:asciiTheme="minorHAnsi" w:hAnsiTheme="minorHAnsi" w:cs="Arial"/>
          <w:color w:val="000000"/>
          <w:lang w:eastAsia="en-AU"/>
        </w:rPr>
        <w:t>3.0 x 10</w:t>
      </w:r>
      <w:r w:rsidRPr="003A08D5">
        <w:rPr>
          <w:rFonts w:asciiTheme="minorHAnsi" w:hAnsiTheme="minorHAnsi" w:cs="Arial"/>
          <w:color w:val="000000"/>
          <w:vertAlign w:val="superscript"/>
          <w:lang w:eastAsia="en-AU"/>
        </w:rPr>
        <w:t>9</w:t>
      </w:r>
      <w:r w:rsidRPr="003A08D5">
        <w:rPr>
          <w:rFonts w:asciiTheme="minorHAnsi" w:hAnsiTheme="minorHAnsi" w:cs="Arial"/>
          <w:color w:val="000000"/>
          <w:lang w:eastAsia="en-AU"/>
        </w:rPr>
        <w:t>/L</w:t>
      </w:r>
      <w:r w:rsidRPr="005304F4">
        <w:rPr>
          <w:rFonts w:asciiTheme="minorHAnsi" w:hAnsiTheme="minorHAnsi" w:cstheme="minorHAnsi"/>
          <w:szCs w:val="24"/>
        </w:rPr>
        <w:t>,</w:t>
      </w:r>
      <w:r>
        <w:rPr>
          <w:rFonts w:asciiTheme="minorHAnsi" w:hAnsiTheme="minorHAnsi" w:cstheme="minorHAnsi"/>
          <w:szCs w:val="24"/>
        </w:rPr>
        <w:t xml:space="preserve"> it is recommended by </w:t>
      </w:r>
      <w:r w:rsidRPr="0046752E">
        <w:rPr>
          <w:rFonts w:asciiTheme="minorHAnsi" w:eastAsiaTheme="minorHAnsi" w:hAnsiTheme="minorHAnsi" w:cs="GothamNarrow-Light"/>
          <w:szCs w:val="24"/>
        </w:rPr>
        <w:t>C</w:t>
      </w:r>
      <w:r>
        <w:rPr>
          <w:rFonts w:asciiTheme="minorHAnsi" w:eastAsiaTheme="minorHAnsi" w:hAnsiTheme="minorHAnsi" w:cs="GothamNarrow-Light"/>
          <w:szCs w:val="24"/>
        </w:rPr>
        <w:t>PMS</w:t>
      </w:r>
      <w:r w:rsidRPr="0046752E">
        <w:rPr>
          <w:rFonts w:asciiTheme="minorHAnsi" w:eastAsiaTheme="minorHAnsi" w:hAnsiTheme="minorHAnsi" w:cs="GothamNarrow-Light"/>
          <w:szCs w:val="24"/>
          <w:vertAlign w:val="superscript"/>
        </w:rPr>
        <w:t xml:space="preserve">TM </w:t>
      </w:r>
      <w:r w:rsidRPr="00594260">
        <w:rPr>
          <w:rFonts w:asciiTheme="minorHAnsi" w:hAnsiTheme="minorHAnsi" w:cstheme="minorHAnsi"/>
          <w:szCs w:val="24"/>
          <w:vertAlign w:val="superscript"/>
        </w:rPr>
        <w:t>2</w:t>
      </w:r>
      <w:r>
        <w:rPr>
          <w:rFonts w:asciiTheme="minorHAnsi" w:hAnsiTheme="minorHAnsi" w:cstheme="minorHAnsi"/>
          <w:szCs w:val="24"/>
        </w:rPr>
        <w:t xml:space="preserve"> that clozapine therapy </w:t>
      </w:r>
      <w:r w:rsidRPr="005304F4">
        <w:rPr>
          <w:rFonts w:asciiTheme="minorHAnsi" w:hAnsiTheme="minorHAnsi" w:cstheme="minorHAnsi"/>
          <w:szCs w:val="24"/>
        </w:rPr>
        <w:t xml:space="preserve">should be discontinued until level falls </w:t>
      </w:r>
      <w:r>
        <w:rPr>
          <w:rFonts w:asciiTheme="minorHAnsi" w:hAnsiTheme="minorHAnsi" w:cstheme="minorHAnsi"/>
          <w:szCs w:val="24"/>
        </w:rPr>
        <w:t xml:space="preserve">to less than 1.0 </w:t>
      </w:r>
      <w:r w:rsidRPr="003A08D5">
        <w:rPr>
          <w:rFonts w:asciiTheme="minorHAnsi" w:hAnsiTheme="minorHAnsi" w:cs="Arial"/>
          <w:color w:val="000000"/>
          <w:lang w:eastAsia="en-AU"/>
        </w:rPr>
        <w:t>x 10</w:t>
      </w:r>
      <w:r w:rsidRPr="003A08D5">
        <w:rPr>
          <w:rFonts w:asciiTheme="minorHAnsi" w:hAnsiTheme="minorHAnsi" w:cs="Arial"/>
          <w:color w:val="000000"/>
          <w:vertAlign w:val="superscript"/>
          <w:lang w:eastAsia="en-AU"/>
        </w:rPr>
        <w:t>9</w:t>
      </w:r>
      <w:r w:rsidRPr="003A08D5">
        <w:rPr>
          <w:rFonts w:asciiTheme="minorHAnsi" w:hAnsiTheme="minorHAnsi" w:cs="Arial"/>
          <w:color w:val="000000"/>
          <w:lang w:eastAsia="en-AU"/>
        </w:rPr>
        <w:t>/L</w:t>
      </w:r>
      <w:r w:rsidRPr="003A08D5">
        <w:rPr>
          <w:rFonts w:asciiTheme="minorHAnsi" w:hAnsiTheme="minorHAnsi" w:cstheme="minorHAnsi"/>
          <w:sz w:val="16"/>
          <w:szCs w:val="16"/>
        </w:rPr>
        <w:t>.</w:t>
      </w:r>
      <w:r>
        <w:rPr>
          <w:rFonts w:asciiTheme="minorHAnsi" w:hAnsiTheme="minorHAnsi" w:cstheme="minorHAnsi"/>
          <w:sz w:val="16"/>
          <w:szCs w:val="16"/>
        </w:rPr>
        <w:t xml:space="preserve"> </w:t>
      </w:r>
      <w:r w:rsidRPr="00CE3C5A">
        <w:rPr>
          <w:rFonts w:asciiTheme="minorHAnsi" w:hAnsiTheme="minorHAnsi" w:cstheme="minorHAnsi"/>
          <w:szCs w:val="24"/>
        </w:rPr>
        <w:t>In the event of thrombocytopenia</w:t>
      </w:r>
      <w:r>
        <w:rPr>
          <w:rFonts w:asciiTheme="minorHAnsi" w:hAnsiTheme="minorHAnsi" w:cstheme="minorHAnsi"/>
          <w:szCs w:val="24"/>
        </w:rPr>
        <w:t xml:space="preserve"> with</w:t>
      </w:r>
      <w:r w:rsidRPr="00CE3C5A">
        <w:rPr>
          <w:rFonts w:asciiTheme="minorHAnsi" w:hAnsiTheme="minorHAnsi" w:cstheme="minorHAnsi"/>
          <w:szCs w:val="24"/>
        </w:rPr>
        <w:t xml:space="preserve"> </w:t>
      </w:r>
      <w:r>
        <w:rPr>
          <w:rFonts w:asciiTheme="minorHAnsi" w:hAnsiTheme="minorHAnsi" w:cstheme="minorHAnsi"/>
          <w:szCs w:val="24"/>
        </w:rPr>
        <w:t xml:space="preserve">platelet </w:t>
      </w:r>
      <w:r w:rsidRPr="00CE3C5A">
        <w:rPr>
          <w:rFonts w:asciiTheme="minorHAnsi" w:hAnsiTheme="minorHAnsi" w:cstheme="minorHAnsi"/>
          <w:szCs w:val="24"/>
        </w:rPr>
        <w:t xml:space="preserve">levels of less than </w:t>
      </w:r>
      <w:r>
        <w:rPr>
          <w:rFonts w:asciiTheme="minorHAnsi" w:hAnsiTheme="minorHAnsi" w:cstheme="minorHAnsi"/>
          <w:szCs w:val="24"/>
        </w:rPr>
        <w:t>50</w:t>
      </w:r>
      <w:r w:rsidRPr="00CE3C5A">
        <w:rPr>
          <w:rFonts w:asciiTheme="minorHAnsi" w:hAnsiTheme="minorHAnsi" w:cstheme="minorHAnsi"/>
          <w:szCs w:val="24"/>
        </w:rPr>
        <w:t xml:space="preserve"> </w:t>
      </w:r>
      <w:r w:rsidRPr="00CE3C5A">
        <w:rPr>
          <w:rFonts w:asciiTheme="minorHAnsi" w:hAnsiTheme="minorHAnsi" w:cs="Arial"/>
          <w:color w:val="000000"/>
          <w:szCs w:val="24"/>
          <w:lang w:eastAsia="en-AU"/>
        </w:rPr>
        <w:t>x 10</w:t>
      </w:r>
      <w:r w:rsidRPr="00CE3C5A">
        <w:rPr>
          <w:rFonts w:asciiTheme="minorHAnsi" w:hAnsiTheme="minorHAnsi" w:cs="Arial"/>
          <w:color w:val="000000"/>
          <w:szCs w:val="24"/>
          <w:vertAlign w:val="superscript"/>
          <w:lang w:eastAsia="en-AU"/>
        </w:rPr>
        <w:t>9</w:t>
      </w:r>
      <w:r w:rsidRPr="00CE3C5A">
        <w:rPr>
          <w:rFonts w:asciiTheme="minorHAnsi" w:hAnsiTheme="minorHAnsi" w:cs="Arial"/>
          <w:color w:val="000000"/>
          <w:szCs w:val="24"/>
          <w:lang w:eastAsia="en-AU"/>
        </w:rPr>
        <w:t>/L</w:t>
      </w:r>
      <w:r>
        <w:rPr>
          <w:rFonts w:asciiTheme="minorHAnsi" w:hAnsiTheme="minorHAnsi" w:cs="Arial"/>
          <w:color w:val="000000"/>
          <w:szCs w:val="24"/>
          <w:lang w:eastAsia="en-AU"/>
        </w:rPr>
        <w:t xml:space="preserve">, it is recommended by </w:t>
      </w:r>
      <w:r w:rsidRPr="0046752E">
        <w:rPr>
          <w:rFonts w:asciiTheme="minorHAnsi" w:eastAsiaTheme="minorHAnsi" w:hAnsiTheme="minorHAnsi" w:cs="GothamNarrow-Light"/>
          <w:szCs w:val="24"/>
        </w:rPr>
        <w:t>C</w:t>
      </w:r>
      <w:r>
        <w:rPr>
          <w:rFonts w:asciiTheme="minorHAnsi" w:eastAsiaTheme="minorHAnsi" w:hAnsiTheme="minorHAnsi" w:cs="GothamNarrow-Light"/>
          <w:szCs w:val="24"/>
        </w:rPr>
        <w:t>PMS</w:t>
      </w:r>
      <w:r w:rsidRPr="0046752E">
        <w:rPr>
          <w:rFonts w:asciiTheme="minorHAnsi" w:eastAsiaTheme="minorHAnsi" w:hAnsiTheme="minorHAnsi" w:cs="GothamNarrow-Light"/>
          <w:szCs w:val="24"/>
          <w:vertAlign w:val="superscript"/>
        </w:rPr>
        <w:t xml:space="preserve">TM </w:t>
      </w:r>
      <w:r>
        <w:rPr>
          <w:rFonts w:asciiTheme="minorHAnsi" w:hAnsiTheme="minorHAnsi" w:cs="Arial"/>
          <w:color w:val="000000"/>
          <w:szCs w:val="24"/>
          <w:vertAlign w:val="superscript"/>
          <w:lang w:eastAsia="en-AU"/>
        </w:rPr>
        <w:t>2</w:t>
      </w:r>
      <w:r>
        <w:rPr>
          <w:rFonts w:asciiTheme="minorHAnsi" w:hAnsiTheme="minorHAnsi" w:cs="Arial"/>
          <w:color w:val="000000"/>
          <w:szCs w:val="24"/>
          <w:lang w:eastAsia="en-AU"/>
        </w:rPr>
        <w:t xml:space="preserve"> that </w:t>
      </w:r>
      <w:r>
        <w:rPr>
          <w:rFonts w:asciiTheme="minorHAnsi" w:hAnsiTheme="minorHAnsi" w:cstheme="minorHAnsi"/>
          <w:szCs w:val="24"/>
        </w:rPr>
        <w:t xml:space="preserve">clozapine therapy </w:t>
      </w:r>
      <w:r w:rsidRPr="005304F4">
        <w:rPr>
          <w:rFonts w:asciiTheme="minorHAnsi" w:hAnsiTheme="minorHAnsi" w:cstheme="minorHAnsi"/>
          <w:szCs w:val="24"/>
        </w:rPr>
        <w:t>should be discontinued</w:t>
      </w:r>
      <w:r w:rsidRPr="00CE3C5A">
        <w:rPr>
          <w:rFonts w:asciiTheme="minorHAnsi" w:hAnsiTheme="minorHAnsi" w:cstheme="minorHAnsi"/>
          <w:szCs w:val="24"/>
        </w:rPr>
        <w:t>.</w:t>
      </w:r>
    </w:p>
    <w:p w14:paraId="6F560036" w14:textId="77777777" w:rsidR="00E86A33" w:rsidRDefault="00E86A33" w:rsidP="00E86A33">
      <w:pPr>
        <w:rPr>
          <w:rFonts w:asciiTheme="minorHAnsi" w:hAnsiTheme="minorHAnsi" w:cstheme="minorHAnsi"/>
          <w:szCs w:val="24"/>
        </w:rPr>
      </w:pPr>
    </w:p>
    <w:p w14:paraId="51530922" w14:textId="77777777" w:rsidR="00E86A33" w:rsidRDefault="00E86A33" w:rsidP="00E86A33">
      <w:pPr>
        <w:rPr>
          <w:sz w:val="22"/>
        </w:rPr>
      </w:pPr>
      <w:r>
        <w:t>Note: t</w:t>
      </w:r>
      <w:r w:rsidRPr="00D5094E">
        <w:t>he sparse literature on the topic of mild blood dyscrasias in clozapine treatment, would seem to recommend a nuanced approach rather than an absolute one, considering the broader clinical situation and risks of stopping effective medicine.</w:t>
      </w:r>
      <w:r>
        <w:t xml:space="preserve"> </w:t>
      </w:r>
    </w:p>
    <w:p w14:paraId="79923E61" w14:textId="77777777" w:rsidR="00E86A33" w:rsidRDefault="00E86A33" w:rsidP="00E86A33">
      <w:pPr>
        <w:rPr>
          <w:rFonts w:asciiTheme="minorHAnsi" w:hAnsiTheme="minorHAnsi" w:cstheme="minorHAnsi"/>
          <w:b/>
          <w:bCs/>
          <w:szCs w:val="24"/>
        </w:rPr>
      </w:pPr>
    </w:p>
    <w:p w14:paraId="7A70180E" w14:textId="77777777" w:rsidR="00E86A33" w:rsidRPr="000B6F2D" w:rsidRDefault="00E86A33" w:rsidP="00E86A33">
      <w:pPr>
        <w:pStyle w:val="Heading2"/>
      </w:pPr>
      <w:bookmarkStart w:id="77" w:name="_Toc175042022"/>
      <w:r>
        <w:t>8.4 Patient</w:t>
      </w:r>
      <w:r w:rsidRPr="000B6F2D">
        <w:t xml:space="preserve"> and carer education </w:t>
      </w:r>
      <w:r>
        <w:t>– Clozapine patient care card</w:t>
      </w:r>
      <w:bookmarkEnd w:id="77"/>
    </w:p>
    <w:p w14:paraId="3957C500" w14:textId="77777777" w:rsidR="00E86A33" w:rsidRDefault="00E86A33" w:rsidP="00E86A33">
      <w:pPr>
        <w:rPr>
          <w:rFonts w:asciiTheme="minorHAnsi" w:hAnsiTheme="minorHAnsi" w:cstheme="minorHAnsi"/>
          <w:szCs w:val="24"/>
        </w:rPr>
      </w:pPr>
      <w:r>
        <w:rPr>
          <w:rFonts w:asciiTheme="minorHAnsi" w:hAnsiTheme="minorHAnsi" w:cstheme="minorHAnsi"/>
          <w:szCs w:val="24"/>
        </w:rPr>
        <w:t xml:space="preserve">For all patients on clozapine therapy, information must be provided to the patient / carer about what action must be taken if there is an abnormal temperature reading or symptoms of a medical emergency. </w:t>
      </w:r>
    </w:p>
    <w:p w14:paraId="772D6AD6" w14:textId="77777777" w:rsidR="00E86A33" w:rsidRDefault="00E86A33" w:rsidP="00E86A33">
      <w:pPr>
        <w:rPr>
          <w:rFonts w:asciiTheme="minorHAnsi" w:hAnsiTheme="minorHAnsi" w:cstheme="minorHAnsi"/>
          <w:szCs w:val="24"/>
        </w:rPr>
      </w:pPr>
    </w:p>
    <w:p w14:paraId="24688BC8" w14:textId="3B3BED6F" w:rsidR="00E86A33" w:rsidRDefault="00E86A33" w:rsidP="00E86A33">
      <w:pPr>
        <w:rPr>
          <w:rFonts w:asciiTheme="minorHAnsi" w:hAnsiTheme="minorHAnsi" w:cstheme="minorHAnsi"/>
          <w:szCs w:val="24"/>
        </w:rPr>
      </w:pPr>
      <w:r>
        <w:rPr>
          <w:rFonts w:asciiTheme="minorHAnsi" w:hAnsiTheme="minorHAnsi" w:cstheme="minorHAnsi"/>
          <w:szCs w:val="24"/>
        </w:rPr>
        <w:t xml:space="preserve">The Clozapine patient care card should be offered to, and discussed with, all patients, and if applicable, their carers (refer to Attachment </w:t>
      </w:r>
      <w:r w:rsidR="002A051C">
        <w:rPr>
          <w:rFonts w:asciiTheme="minorHAnsi" w:hAnsiTheme="minorHAnsi" w:cstheme="minorHAnsi"/>
          <w:szCs w:val="24"/>
        </w:rPr>
        <w:t>N</w:t>
      </w:r>
      <w:r>
        <w:rPr>
          <w:rFonts w:asciiTheme="minorHAnsi" w:hAnsiTheme="minorHAnsi" w:cstheme="minorHAnsi"/>
          <w:szCs w:val="24"/>
        </w:rPr>
        <w:t xml:space="preserve">). </w:t>
      </w:r>
      <w:r w:rsidRPr="00414A60">
        <w:rPr>
          <w:rFonts w:asciiTheme="minorHAnsi" w:hAnsiTheme="minorHAnsi" w:cstheme="minorHAnsi"/>
          <w:szCs w:val="24"/>
        </w:rPr>
        <w:t xml:space="preserve">It is important that </w:t>
      </w:r>
      <w:r>
        <w:rPr>
          <w:rFonts w:asciiTheme="minorHAnsi" w:hAnsiTheme="minorHAnsi" w:cstheme="minorHAnsi"/>
          <w:szCs w:val="24"/>
        </w:rPr>
        <w:t xml:space="preserve">they are </w:t>
      </w:r>
      <w:r w:rsidRPr="00414A60">
        <w:rPr>
          <w:rFonts w:asciiTheme="minorHAnsi" w:hAnsiTheme="minorHAnsi" w:cstheme="minorHAnsi"/>
          <w:szCs w:val="24"/>
        </w:rPr>
        <w:t xml:space="preserve">aware of the </w:t>
      </w:r>
      <w:r>
        <w:rPr>
          <w:rFonts w:asciiTheme="minorHAnsi" w:hAnsiTheme="minorHAnsi" w:cstheme="minorHAnsi"/>
          <w:szCs w:val="24"/>
        </w:rPr>
        <w:t>signs</w:t>
      </w:r>
      <w:r w:rsidRPr="00414A60">
        <w:rPr>
          <w:rFonts w:asciiTheme="minorHAnsi" w:hAnsiTheme="minorHAnsi" w:cstheme="minorHAnsi"/>
          <w:szCs w:val="24"/>
        </w:rPr>
        <w:t xml:space="preserve"> and symptoms</w:t>
      </w:r>
      <w:r>
        <w:rPr>
          <w:rFonts w:asciiTheme="minorHAnsi" w:hAnsiTheme="minorHAnsi" w:cstheme="minorHAnsi"/>
          <w:szCs w:val="24"/>
        </w:rPr>
        <w:t xml:space="preserve"> of potential adverse effects as outlined on the card and that these may occur at any time </w:t>
      </w:r>
      <w:r w:rsidRPr="00414A60">
        <w:rPr>
          <w:rFonts w:asciiTheme="minorHAnsi" w:hAnsiTheme="minorHAnsi" w:cstheme="minorHAnsi"/>
          <w:szCs w:val="24"/>
        </w:rPr>
        <w:t>and be advised to seek medical attention promptly if any of these occur</w:t>
      </w:r>
      <w:r>
        <w:rPr>
          <w:rFonts w:asciiTheme="minorHAnsi" w:hAnsiTheme="minorHAnsi" w:cstheme="minorHAnsi"/>
          <w:szCs w:val="24"/>
        </w:rPr>
        <w:t xml:space="preserve">. </w:t>
      </w:r>
    </w:p>
    <w:p w14:paraId="59C72AD5" w14:textId="77777777" w:rsidR="00E86A33" w:rsidRDefault="00E86A33" w:rsidP="00E86A33">
      <w:pPr>
        <w:rPr>
          <w:rFonts w:asciiTheme="minorHAnsi" w:hAnsiTheme="minorHAnsi" w:cstheme="minorHAnsi"/>
          <w:szCs w:val="24"/>
        </w:rPr>
      </w:pPr>
    </w:p>
    <w:p w14:paraId="48C3098A" w14:textId="77777777" w:rsidR="00E86A33" w:rsidRDefault="00E86A33" w:rsidP="00E86A33">
      <w:pPr>
        <w:pStyle w:val="Heading2"/>
      </w:pPr>
      <w:bookmarkStart w:id="78" w:name="_Toc175042023"/>
      <w:r>
        <w:t>8.5 Emergency Department Presentations</w:t>
      </w:r>
      <w:bookmarkEnd w:id="78"/>
    </w:p>
    <w:p w14:paraId="7D51DD01" w14:textId="77777777" w:rsidR="00E86A33" w:rsidRDefault="00E86A33" w:rsidP="00E86A33">
      <w:r>
        <w:t xml:space="preserve">When a patient prescribed clozapine presents to either of the CHS Network Emergency Departments or is admitted to an inpatient unit via the Emergency Department, the Emergency Department treating medical officer must contact </w:t>
      </w:r>
      <w:bookmarkStart w:id="79" w:name="_Hlk66721277"/>
      <w:r>
        <w:t>the Mental Health Consultation Liaison Team (MHCL)</w:t>
      </w:r>
    </w:p>
    <w:p w14:paraId="48986274" w14:textId="77777777" w:rsidR="00E86A33" w:rsidRDefault="00E86A33" w:rsidP="00E86A33">
      <w:pPr>
        <w:pStyle w:val="ListBullet"/>
      </w:pPr>
      <w:r w:rsidRPr="00631441">
        <w:t xml:space="preserve">At Canberra Hospital </w:t>
      </w:r>
      <w:r w:rsidRPr="009D55A0">
        <w:t>via 0466 372 195</w:t>
      </w:r>
      <w:r w:rsidRPr="00631441">
        <w:t xml:space="preserve"> </w:t>
      </w:r>
      <w:bookmarkEnd w:id="79"/>
      <w:r w:rsidRPr="00631441">
        <w:t>(</w:t>
      </w:r>
      <w:r>
        <w:t>as requested on the reverse of the Clozapine care card) for advice on the patient’s current clozapine treatment and recommended care. Clozapine is a high-risk medication and must be assertively managed. There is no requirement to raise a referral to MHCL.</w:t>
      </w:r>
    </w:p>
    <w:p w14:paraId="1905D5FB" w14:textId="77777777" w:rsidR="00E86A33" w:rsidRDefault="00E86A33" w:rsidP="00E86A33">
      <w:pPr>
        <w:pStyle w:val="ListBullet"/>
      </w:pPr>
      <w:r>
        <w:t>At NCH via switchboard to inform MHCL of admission and place a MHCL “referral” in DHR</w:t>
      </w:r>
    </w:p>
    <w:p w14:paraId="0FEECFDC" w14:textId="77777777" w:rsidR="00E86A33" w:rsidRDefault="00E86A33" w:rsidP="00E86A33"/>
    <w:p w14:paraId="57A8DDF2" w14:textId="77777777" w:rsidR="00E86A33" w:rsidRDefault="00E86A33" w:rsidP="00E86A33">
      <w:r>
        <w:rPr>
          <w:szCs w:val="24"/>
        </w:rPr>
        <w:t xml:space="preserve">The MHCL teams can provide advice on recommended investigations and protocols for ceasing or re-commencing clozapine.  </w:t>
      </w:r>
      <w:r>
        <w:t>The r</w:t>
      </w:r>
      <w:r w:rsidRPr="00EE581A">
        <w:t>ecommended investigation for myocarditis, cardiomyopathy, neutropenia, and neuroleptic malignant syndrome</w:t>
      </w:r>
      <w:r>
        <w:t xml:space="preserve"> are</w:t>
      </w:r>
      <w:r w:rsidRPr="00EE581A">
        <w:t>:</w:t>
      </w:r>
    </w:p>
    <w:p w14:paraId="04578182" w14:textId="719E291C" w:rsidR="00E86A33" w:rsidRPr="00DF7A3F" w:rsidRDefault="00E84B06" w:rsidP="00E86A33">
      <w:pPr>
        <w:pStyle w:val="ListBullet"/>
      </w:pPr>
      <w:r>
        <w:t>E</w:t>
      </w:r>
      <w:r w:rsidR="00E86A33">
        <w:t>lectrocardiogram</w:t>
      </w:r>
      <w:r>
        <w:t xml:space="preserve"> ECG</w:t>
      </w:r>
    </w:p>
    <w:p w14:paraId="2C0FFD9E" w14:textId="77777777" w:rsidR="00E86A33" w:rsidRPr="00DF7A3F" w:rsidRDefault="00E86A33" w:rsidP="00E86A33">
      <w:pPr>
        <w:pStyle w:val="ListBullet"/>
      </w:pPr>
      <w:r>
        <w:t>full blood count</w:t>
      </w:r>
    </w:p>
    <w:p w14:paraId="7C81625F" w14:textId="77777777" w:rsidR="00E86A33" w:rsidRPr="00DF7A3F" w:rsidRDefault="00E86A33" w:rsidP="00E86A33">
      <w:pPr>
        <w:pStyle w:val="ListBullet"/>
      </w:pPr>
      <w:r>
        <w:t>C- reactive protein</w:t>
      </w:r>
    </w:p>
    <w:p w14:paraId="0AA7DDC3" w14:textId="77777777" w:rsidR="00E86A33" w:rsidRPr="00DF7A3F" w:rsidRDefault="00E86A33" w:rsidP="00E86A33">
      <w:pPr>
        <w:pStyle w:val="ListBullet"/>
      </w:pPr>
      <w:r>
        <w:t>troponin T and I</w:t>
      </w:r>
    </w:p>
    <w:p w14:paraId="64F33012" w14:textId="77777777" w:rsidR="00E86A33" w:rsidRPr="00DF7A3F" w:rsidRDefault="00E86A33" w:rsidP="00E86A33">
      <w:pPr>
        <w:pStyle w:val="ListBullet"/>
      </w:pPr>
      <w:r>
        <w:t>creatine kinase</w:t>
      </w:r>
    </w:p>
    <w:p w14:paraId="6087FF26" w14:textId="6F7FC797" w:rsidR="00E86A33" w:rsidRPr="00DF7A3F" w:rsidRDefault="00E84B06" w:rsidP="00E86A33">
      <w:pPr>
        <w:pStyle w:val="ListBullet"/>
      </w:pPr>
      <w:proofErr w:type="spellStart"/>
      <w:r>
        <w:t>Transthorasic</w:t>
      </w:r>
      <w:proofErr w:type="spellEnd"/>
      <w:r>
        <w:t xml:space="preserve"> </w:t>
      </w:r>
      <w:r w:rsidR="00E86A33">
        <w:t>echocardiogram.</w:t>
      </w:r>
    </w:p>
    <w:p w14:paraId="5C544220" w14:textId="77777777" w:rsidR="00E86A33" w:rsidRDefault="00E86A33" w:rsidP="00E86A33">
      <w:pPr>
        <w:pStyle w:val="ListParagraph"/>
      </w:pPr>
    </w:p>
    <w:p w14:paraId="27799FFE" w14:textId="77777777" w:rsidR="00E86A33" w:rsidRDefault="00E86A33" w:rsidP="00E86A33">
      <w:bookmarkStart w:id="80" w:name="_Hlk52282139"/>
      <w:r>
        <w:br w:type="page"/>
      </w:r>
    </w:p>
    <w:p w14:paraId="7FFB88FE" w14:textId="77777777" w:rsidR="00E86A33" w:rsidRDefault="00E86A33" w:rsidP="00E86A33">
      <w:pPr>
        <w:rPr>
          <w:szCs w:val="24"/>
        </w:rPr>
      </w:pPr>
      <w:r w:rsidRPr="00EE581A">
        <w:lastRenderedPageBreak/>
        <w:t xml:space="preserve">Consider </w:t>
      </w:r>
      <w:r w:rsidRPr="00EE581A">
        <w:rPr>
          <w:b/>
          <w:bCs/>
        </w:rPr>
        <w:t>clozapine toxicity</w:t>
      </w:r>
      <w:r w:rsidRPr="00EE581A">
        <w:t xml:space="preserve"> if symptoms include excessive sedation, confusion, delirium, hypersalivation or myoclonus</w:t>
      </w:r>
      <w:bookmarkEnd w:id="80"/>
      <w:r>
        <w:t xml:space="preserve">. </w:t>
      </w:r>
      <w:r w:rsidRPr="00EE581A">
        <w:rPr>
          <w:szCs w:val="24"/>
        </w:rPr>
        <w:t>Inflammation and infection inhibit CYP enzymes</w:t>
      </w:r>
      <w:r>
        <w:rPr>
          <w:szCs w:val="24"/>
        </w:rPr>
        <w:t xml:space="preserve"> </w:t>
      </w:r>
      <w:r w:rsidRPr="001B17BF">
        <w:rPr>
          <w:szCs w:val="24"/>
          <w:vertAlign w:val="superscript"/>
        </w:rPr>
        <w:t>21</w:t>
      </w:r>
      <w:r w:rsidRPr="00EE581A">
        <w:rPr>
          <w:szCs w:val="24"/>
        </w:rPr>
        <w:t xml:space="preserve">. During hospitalisation for severe infections clozapine levels may be raised due to a combination of inflammation, smoking cessation, and antibiotic interactions (e.g. ciprofloxacin </w:t>
      </w:r>
      <w:r>
        <w:rPr>
          <w:szCs w:val="24"/>
        </w:rPr>
        <w:t>[</w:t>
      </w:r>
      <w:r w:rsidRPr="00EE581A">
        <w:rPr>
          <w:szCs w:val="24"/>
        </w:rPr>
        <w:t>CYP1A2</w:t>
      </w:r>
      <w:r>
        <w:rPr>
          <w:szCs w:val="24"/>
        </w:rPr>
        <w:t>]</w:t>
      </w:r>
      <w:r w:rsidRPr="00EE581A">
        <w:rPr>
          <w:szCs w:val="24"/>
        </w:rPr>
        <w:t xml:space="preserve">, erythromycin </w:t>
      </w:r>
      <w:r>
        <w:rPr>
          <w:szCs w:val="24"/>
        </w:rPr>
        <w:t>[</w:t>
      </w:r>
      <w:r w:rsidRPr="00EE581A">
        <w:rPr>
          <w:szCs w:val="24"/>
        </w:rPr>
        <w:t>CYP3A4</w:t>
      </w:r>
      <w:r>
        <w:rPr>
          <w:szCs w:val="24"/>
        </w:rPr>
        <w:t>])</w:t>
      </w:r>
      <w:r w:rsidRPr="00EE581A">
        <w:rPr>
          <w:szCs w:val="24"/>
        </w:rPr>
        <w:t>.</w:t>
      </w:r>
    </w:p>
    <w:p w14:paraId="6FC3818A" w14:textId="77777777" w:rsidR="00E86A33" w:rsidRPr="00EE581A" w:rsidRDefault="00E86A33" w:rsidP="00E86A33">
      <w:pPr>
        <w:rPr>
          <w:rFonts w:asciiTheme="minorHAnsi" w:hAnsiTheme="minorHAnsi"/>
          <w:szCs w:val="24"/>
        </w:rPr>
      </w:pPr>
    </w:p>
    <w:p w14:paraId="3A4D8258" w14:textId="77777777" w:rsidR="00E86A33" w:rsidRDefault="00E86A33" w:rsidP="00E86A33">
      <w:r w:rsidRPr="00EE581A">
        <w:t>Clozapine toxicity can occur when levels are high and when there are sudden and large increases in clozapine levels.</w:t>
      </w:r>
    </w:p>
    <w:p w14:paraId="4A8E4382" w14:textId="77777777" w:rsidR="00E86A33" w:rsidRDefault="00E86A33" w:rsidP="00E86A33"/>
    <w:p w14:paraId="4EC0AE63" w14:textId="77777777" w:rsidR="00E86A33" w:rsidRPr="00EE581A" w:rsidRDefault="00E86A33" w:rsidP="00E86A33">
      <w:r w:rsidRPr="00EE581A">
        <w:t xml:space="preserve">Clozapine toxicity can be secondary to </w:t>
      </w:r>
      <w:proofErr w:type="gramStart"/>
      <w:r w:rsidRPr="00EE581A">
        <w:t>a number of</w:t>
      </w:r>
      <w:proofErr w:type="gramEnd"/>
      <w:r w:rsidRPr="00EE581A">
        <w:t xml:space="preserve"> factors:</w:t>
      </w:r>
    </w:p>
    <w:p w14:paraId="50EEF5D6" w14:textId="77777777" w:rsidR="00E86A33" w:rsidRPr="0060045E" w:rsidRDefault="00E86A33" w:rsidP="00E86A33">
      <w:pPr>
        <w:pStyle w:val="ListBullet"/>
      </w:pPr>
      <w:r>
        <w:t>intentional or accidental overdose</w:t>
      </w:r>
    </w:p>
    <w:p w14:paraId="7A5A05D4" w14:textId="77777777" w:rsidR="00E86A33" w:rsidRPr="0060045E" w:rsidRDefault="00E86A33" w:rsidP="00E86A33">
      <w:pPr>
        <w:pStyle w:val="ListBullet"/>
      </w:pPr>
      <w:r>
        <w:t>concurrent prescription of interacting medications</w:t>
      </w:r>
    </w:p>
    <w:p w14:paraId="6A9E9637" w14:textId="77777777" w:rsidR="00E86A33" w:rsidRPr="0060045E" w:rsidRDefault="00E86A33" w:rsidP="00E86A33">
      <w:pPr>
        <w:pStyle w:val="ListBullet"/>
      </w:pPr>
      <w:r>
        <w:t>changes in tobacco smoking</w:t>
      </w:r>
    </w:p>
    <w:p w14:paraId="60F5B417" w14:textId="77777777" w:rsidR="00E86A33" w:rsidRPr="0060045E" w:rsidRDefault="00E86A33" w:rsidP="00E86A33">
      <w:pPr>
        <w:pStyle w:val="ListBullet"/>
      </w:pPr>
      <w:r>
        <w:t>changes in doses</w:t>
      </w:r>
    </w:p>
    <w:p w14:paraId="4D0AB6B6" w14:textId="77777777" w:rsidR="00E86A33" w:rsidRPr="0060045E" w:rsidRDefault="00E86A33" w:rsidP="00E86A33">
      <w:pPr>
        <w:pStyle w:val="ListBullet"/>
      </w:pPr>
      <w:r>
        <w:t xml:space="preserve">concurrent infection or inflammation. </w:t>
      </w:r>
    </w:p>
    <w:p w14:paraId="2F105496" w14:textId="77777777" w:rsidR="00E86A33" w:rsidRPr="00EE581A" w:rsidRDefault="00E86A33" w:rsidP="00E86A33"/>
    <w:p w14:paraId="2089CA9F" w14:textId="77777777" w:rsidR="00E86A33" w:rsidRDefault="00E86A33" w:rsidP="00E86A33">
      <w:r w:rsidRPr="00EE581A">
        <w:t>Clozapine levels should be measured on admission to hospital or when non-compliance is suspected, in addition to regular monitoring schedules</w:t>
      </w:r>
      <w:r>
        <w:t>.</w:t>
      </w:r>
    </w:p>
    <w:p w14:paraId="612EFE37" w14:textId="77777777" w:rsidR="00E86A33" w:rsidRDefault="00E86A33" w:rsidP="00E86A33">
      <w:pPr>
        <w:jc w:val="right"/>
        <w:rPr>
          <w:rFonts w:cs="Arial"/>
          <w:b/>
          <w:szCs w:val="24"/>
        </w:rPr>
      </w:pPr>
      <w:r>
        <w:rPr>
          <w:rFonts w:cs="Arial"/>
          <w:b/>
          <w:szCs w:val="24"/>
        </w:rPr>
        <w:tab/>
      </w:r>
      <w:r>
        <w:rPr>
          <w:rFonts w:cs="Arial"/>
          <w:b/>
          <w:szCs w:val="24"/>
        </w:rPr>
        <w:tab/>
      </w:r>
    </w:p>
    <w:p w14:paraId="62DB769E" w14:textId="77777777" w:rsidR="00E86A33" w:rsidRDefault="00CB7EFB" w:rsidP="00E86A33">
      <w:pPr>
        <w:jc w:val="right"/>
        <w:rPr>
          <w:rFonts w:cs="Arial"/>
          <w:b/>
          <w:szCs w:val="24"/>
        </w:rPr>
      </w:pPr>
      <w:hyperlink w:anchor="Contents" w:history="1">
        <w:r w:rsidR="00E86A33"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E86A33" w:rsidRPr="00CD1C0E" w14:paraId="170E2A92" w14:textId="77777777" w:rsidTr="004528A9">
        <w:trPr>
          <w:cantSplit/>
          <w:trHeight w:val="285"/>
        </w:trPr>
        <w:tc>
          <w:tcPr>
            <w:tcW w:w="9158" w:type="dxa"/>
            <w:shd w:val="clear" w:color="auto" w:fill="D9D9D9" w:themeFill="background1" w:themeFillShade="D9"/>
          </w:tcPr>
          <w:p w14:paraId="18628828" w14:textId="77777777" w:rsidR="00E86A33" w:rsidRPr="003D2D06" w:rsidRDefault="00E86A33" w:rsidP="004528A9">
            <w:pPr>
              <w:pStyle w:val="Heading1"/>
            </w:pPr>
            <w:bookmarkStart w:id="81" w:name="_Toc175042024"/>
            <w:r w:rsidRPr="003D2D06">
              <w:t xml:space="preserve">Section </w:t>
            </w:r>
            <w:r>
              <w:t>9</w:t>
            </w:r>
            <w:r w:rsidRPr="003D2D06">
              <w:t xml:space="preserve"> – </w:t>
            </w:r>
            <w:r w:rsidRPr="00230CC8">
              <w:t>Interactions with Other Medicines and Substances</w:t>
            </w:r>
            <w:bookmarkEnd w:id="81"/>
          </w:p>
        </w:tc>
      </w:tr>
    </w:tbl>
    <w:p w14:paraId="1583D3D2" w14:textId="77777777" w:rsidR="00E86A33" w:rsidRDefault="00E86A33" w:rsidP="00E86A33">
      <w:pPr>
        <w:rPr>
          <w:szCs w:val="24"/>
        </w:rPr>
      </w:pPr>
    </w:p>
    <w:p w14:paraId="7D61DC47" w14:textId="77777777" w:rsidR="00E86A33" w:rsidRDefault="00E86A33" w:rsidP="00E86A33">
      <w:pPr>
        <w:rPr>
          <w:rFonts w:cstheme="minorHAnsi"/>
          <w:color w:val="0D0D0D" w:themeColor="text1" w:themeTint="F2"/>
          <w:szCs w:val="24"/>
          <w:lang w:eastAsia="en-AU"/>
        </w:rPr>
      </w:pPr>
      <w:r w:rsidRPr="00B947DB">
        <w:rPr>
          <w:szCs w:val="24"/>
        </w:rPr>
        <w:t>Clozapine’s metabolism is complex and there are significant inter</w:t>
      </w:r>
      <w:r>
        <w:rPr>
          <w:szCs w:val="24"/>
        </w:rPr>
        <w:t xml:space="preserve"> </w:t>
      </w:r>
      <w:r w:rsidRPr="00B947DB">
        <w:rPr>
          <w:szCs w:val="24"/>
        </w:rPr>
        <w:t xml:space="preserve">and intra-individual variations in clozapine serum levels for a given dose. Additionally, there are many clinically significant interactions between clozapine and other substances </w:t>
      </w:r>
      <w:r>
        <w:rPr>
          <w:szCs w:val="24"/>
        </w:rPr>
        <w:t xml:space="preserve">which may result in unwanted pharmacodynamics or pharmacokinetic interactions. </w:t>
      </w:r>
      <w:r w:rsidRPr="006F36D6">
        <w:rPr>
          <w:rFonts w:cstheme="minorHAnsi"/>
          <w:color w:val="0D0D0D" w:themeColor="text1" w:themeTint="F2"/>
          <w:szCs w:val="24"/>
        </w:rPr>
        <w:t xml:space="preserve">Prior to commencing clozapine, </w:t>
      </w:r>
      <w:r>
        <w:rPr>
          <w:rFonts w:cstheme="minorHAnsi"/>
          <w:color w:val="0D0D0D" w:themeColor="text1" w:themeTint="F2"/>
          <w:szCs w:val="24"/>
        </w:rPr>
        <w:t>it is best practice to complete a m</w:t>
      </w:r>
      <w:r w:rsidRPr="006F36D6">
        <w:rPr>
          <w:rFonts w:cstheme="minorHAnsi"/>
          <w:color w:val="0D0D0D" w:themeColor="text1" w:themeTint="F2"/>
          <w:szCs w:val="24"/>
          <w:lang w:eastAsia="en-AU"/>
        </w:rPr>
        <w:t>edication review</w:t>
      </w:r>
      <w:r>
        <w:rPr>
          <w:rFonts w:cstheme="minorHAnsi"/>
          <w:color w:val="0D0D0D" w:themeColor="text1" w:themeTint="F2"/>
          <w:szCs w:val="24"/>
          <w:lang w:eastAsia="en-AU"/>
        </w:rPr>
        <w:t xml:space="preserve">. </w:t>
      </w:r>
    </w:p>
    <w:p w14:paraId="2E4C8A74" w14:textId="77777777" w:rsidR="00E86A33" w:rsidRDefault="00E86A33" w:rsidP="00E86A33">
      <w:pPr>
        <w:rPr>
          <w:rFonts w:cstheme="minorHAnsi"/>
          <w:color w:val="0D0D0D" w:themeColor="text1" w:themeTint="F2"/>
          <w:szCs w:val="24"/>
          <w:lang w:eastAsia="en-AU"/>
        </w:rPr>
      </w:pPr>
    </w:p>
    <w:p w14:paraId="496844F4" w14:textId="77777777" w:rsidR="00E86A33" w:rsidRDefault="00E86A33" w:rsidP="00E86A33">
      <w:pPr>
        <w:autoSpaceDE w:val="0"/>
        <w:autoSpaceDN w:val="0"/>
        <w:adjustRightInd w:val="0"/>
        <w:rPr>
          <w:rFonts w:asciiTheme="minorHAnsi" w:hAnsiTheme="minorHAnsi" w:cstheme="minorHAnsi"/>
          <w:color w:val="111111"/>
          <w:szCs w:val="24"/>
          <w:shd w:val="clear" w:color="auto" w:fill="FFFFFF"/>
        </w:rPr>
      </w:pPr>
      <w:r w:rsidRPr="00695732">
        <w:rPr>
          <w:rFonts w:asciiTheme="minorHAnsi" w:hAnsiTheme="minorHAnsi" w:cstheme="minorHAnsi"/>
          <w:color w:val="111111"/>
          <w:szCs w:val="24"/>
          <w:shd w:val="clear" w:color="auto" w:fill="FFFFFF"/>
        </w:rPr>
        <w:t>Clozapine appears to be involved in pharmacokinetic and pharmacodynamic interactions when prescribed concurrently with most major classes of therapeutic agents. In general, the addition of other medications with similar pharmacological effects or side-effects to clozapine may enhance these effects in an additive or possibly synergistic manner</w:t>
      </w:r>
      <w:r>
        <w:rPr>
          <w:rFonts w:asciiTheme="minorHAnsi" w:hAnsiTheme="minorHAnsi" w:cstheme="minorHAnsi"/>
          <w:color w:val="111111"/>
          <w:szCs w:val="24"/>
          <w:shd w:val="clear" w:color="auto" w:fill="FFFFFF"/>
        </w:rPr>
        <w:t xml:space="preserve"> </w:t>
      </w:r>
      <w:r w:rsidRPr="00695732">
        <w:rPr>
          <w:rFonts w:asciiTheme="minorHAnsi" w:hAnsiTheme="minorHAnsi" w:cstheme="minorHAnsi"/>
          <w:color w:val="111111"/>
          <w:szCs w:val="24"/>
          <w:shd w:val="clear" w:color="auto" w:fill="FFFFFF"/>
          <w:vertAlign w:val="superscript"/>
        </w:rPr>
        <w:t>16</w:t>
      </w:r>
      <w:r w:rsidRPr="00695732">
        <w:rPr>
          <w:rFonts w:asciiTheme="minorHAnsi" w:hAnsiTheme="minorHAnsi" w:cstheme="minorHAnsi"/>
          <w:color w:val="111111"/>
          <w:szCs w:val="24"/>
          <w:shd w:val="clear" w:color="auto" w:fill="FFFFFF"/>
        </w:rPr>
        <w:t xml:space="preserve">. </w:t>
      </w:r>
    </w:p>
    <w:p w14:paraId="402A230D" w14:textId="77777777" w:rsidR="00E86A33" w:rsidRDefault="00E86A33" w:rsidP="00E86A33">
      <w:pPr>
        <w:rPr>
          <w:rFonts w:cstheme="minorHAnsi"/>
          <w:color w:val="0D0D0D" w:themeColor="text1" w:themeTint="F2"/>
          <w:szCs w:val="24"/>
          <w:lang w:eastAsia="en-AU"/>
        </w:rPr>
      </w:pPr>
      <w:r w:rsidRPr="006F36D6">
        <w:rPr>
          <w:rFonts w:cstheme="minorHAnsi"/>
          <w:color w:val="0D0D0D" w:themeColor="text1" w:themeTint="F2"/>
          <w:szCs w:val="24"/>
          <w:lang w:eastAsia="en-AU"/>
        </w:rPr>
        <w:t>A full medication management plan must be completed that considers effects of concurrent use of substances and certain medications, including:</w:t>
      </w:r>
    </w:p>
    <w:p w14:paraId="2B8F7E78" w14:textId="77777777" w:rsidR="00E86A33" w:rsidRDefault="00E86A33" w:rsidP="00E86A33">
      <w:pPr>
        <w:rPr>
          <w:rFonts w:cstheme="minorHAnsi"/>
          <w:color w:val="0D0D0D" w:themeColor="text1" w:themeTint="F2"/>
          <w:szCs w:val="24"/>
          <w:lang w:eastAsia="en-AU"/>
        </w:rPr>
      </w:pPr>
    </w:p>
    <w:p w14:paraId="3AF385C7" w14:textId="77777777" w:rsidR="00E86A33" w:rsidRPr="0060045E" w:rsidRDefault="00E86A33" w:rsidP="00E86A33">
      <w:pPr>
        <w:pStyle w:val="ListBullet"/>
      </w:pPr>
      <w:r>
        <w:t>potential interactions, including any enzyme inducing or inhibiting effects</w:t>
      </w:r>
    </w:p>
    <w:p w14:paraId="2B60085F" w14:textId="77777777" w:rsidR="00E86A33" w:rsidRPr="0060045E" w:rsidRDefault="00E86A33" w:rsidP="00E86A33">
      <w:pPr>
        <w:pStyle w:val="ListBullet"/>
      </w:pPr>
      <w:r>
        <w:t>potential effects on clozapine levels</w:t>
      </w:r>
    </w:p>
    <w:p w14:paraId="1E2DFFA0" w14:textId="77777777" w:rsidR="00E86A33" w:rsidRPr="0060045E" w:rsidRDefault="00E86A33" w:rsidP="00E86A33">
      <w:pPr>
        <w:pStyle w:val="ListBullet"/>
      </w:pPr>
      <w:r>
        <w:t>adverse effects and efficacy.</w:t>
      </w:r>
    </w:p>
    <w:p w14:paraId="65B4722B" w14:textId="196B47E7" w:rsidR="00E86A33" w:rsidRPr="006F36D6" w:rsidRDefault="00E86A33" w:rsidP="00E86A33">
      <w:pPr>
        <w:spacing w:before="225" w:after="225"/>
        <w:rPr>
          <w:rFonts w:cstheme="minorHAnsi"/>
          <w:color w:val="0D0D0D" w:themeColor="text1" w:themeTint="F2"/>
          <w:szCs w:val="24"/>
          <w:lang w:eastAsia="en-AU"/>
        </w:rPr>
      </w:pPr>
      <w:r w:rsidRPr="006F36D6">
        <w:rPr>
          <w:rFonts w:cstheme="minorHAnsi"/>
          <w:color w:val="0D0D0D" w:themeColor="text1" w:themeTint="F2"/>
          <w:szCs w:val="24"/>
          <w:lang w:eastAsia="en-AU"/>
        </w:rPr>
        <w:t xml:space="preserve">This includes assessment of current smoking and caffeine use and discussion with the participant </w:t>
      </w:r>
      <w:r>
        <w:rPr>
          <w:rFonts w:cstheme="minorHAnsi"/>
          <w:color w:val="0D0D0D" w:themeColor="text1" w:themeTint="F2"/>
          <w:szCs w:val="24"/>
          <w:lang w:eastAsia="en-AU"/>
        </w:rPr>
        <w:t xml:space="preserve">about </w:t>
      </w:r>
      <w:r w:rsidRPr="006F36D6">
        <w:rPr>
          <w:rFonts w:cstheme="minorHAnsi"/>
          <w:color w:val="0D0D0D" w:themeColor="text1" w:themeTint="F2"/>
          <w:szCs w:val="24"/>
          <w:lang w:eastAsia="en-AU"/>
        </w:rPr>
        <w:t xml:space="preserve">the effect of changing habits. Where available, pharmacists can assist with this </w:t>
      </w:r>
      <w:r w:rsidR="00882170" w:rsidRPr="006F36D6">
        <w:rPr>
          <w:rFonts w:cstheme="minorHAnsi"/>
          <w:color w:val="0D0D0D" w:themeColor="text1" w:themeTint="F2"/>
          <w:szCs w:val="24"/>
          <w:lang w:eastAsia="en-AU"/>
        </w:rPr>
        <w:t>review.</w:t>
      </w:r>
      <w:r w:rsidR="00882170">
        <w:rPr>
          <w:rFonts w:cstheme="minorHAnsi"/>
          <w:color w:val="0D0D0D" w:themeColor="text1" w:themeTint="F2"/>
          <w:szCs w:val="24"/>
          <w:lang w:eastAsia="en-AU"/>
        </w:rPr>
        <w:t xml:space="preserve"> </w:t>
      </w:r>
      <w:proofErr w:type="spellStart"/>
      <w:r w:rsidR="00882170">
        <w:rPr>
          <w:rFonts w:cstheme="minorHAnsi"/>
          <w:color w:val="0D0D0D" w:themeColor="text1" w:themeTint="F2"/>
          <w:szCs w:val="24"/>
          <w:lang w:eastAsia="en-AU"/>
        </w:rPr>
        <w:t>In</w:t>
      </w:r>
      <w:r w:rsidR="006A3D24">
        <w:rPr>
          <w:rFonts w:cstheme="minorHAnsi"/>
          <w:color w:val="0D0D0D" w:themeColor="text1" w:themeTint="F2"/>
          <w:szCs w:val="24"/>
          <w:lang w:eastAsia="en-AU"/>
        </w:rPr>
        <w:t>addition</w:t>
      </w:r>
      <w:proofErr w:type="spellEnd"/>
      <w:r w:rsidR="006A3D24">
        <w:rPr>
          <w:rFonts w:cstheme="minorHAnsi"/>
          <w:color w:val="0D0D0D" w:themeColor="text1" w:themeTint="F2"/>
          <w:szCs w:val="24"/>
          <w:lang w:eastAsia="en-AU"/>
        </w:rPr>
        <w:t>, clinicians may refer to the Smoking Cessation Clinical Pathway under page 4 Section 3 of the Managing Nicotine Dependence Procedure. Referral of the patient to Quitline, Smoking Cessation Clinic by email</w:t>
      </w:r>
      <w:r w:rsidR="00672D8B">
        <w:rPr>
          <w:rFonts w:cstheme="minorHAnsi"/>
          <w:color w:val="0D0D0D" w:themeColor="text1" w:themeTint="F2"/>
          <w:szCs w:val="24"/>
          <w:lang w:eastAsia="en-AU"/>
        </w:rPr>
        <w:t>.</w:t>
      </w:r>
    </w:p>
    <w:p w14:paraId="568CBBAE" w14:textId="77777777" w:rsidR="00E86A33" w:rsidRPr="0060045E" w:rsidRDefault="00E86A33" w:rsidP="00E86A33">
      <w:pPr>
        <w:pStyle w:val="Heading2"/>
      </w:pPr>
      <w:bookmarkStart w:id="82" w:name="_Toc175042025"/>
      <w:r>
        <w:lastRenderedPageBreak/>
        <w:t xml:space="preserve">9.1 </w:t>
      </w:r>
      <w:r w:rsidRPr="0060045E">
        <w:t>Clozapine and smoking – tobacco and cannabis</w:t>
      </w:r>
      <w:bookmarkEnd w:id="82"/>
    </w:p>
    <w:p w14:paraId="7008D6CD" w14:textId="77777777" w:rsidR="00E86A33" w:rsidRDefault="00E86A33" w:rsidP="00E86A33">
      <w:pPr>
        <w:autoSpaceDE w:val="0"/>
        <w:autoSpaceDN w:val="0"/>
        <w:adjustRightInd w:val="0"/>
        <w:rPr>
          <w:rFonts w:asciiTheme="minorHAnsi" w:eastAsiaTheme="minorHAnsi" w:hAnsiTheme="minorHAnsi" w:cs="Arial"/>
          <w:szCs w:val="24"/>
        </w:rPr>
      </w:pPr>
      <w:r>
        <w:t xml:space="preserve">Starting or stopping smoking can cause dramatic changes in clozapine blood levels. </w:t>
      </w:r>
      <w:r w:rsidRPr="00BF0D82">
        <w:rPr>
          <w:rFonts w:asciiTheme="minorHAnsi" w:eastAsiaTheme="minorHAnsi" w:hAnsiTheme="minorHAnsi" w:cs="Arial"/>
          <w:szCs w:val="24"/>
        </w:rPr>
        <w:t>Any change in the p</w:t>
      </w:r>
      <w:r>
        <w:rPr>
          <w:rFonts w:asciiTheme="minorHAnsi" w:eastAsiaTheme="minorHAnsi" w:hAnsiTheme="minorHAnsi" w:cs="Arial"/>
          <w:szCs w:val="24"/>
        </w:rPr>
        <w:t>atient</w:t>
      </w:r>
      <w:r w:rsidRPr="00BF0D82">
        <w:rPr>
          <w:rFonts w:asciiTheme="minorHAnsi" w:eastAsiaTheme="minorHAnsi" w:hAnsiTheme="minorHAnsi" w:cs="Arial"/>
          <w:szCs w:val="24"/>
        </w:rPr>
        <w:t xml:space="preserve">’s smoking status should be documented and clearly communicated to the treating team. Abrupt cessation of smoking may lead to clozapine toxicity through a rise in serum clozapine levels. </w:t>
      </w:r>
    </w:p>
    <w:p w14:paraId="1E257973" w14:textId="77777777" w:rsidR="00E86A33" w:rsidRPr="00BF0D82" w:rsidRDefault="00E86A33" w:rsidP="00E86A33">
      <w:pPr>
        <w:autoSpaceDE w:val="0"/>
        <w:autoSpaceDN w:val="0"/>
        <w:adjustRightInd w:val="0"/>
        <w:rPr>
          <w:rFonts w:asciiTheme="minorHAnsi" w:eastAsiaTheme="minorHAnsi" w:hAnsiTheme="minorHAnsi" w:cs="Arial"/>
          <w:szCs w:val="24"/>
        </w:rPr>
      </w:pPr>
    </w:p>
    <w:p w14:paraId="1EB0F7BD" w14:textId="77777777" w:rsidR="00E86A33" w:rsidRPr="00BF0D82" w:rsidRDefault="00E86A33" w:rsidP="00E86A33">
      <w:pPr>
        <w:rPr>
          <w:rFonts w:asciiTheme="minorHAnsi" w:eastAsiaTheme="minorHAnsi" w:hAnsiTheme="minorHAnsi" w:cs="Arial"/>
          <w:szCs w:val="24"/>
        </w:rPr>
      </w:pPr>
      <w:r w:rsidRPr="00E8777B">
        <w:rPr>
          <w:rFonts w:asciiTheme="minorHAnsi" w:eastAsiaTheme="minorHAnsi" w:hAnsiTheme="minorHAnsi" w:cs="Arial"/>
          <w:szCs w:val="24"/>
        </w:rPr>
        <w:t>Prescribers should be aware of a possible similar effect on clozapine levels with a cessation of cannabis smoking. Smoking cannabis has the same effect on clozapine serum levels as smoking tobacco</w:t>
      </w:r>
      <w:r w:rsidRPr="00B23E71">
        <w:rPr>
          <w:rFonts w:asciiTheme="minorHAnsi" w:eastAsiaTheme="minorHAnsi" w:hAnsiTheme="minorHAnsi" w:cs="Arial"/>
          <w:szCs w:val="24"/>
          <w:vertAlign w:val="superscript"/>
        </w:rPr>
        <w:t>14</w:t>
      </w:r>
      <w:r w:rsidRPr="00E8777B">
        <w:rPr>
          <w:rFonts w:asciiTheme="minorHAnsi" w:eastAsiaTheme="minorHAnsi" w:hAnsiTheme="minorHAnsi" w:cs="Arial"/>
          <w:szCs w:val="24"/>
        </w:rPr>
        <w:t>.</w:t>
      </w:r>
      <w:r>
        <w:rPr>
          <w:rFonts w:asciiTheme="minorHAnsi" w:eastAsiaTheme="minorHAnsi" w:hAnsiTheme="minorHAnsi" w:cs="Arial"/>
          <w:szCs w:val="24"/>
        </w:rPr>
        <w:t xml:space="preserve"> </w:t>
      </w:r>
      <w:r w:rsidRPr="00E8777B">
        <w:rPr>
          <w:rFonts w:asciiTheme="minorHAnsi" w:eastAsiaTheme="minorHAnsi" w:hAnsiTheme="minorHAnsi" w:cs="Arial"/>
          <w:szCs w:val="24"/>
        </w:rPr>
        <w:t xml:space="preserve">Regular assessment of cannabis use should be undertaken, use monitored, and patients should be offered support to decrease and manage cannabis use. </w:t>
      </w:r>
    </w:p>
    <w:p w14:paraId="061CC1AA" w14:textId="77777777" w:rsidR="00E86A33" w:rsidRDefault="00E86A33" w:rsidP="00E86A33">
      <w:pPr>
        <w:rPr>
          <w:rFonts w:asciiTheme="minorHAnsi" w:eastAsiaTheme="minorHAnsi" w:hAnsiTheme="minorHAnsi" w:cs="Arial"/>
          <w:szCs w:val="24"/>
        </w:rPr>
      </w:pPr>
    </w:p>
    <w:p w14:paraId="183E4C7C" w14:textId="77777777" w:rsidR="00E86A33" w:rsidRDefault="00E86A33" w:rsidP="00E86A33">
      <w:pPr>
        <w:rPr>
          <w:rFonts w:asciiTheme="minorHAnsi" w:eastAsiaTheme="minorHAnsi" w:hAnsiTheme="minorHAnsi" w:cs="Arial"/>
          <w:szCs w:val="24"/>
        </w:rPr>
      </w:pPr>
      <w:r w:rsidRPr="007A2559">
        <w:rPr>
          <w:rFonts w:asciiTheme="minorHAnsi" w:eastAsiaTheme="minorHAnsi" w:hAnsiTheme="minorHAnsi" w:cs="Arial"/>
          <w:szCs w:val="24"/>
        </w:rPr>
        <w:t>Smoking 7 – 12 cigarettes per day is probably sufficient to induce clozapine metabolism</w:t>
      </w:r>
      <w:r w:rsidRPr="00A97CBF">
        <w:rPr>
          <w:rFonts w:asciiTheme="minorHAnsi" w:eastAsiaTheme="minorHAnsi" w:hAnsiTheme="minorHAnsi" w:cs="Arial"/>
          <w:szCs w:val="24"/>
          <w:vertAlign w:val="superscript"/>
        </w:rPr>
        <w:t>14</w:t>
      </w:r>
      <w:r w:rsidRPr="001D31A4">
        <w:rPr>
          <w:rFonts w:asciiTheme="minorHAnsi" w:eastAsiaTheme="minorHAnsi" w:hAnsiTheme="minorHAnsi" w:cs="Arial"/>
          <w:sz w:val="28"/>
          <w:szCs w:val="28"/>
        </w:rPr>
        <w:t>.</w:t>
      </w:r>
      <w:r w:rsidRPr="007A2559">
        <w:rPr>
          <w:rFonts w:asciiTheme="minorHAnsi" w:eastAsiaTheme="minorHAnsi" w:hAnsiTheme="minorHAnsi" w:cs="Arial"/>
          <w:szCs w:val="24"/>
        </w:rPr>
        <w:t xml:space="preserve"> </w:t>
      </w:r>
      <w:r w:rsidRPr="00722E60">
        <w:rPr>
          <w:rFonts w:asciiTheme="minorHAnsi" w:eastAsiaTheme="minorHAnsi" w:hAnsiTheme="minorHAnsi" w:cs="Arial"/>
          <w:szCs w:val="24"/>
        </w:rPr>
        <w:t xml:space="preserve">Care must be taken to monitor patients closely after they cease smoking during clozapine treatment, as plasma levels may increase by up to 50%, leading to increased adverse effects, notably seizures </w:t>
      </w:r>
      <w:r w:rsidRPr="00722E60">
        <w:rPr>
          <w:rFonts w:asciiTheme="minorHAnsi" w:eastAsiaTheme="minorHAnsi" w:hAnsiTheme="minorHAnsi" w:cs="Arial"/>
          <w:szCs w:val="24"/>
          <w:vertAlign w:val="superscript"/>
        </w:rPr>
        <w:t>13</w:t>
      </w:r>
      <w:r w:rsidRPr="00722E60">
        <w:rPr>
          <w:rFonts w:asciiTheme="minorHAnsi" w:eastAsiaTheme="minorHAnsi" w:hAnsiTheme="minorHAnsi" w:cs="Arial"/>
          <w:szCs w:val="24"/>
        </w:rPr>
        <w:t>.</w:t>
      </w:r>
      <w:r>
        <w:rPr>
          <w:rFonts w:asciiTheme="minorHAnsi" w:eastAsiaTheme="minorHAnsi" w:hAnsiTheme="minorHAnsi" w:cs="Arial"/>
          <w:szCs w:val="24"/>
        </w:rPr>
        <w:t xml:space="preserve"> </w:t>
      </w:r>
      <w:r w:rsidRPr="00E8777B">
        <w:rPr>
          <w:rFonts w:asciiTheme="minorHAnsi" w:eastAsiaTheme="minorHAnsi" w:hAnsiTheme="minorHAnsi" w:cs="Arial"/>
          <w:szCs w:val="24"/>
        </w:rPr>
        <w:t>The clinical team should provide ongoing support and advice to the patient and care giver, regarding the possible impacts that may emerge with smoking cessation or reduction.</w:t>
      </w:r>
    </w:p>
    <w:p w14:paraId="2908ED97" w14:textId="77777777" w:rsidR="00E86A33" w:rsidRDefault="00E86A33" w:rsidP="00E86A33">
      <w:pPr>
        <w:rPr>
          <w:rFonts w:asciiTheme="minorHAnsi" w:eastAsiaTheme="minorHAnsi" w:hAnsiTheme="minorHAnsi" w:cs="Arial"/>
          <w:szCs w:val="24"/>
        </w:rPr>
      </w:pPr>
    </w:p>
    <w:p w14:paraId="568F8AB4" w14:textId="77777777" w:rsidR="00E86A33" w:rsidRDefault="00E86A33" w:rsidP="00E86A33">
      <w:pPr>
        <w:rPr>
          <w:rFonts w:asciiTheme="minorHAnsi" w:eastAsiaTheme="minorHAnsi" w:hAnsiTheme="minorHAnsi" w:cs="Arial"/>
          <w:szCs w:val="24"/>
        </w:rPr>
      </w:pPr>
      <w:r w:rsidRPr="000610E7">
        <w:rPr>
          <w:rFonts w:asciiTheme="minorHAnsi" w:eastAsiaTheme="minorHAnsi" w:hAnsiTheme="minorHAnsi" w:cs="Arial"/>
          <w:szCs w:val="24"/>
        </w:rPr>
        <w:t xml:space="preserve">A conversation should take place with the patient before leave or </w:t>
      </w:r>
      <w:r w:rsidRPr="007167D7">
        <w:rPr>
          <w:rFonts w:asciiTheme="minorHAnsi" w:eastAsiaTheme="minorHAnsi" w:hAnsiTheme="minorHAnsi" w:cs="Arial"/>
          <w:szCs w:val="24"/>
        </w:rPr>
        <w:t>discharge from an inpatient unit to try to establish whether they intend to continue</w:t>
      </w:r>
      <w:r w:rsidRPr="000610E7">
        <w:rPr>
          <w:rFonts w:asciiTheme="minorHAnsi" w:eastAsiaTheme="minorHAnsi" w:hAnsiTheme="minorHAnsi" w:cs="Arial"/>
          <w:szCs w:val="24"/>
        </w:rPr>
        <w:t xml:space="preserve"> abstaining or to smoke once they have left the ward. If the intention is to smoke, a plan for the clozapine dose should be formulated and documented. In the case of discharge, this should be clearly communicated to the community consultant and clozapine</w:t>
      </w:r>
      <w:r>
        <w:rPr>
          <w:rFonts w:asciiTheme="minorHAnsi" w:eastAsiaTheme="minorHAnsi" w:hAnsiTheme="minorHAnsi" w:cs="Arial"/>
          <w:szCs w:val="24"/>
        </w:rPr>
        <w:t xml:space="preserve"> assistant</w:t>
      </w:r>
      <w:r w:rsidRPr="000610E7">
        <w:rPr>
          <w:rFonts w:asciiTheme="minorHAnsi" w:eastAsiaTheme="minorHAnsi" w:hAnsiTheme="minorHAnsi" w:cs="Arial"/>
          <w:szCs w:val="24"/>
        </w:rPr>
        <w:t xml:space="preserve"> </w:t>
      </w:r>
      <w:r w:rsidRPr="00B23E71">
        <w:rPr>
          <w:rFonts w:asciiTheme="minorHAnsi" w:eastAsiaTheme="minorHAnsi" w:hAnsiTheme="minorHAnsi" w:cs="Arial"/>
          <w:szCs w:val="24"/>
          <w:vertAlign w:val="superscript"/>
        </w:rPr>
        <w:t>14.</w:t>
      </w:r>
      <w:r w:rsidRPr="000610E7">
        <w:rPr>
          <w:rFonts w:asciiTheme="minorHAnsi" w:eastAsiaTheme="minorHAnsi" w:hAnsiTheme="minorHAnsi" w:cs="Arial"/>
          <w:szCs w:val="24"/>
        </w:rPr>
        <w:t xml:space="preserve">  </w:t>
      </w:r>
    </w:p>
    <w:p w14:paraId="5BC8F4DB" w14:textId="77777777" w:rsidR="00E86A33" w:rsidRDefault="00E86A33" w:rsidP="00E86A33">
      <w:pPr>
        <w:rPr>
          <w:rFonts w:asciiTheme="minorHAnsi" w:eastAsiaTheme="minorHAnsi" w:hAnsiTheme="minorHAnsi" w:cs="Arial"/>
          <w:szCs w:val="24"/>
        </w:rPr>
      </w:pPr>
      <w:r w:rsidRPr="00ED4590">
        <w:rPr>
          <w:rFonts w:asciiTheme="minorHAnsi" w:eastAsiaTheme="minorHAnsi" w:hAnsiTheme="minorHAnsi" w:cs="Arial"/>
          <w:b/>
          <w:szCs w:val="24"/>
        </w:rPr>
        <w:t>Note:</w:t>
      </w:r>
      <w:r w:rsidRPr="00BF0D82">
        <w:rPr>
          <w:rFonts w:asciiTheme="minorHAnsi" w:eastAsiaTheme="minorHAnsi" w:hAnsiTheme="minorHAnsi" w:cs="Arial"/>
          <w:szCs w:val="24"/>
        </w:rPr>
        <w:t xml:space="preserve"> It is the polyaromatic-hydrocarbons within the tar of cigarettes which affects clozapine metabolism and levels, not the nicotine. NRT does </w:t>
      </w:r>
      <w:r w:rsidRPr="00D03629">
        <w:rPr>
          <w:rFonts w:asciiTheme="minorHAnsi" w:eastAsiaTheme="minorHAnsi" w:hAnsiTheme="minorHAnsi" w:cs="Arial"/>
          <w:b/>
          <w:bCs/>
          <w:szCs w:val="24"/>
        </w:rPr>
        <w:t xml:space="preserve">not </w:t>
      </w:r>
      <w:r w:rsidRPr="00BF0D82">
        <w:rPr>
          <w:rFonts w:asciiTheme="minorHAnsi" w:eastAsiaTheme="minorHAnsi" w:hAnsiTheme="minorHAnsi" w:cs="Arial"/>
          <w:szCs w:val="24"/>
        </w:rPr>
        <w:t>affect clozapine levels</w:t>
      </w:r>
      <w:r>
        <w:rPr>
          <w:rFonts w:asciiTheme="minorHAnsi" w:eastAsiaTheme="minorHAnsi" w:hAnsiTheme="minorHAnsi" w:cs="Arial"/>
          <w:szCs w:val="24"/>
        </w:rPr>
        <w:t xml:space="preserve"> </w:t>
      </w:r>
      <w:r w:rsidRPr="00B23E71">
        <w:rPr>
          <w:rFonts w:asciiTheme="minorHAnsi" w:hAnsiTheme="minorHAnsi" w:cstheme="minorHAnsi"/>
          <w:bCs/>
          <w:szCs w:val="24"/>
          <w:vertAlign w:val="superscript"/>
        </w:rPr>
        <w:t>3</w:t>
      </w:r>
      <w:r w:rsidRPr="00C50618">
        <w:rPr>
          <w:rFonts w:asciiTheme="minorHAnsi" w:hAnsiTheme="minorHAnsi" w:cstheme="minorHAnsi"/>
          <w:bCs/>
          <w:szCs w:val="24"/>
        </w:rPr>
        <w:t>.</w:t>
      </w:r>
    </w:p>
    <w:p w14:paraId="47664AC0" w14:textId="77777777" w:rsidR="00E86A33" w:rsidRDefault="00E86A33" w:rsidP="00E86A33">
      <w:pPr>
        <w:rPr>
          <w:rFonts w:asciiTheme="minorHAnsi" w:eastAsiaTheme="minorHAnsi" w:hAnsiTheme="minorHAnsi" w:cs="Arial"/>
          <w:szCs w:val="24"/>
        </w:rPr>
      </w:pPr>
    </w:p>
    <w:p w14:paraId="3A4E95BF" w14:textId="77777777" w:rsidR="00E86A33" w:rsidRDefault="00E86A33" w:rsidP="00E86A33">
      <w:r>
        <w:t>Smoking cessation and dose reduction</w:t>
      </w:r>
    </w:p>
    <w:p w14:paraId="73D38CBC" w14:textId="77777777" w:rsidR="00E86A33" w:rsidRPr="00D925D8" w:rsidRDefault="00E86A33" w:rsidP="00E86A33">
      <w:pPr>
        <w:pStyle w:val="ListBullet"/>
      </w:pPr>
      <w:r w:rsidRPr="00D925D8">
        <w:rPr>
          <w:rFonts w:eastAsiaTheme="minorHAnsi"/>
        </w:rPr>
        <w:t xml:space="preserve">Cessation of smoking should be done under supervision and in a tapered manner and needs to be accompanied by a review of the clozapine dose. </w:t>
      </w:r>
    </w:p>
    <w:p w14:paraId="15CB0C06" w14:textId="77777777" w:rsidR="00E86A33" w:rsidRDefault="00E86A33" w:rsidP="00E86A33">
      <w:pPr>
        <w:pStyle w:val="ListBullet"/>
      </w:pPr>
      <w:r>
        <w:t xml:space="preserve">Prescription medications used for smoking cessation have been associated with destabilisation of mental state in some patients. </w:t>
      </w:r>
    </w:p>
    <w:p w14:paraId="2999023F" w14:textId="77777777" w:rsidR="00E86A33" w:rsidRDefault="00E86A33" w:rsidP="00E86A33">
      <w:pPr>
        <w:pStyle w:val="ListBullet"/>
      </w:pPr>
      <w:r>
        <w:t>For potential drug interactions with clozapine - refer to a</w:t>
      </w:r>
      <w:r w:rsidRPr="00D925D8">
        <w:rPr>
          <w:rFonts w:cstheme="minorHAnsi"/>
          <w:bCs/>
        </w:rPr>
        <w:t xml:space="preserve">ttachment D </w:t>
      </w:r>
      <w:r w:rsidRPr="00D925D8">
        <w:rPr>
          <w:rFonts w:cstheme="minorHAnsi"/>
          <w:bCs/>
          <w:vertAlign w:val="superscript"/>
        </w:rPr>
        <w:t>15</w:t>
      </w:r>
      <w:r w:rsidRPr="00D925D8">
        <w:rPr>
          <w:rFonts w:cstheme="minorHAnsi"/>
          <w:bCs/>
        </w:rPr>
        <w:t xml:space="preserve">. </w:t>
      </w:r>
      <w:r>
        <w:t xml:space="preserve">Consider a strategic approach in consultation with the psychiatrist. </w:t>
      </w:r>
    </w:p>
    <w:p w14:paraId="6DF7E9F9" w14:textId="77777777" w:rsidR="00E86A33" w:rsidRDefault="00E86A33" w:rsidP="00E86A33">
      <w:pPr>
        <w:pStyle w:val="ListBullet"/>
      </w:pPr>
      <w:r w:rsidRPr="004C53C2">
        <w:t>Should a p</w:t>
      </w:r>
      <w:r>
        <w:t>atient</w:t>
      </w:r>
      <w:r w:rsidRPr="004C53C2">
        <w:t xml:space="preserve"> prescribed clozapine abruptly cease smoking, the clozapine dose should be reduced by</w:t>
      </w:r>
      <w:r>
        <w:t xml:space="preserve"> </w:t>
      </w:r>
      <w:r w:rsidRPr="00D925D8">
        <w:rPr>
          <w:rFonts w:cs="Calibri"/>
        </w:rPr>
        <w:t xml:space="preserve">⅓ </w:t>
      </w:r>
      <w:r w:rsidRPr="004C53C2">
        <w:t xml:space="preserve">to </w:t>
      </w:r>
      <w:proofErr w:type="gramStart"/>
      <w:r w:rsidRPr="004C53C2">
        <w:t>½</w:t>
      </w:r>
      <w:proofErr w:type="gramEnd"/>
      <w:r w:rsidRPr="004C53C2">
        <w:t xml:space="preserve"> and a clozapine serum level taken after a week.</w:t>
      </w:r>
      <w:r>
        <w:t xml:space="preserve">  </w:t>
      </w:r>
    </w:p>
    <w:p w14:paraId="5AD7F369" w14:textId="77777777" w:rsidR="00E86A33" w:rsidRDefault="00E86A33" w:rsidP="00E86A33">
      <w:pPr>
        <w:rPr>
          <w:rStyle w:val="Heading2Char"/>
        </w:rPr>
      </w:pPr>
    </w:p>
    <w:p w14:paraId="29A1EA06" w14:textId="77777777" w:rsidR="00E86A33" w:rsidRPr="00631441" w:rsidRDefault="00E86A33" w:rsidP="00E86A33">
      <w:pPr>
        <w:pStyle w:val="Heading2"/>
        <w:rPr>
          <w:rFonts w:asciiTheme="minorHAnsi" w:eastAsiaTheme="minorHAnsi" w:hAnsiTheme="minorHAnsi" w:cs="Arial"/>
          <w:b w:val="0"/>
          <w:color w:val="000000"/>
          <w:szCs w:val="24"/>
        </w:rPr>
      </w:pPr>
      <w:bookmarkStart w:id="83" w:name="_Toc175042026"/>
      <w:r w:rsidRPr="00631441">
        <w:rPr>
          <w:rStyle w:val="Heading2Char"/>
          <w:b/>
        </w:rPr>
        <w:t>9</w:t>
      </w:r>
      <w:r>
        <w:rPr>
          <w:rStyle w:val="Heading2Char"/>
          <w:b/>
        </w:rPr>
        <w:t>.2</w:t>
      </w:r>
      <w:r w:rsidRPr="00631441">
        <w:rPr>
          <w:rStyle w:val="Heading2Char"/>
          <w:b/>
        </w:rPr>
        <w:t xml:space="preserve"> Clozapine and </w:t>
      </w:r>
      <w:r>
        <w:rPr>
          <w:rStyle w:val="Heading2Char"/>
          <w:b/>
        </w:rPr>
        <w:t>C</w:t>
      </w:r>
      <w:r w:rsidRPr="00631441">
        <w:rPr>
          <w:rStyle w:val="Heading2Char"/>
          <w:b/>
        </w:rPr>
        <w:t>affeine</w:t>
      </w:r>
      <w:bookmarkEnd w:id="83"/>
      <w:r w:rsidRPr="00631441">
        <w:rPr>
          <w:rFonts w:asciiTheme="minorHAnsi" w:eastAsiaTheme="minorHAnsi" w:hAnsiTheme="minorHAnsi" w:cs="Arial"/>
          <w:b w:val="0"/>
          <w:color w:val="000000"/>
          <w:szCs w:val="24"/>
        </w:rPr>
        <w:t xml:space="preserve"> </w:t>
      </w:r>
    </w:p>
    <w:p w14:paraId="439BAAB7" w14:textId="77777777" w:rsidR="00E86A33" w:rsidRPr="004465B2" w:rsidRDefault="00E86A33" w:rsidP="00E86A33">
      <w:pPr>
        <w:rPr>
          <w:rFonts w:asciiTheme="minorHAnsi" w:hAnsiTheme="minorHAnsi" w:cstheme="minorHAnsi"/>
          <w:b/>
          <w:szCs w:val="24"/>
        </w:rPr>
      </w:pPr>
      <w:r>
        <w:rPr>
          <w:rFonts w:cs="Arial"/>
          <w:szCs w:val="24"/>
        </w:rPr>
        <w:t>(With acknowledgement to the State of Queensland [Queensland Health] – Safe and quality use of clozapine therapy in mental health services, 2016).</w:t>
      </w:r>
    </w:p>
    <w:p w14:paraId="45F113B5" w14:textId="77777777" w:rsidR="00E86A33" w:rsidRDefault="00E86A33" w:rsidP="00E86A33">
      <w:pPr>
        <w:autoSpaceDE w:val="0"/>
        <w:autoSpaceDN w:val="0"/>
        <w:adjustRightInd w:val="0"/>
        <w:rPr>
          <w:szCs w:val="24"/>
        </w:rPr>
      </w:pPr>
      <w:r w:rsidRPr="00EF133C">
        <w:rPr>
          <w:szCs w:val="24"/>
        </w:rPr>
        <w:t>Caffeine is an inhibitor of CYP1A2 and may increase clozapine concentrations</w:t>
      </w:r>
      <w:r>
        <w:rPr>
          <w:szCs w:val="24"/>
        </w:rPr>
        <w:t xml:space="preserve">. </w:t>
      </w:r>
      <w:r w:rsidRPr="00B238C2">
        <w:rPr>
          <w:szCs w:val="24"/>
        </w:rPr>
        <w:t>Caffeine may significantly inhibit the metabolism of clozapine. Changes in caffeine intake (e.g. tea, coffee, cola, and energy drinks) can lead to clinically significant changes in serum clozapine levels.  Concurrent use of caffeine in moderate to high quantities, above 3-4 cups per day</w:t>
      </w:r>
      <w:r>
        <w:rPr>
          <w:szCs w:val="24"/>
        </w:rPr>
        <w:t>,</w:t>
      </w:r>
      <w:r w:rsidRPr="00B238C2">
        <w:rPr>
          <w:szCs w:val="24"/>
        </w:rPr>
        <w:t xml:space="preserve"> </w:t>
      </w:r>
      <w:r w:rsidRPr="00BF0D82">
        <w:rPr>
          <w:szCs w:val="24"/>
        </w:rPr>
        <w:t>with clozapine may result in an increased risk of clozapine toxicity. Clinicians should ensure that caffeine consumption levels are regularly assessed and monitored</w:t>
      </w:r>
      <w:r>
        <w:rPr>
          <w:szCs w:val="24"/>
        </w:rPr>
        <w:t>.</w:t>
      </w:r>
    </w:p>
    <w:p w14:paraId="4C8DEFCE" w14:textId="77777777" w:rsidR="00E86A33" w:rsidRDefault="00E86A33" w:rsidP="00E86A33">
      <w:pPr>
        <w:autoSpaceDE w:val="0"/>
        <w:autoSpaceDN w:val="0"/>
        <w:adjustRightInd w:val="0"/>
        <w:rPr>
          <w:rFonts w:cs="Arial"/>
          <w:szCs w:val="24"/>
        </w:rPr>
      </w:pPr>
    </w:p>
    <w:p w14:paraId="7C357EA2" w14:textId="77777777" w:rsidR="00E86A33" w:rsidRPr="0060045E" w:rsidRDefault="00E86A33" w:rsidP="00E86A33">
      <w:pPr>
        <w:pStyle w:val="Heading2"/>
      </w:pPr>
      <w:bookmarkStart w:id="84" w:name="_Toc175042027"/>
      <w:r>
        <w:t xml:space="preserve">9.3 </w:t>
      </w:r>
      <w:r w:rsidRPr="0060045E">
        <w:t xml:space="preserve">Clozapine and </w:t>
      </w:r>
      <w:r>
        <w:t>O</w:t>
      </w:r>
      <w:r w:rsidRPr="0060045E">
        <w:t xml:space="preserve">ther </w:t>
      </w:r>
      <w:r>
        <w:t>D</w:t>
      </w:r>
      <w:r w:rsidRPr="0060045E">
        <w:t xml:space="preserve">rug </w:t>
      </w:r>
      <w:r>
        <w:t>I</w:t>
      </w:r>
      <w:r w:rsidRPr="0060045E">
        <w:t>nteractions</w:t>
      </w:r>
      <w:bookmarkEnd w:id="84"/>
    </w:p>
    <w:p w14:paraId="2B481406" w14:textId="77777777" w:rsidR="00E86A33" w:rsidRPr="00EA3463" w:rsidRDefault="00E86A33" w:rsidP="00E86A33">
      <w:pPr>
        <w:rPr>
          <w:b/>
          <w:bCs/>
        </w:rPr>
      </w:pPr>
      <w:bookmarkStart w:id="85" w:name="_Toc68099745"/>
      <w:bookmarkStart w:id="86" w:name="_Toc175042028"/>
      <w:r w:rsidRPr="00EA3463">
        <w:rPr>
          <w:rStyle w:val="Heading2Char"/>
          <w:b w:val="0"/>
          <w:bCs w:val="0"/>
          <w:i/>
          <w:iCs/>
        </w:rPr>
        <w:t>Potential to increase clozapine levels</w:t>
      </w:r>
      <w:bookmarkEnd w:id="85"/>
      <w:bookmarkEnd w:id="86"/>
      <w:r w:rsidRPr="00EA3463">
        <w:rPr>
          <w:b/>
          <w:bCs/>
        </w:rPr>
        <w:t xml:space="preserve"> </w:t>
      </w:r>
      <w:r w:rsidRPr="00EA3463">
        <w:rPr>
          <w:b/>
          <w:bCs/>
          <w:vertAlign w:val="superscript"/>
        </w:rPr>
        <w:t>15</w:t>
      </w:r>
      <w:r w:rsidRPr="00EA3463">
        <w:rPr>
          <w:b/>
          <w:bCs/>
        </w:rPr>
        <w:t xml:space="preserve">: </w:t>
      </w:r>
    </w:p>
    <w:p w14:paraId="0734F7BC" w14:textId="77777777" w:rsidR="00E86A33" w:rsidRPr="00DF7A3F" w:rsidRDefault="00E86A33" w:rsidP="00E86A33">
      <w:pPr>
        <w:pStyle w:val="ListBullet"/>
      </w:pPr>
      <w:r>
        <w:t>Selective Serotonin Reuptake Inhibitors (SSRI) e.g. fluvoxamine (very large effect), fluoxetine, paroxetine, sertraline (large doses)</w:t>
      </w:r>
    </w:p>
    <w:p w14:paraId="16109AB3" w14:textId="77777777" w:rsidR="00E86A33" w:rsidRPr="00DF7A3F" w:rsidRDefault="00E86A33" w:rsidP="00E86A33">
      <w:pPr>
        <w:pStyle w:val="ListBullet"/>
      </w:pPr>
      <w:r>
        <w:t xml:space="preserve">Fluvoxamine is a potent inhibitor of CYP1A2 and has been shown to increase clozapine concentrations up to 10-fold in several studies and case reports. Other SSRIs such as paroxetine, sertraline, fluoxetine appear to cause a modest increase in clozapine concentrations, possibly through inhibition of CYP2D6. Citalopram appears less likely to interact with clozapine.  </w:t>
      </w:r>
    </w:p>
    <w:p w14:paraId="160B8FBC" w14:textId="77777777" w:rsidR="00E86A33" w:rsidRPr="00DF7A3F" w:rsidRDefault="00E86A33" w:rsidP="00E86A33">
      <w:pPr>
        <w:pStyle w:val="ListBullet"/>
      </w:pPr>
      <w:r>
        <w:t xml:space="preserve">Ciprofloxacin </w:t>
      </w:r>
    </w:p>
    <w:p w14:paraId="5495D671" w14:textId="77777777" w:rsidR="00E86A33" w:rsidRPr="00DF7A3F" w:rsidRDefault="00E86A33" w:rsidP="00E86A33">
      <w:pPr>
        <w:pStyle w:val="ListBullet"/>
      </w:pPr>
      <w:r>
        <w:t xml:space="preserve">Cimetidine </w:t>
      </w:r>
    </w:p>
    <w:p w14:paraId="1350A145" w14:textId="77777777" w:rsidR="00E86A33" w:rsidRPr="00DF7A3F" w:rsidRDefault="00E86A33" w:rsidP="00E86A33">
      <w:pPr>
        <w:pStyle w:val="ListBullet"/>
      </w:pPr>
      <w:r>
        <w:t xml:space="preserve">Some macrolide antibiotics e.g. erythromycin, clarithromycin, azithromycin </w:t>
      </w:r>
    </w:p>
    <w:p w14:paraId="17477CFB" w14:textId="77777777" w:rsidR="00E86A33" w:rsidRPr="00DF7A3F" w:rsidRDefault="00E86A33" w:rsidP="00E86A33">
      <w:pPr>
        <w:pStyle w:val="ListBullet"/>
      </w:pPr>
      <w:r>
        <w:t xml:space="preserve">Carbamazepine </w:t>
      </w:r>
    </w:p>
    <w:p w14:paraId="2C926368" w14:textId="77777777" w:rsidR="00E86A33" w:rsidRPr="00DF7A3F" w:rsidRDefault="00E86A33" w:rsidP="00E86A33">
      <w:pPr>
        <w:pStyle w:val="ListBullet"/>
      </w:pPr>
      <w:r>
        <w:t xml:space="preserve">Rifampicin </w:t>
      </w:r>
    </w:p>
    <w:p w14:paraId="06FC456E" w14:textId="77777777" w:rsidR="00E86A33" w:rsidRPr="00DF7A3F" w:rsidRDefault="00E86A33" w:rsidP="00E86A33">
      <w:pPr>
        <w:pStyle w:val="ListBullet"/>
      </w:pPr>
      <w:r>
        <w:t xml:space="preserve">St John’s Wort </w:t>
      </w:r>
    </w:p>
    <w:p w14:paraId="17004CBA" w14:textId="77777777" w:rsidR="00E86A33" w:rsidRPr="00DF7A3F" w:rsidRDefault="00E86A33" w:rsidP="00E86A33">
      <w:pPr>
        <w:pStyle w:val="ListBullet"/>
      </w:pPr>
      <w:r>
        <w:t xml:space="preserve">Omeprazole </w:t>
      </w:r>
    </w:p>
    <w:p w14:paraId="018C4527" w14:textId="77777777" w:rsidR="00E86A33" w:rsidRPr="00DF7A3F" w:rsidRDefault="00E86A33" w:rsidP="00E86A33">
      <w:pPr>
        <w:pStyle w:val="ListBullet"/>
      </w:pPr>
      <w:r>
        <w:t xml:space="preserve">Phenytoin </w:t>
      </w:r>
    </w:p>
    <w:p w14:paraId="7D45AAE0" w14:textId="77777777" w:rsidR="00E86A33" w:rsidRPr="00DF7A3F" w:rsidRDefault="00E86A33" w:rsidP="00E86A33">
      <w:pPr>
        <w:pStyle w:val="ListBullet"/>
      </w:pPr>
      <w:r>
        <w:t xml:space="preserve">Phenobarbitone. </w:t>
      </w:r>
    </w:p>
    <w:p w14:paraId="74B95F0A" w14:textId="77777777" w:rsidR="00E86A33" w:rsidRDefault="00E86A33" w:rsidP="00E86A33">
      <w:pPr>
        <w:autoSpaceDE w:val="0"/>
        <w:autoSpaceDN w:val="0"/>
        <w:adjustRightInd w:val="0"/>
      </w:pPr>
    </w:p>
    <w:p w14:paraId="067FFE32" w14:textId="77777777" w:rsidR="00E86A33" w:rsidRPr="00EA3463" w:rsidRDefault="00E86A33" w:rsidP="00E86A33">
      <w:pPr>
        <w:autoSpaceDE w:val="0"/>
        <w:autoSpaceDN w:val="0"/>
        <w:adjustRightInd w:val="0"/>
        <w:rPr>
          <w:i/>
          <w:iCs/>
        </w:rPr>
      </w:pPr>
      <w:r w:rsidRPr="00EA3463">
        <w:rPr>
          <w:i/>
          <w:iCs/>
        </w:rPr>
        <w:t xml:space="preserve">Potential to depress bone marrow: </w:t>
      </w:r>
    </w:p>
    <w:p w14:paraId="77476581" w14:textId="77777777" w:rsidR="00E86A33" w:rsidRPr="0060045E" w:rsidRDefault="00E86A33" w:rsidP="00E86A33">
      <w:pPr>
        <w:pStyle w:val="ListBullet"/>
      </w:pPr>
      <w:r>
        <w:t xml:space="preserve">Carbamazepine </w:t>
      </w:r>
    </w:p>
    <w:p w14:paraId="090DFF8D" w14:textId="77777777" w:rsidR="00E86A33" w:rsidRPr="0060045E" w:rsidRDefault="00E86A33" w:rsidP="00E86A33">
      <w:pPr>
        <w:pStyle w:val="ListBullet"/>
      </w:pPr>
      <w:r>
        <w:t xml:space="preserve">Trimethoprim/sulfamethoxazole </w:t>
      </w:r>
    </w:p>
    <w:p w14:paraId="79117719" w14:textId="77777777" w:rsidR="00E86A33" w:rsidRPr="0060045E" w:rsidRDefault="00E86A33" w:rsidP="00E86A33">
      <w:pPr>
        <w:pStyle w:val="ListBullet"/>
      </w:pPr>
      <w:r>
        <w:t xml:space="preserve">Nitrofurantoin </w:t>
      </w:r>
    </w:p>
    <w:p w14:paraId="2E12E0BC" w14:textId="77777777" w:rsidR="00E86A33" w:rsidRPr="0060045E" w:rsidRDefault="00E86A33" w:rsidP="00E86A33">
      <w:pPr>
        <w:pStyle w:val="ListBullet"/>
      </w:pPr>
      <w:r>
        <w:t xml:space="preserve">Cytotoxic medication </w:t>
      </w:r>
    </w:p>
    <w:p w14:paraId="25446071" w14:textId="77777777" w:rsidR="00E86A33" w:rsidRPr="0060045E" w:rsidRDefault="00E86A33" w:rsidP="00E86A33">
      <w:pPr>
        <w:pStyle w:val="ListBullet"/>
      </w:pPr>
      <w:r>
        <w:t xml:space="preserve">Immunosuppressant medication. </w:t>
      </w:r>
    </w:p>
    <w:p w14:paraId="4B34A837" w14:textId="77777777" w:rsidR="00E86A33" w:rsidRDefault="00E86A33" w:rsidP="00E86A33">
      <w:pPr>
        <w:autoSpaceDE w:val="0"/>
        <w:autoSpaceDN w:val="0"/>
        <w:adjustRightInd w:val="0"/>
      </w:pPr>
    </w:p>
    <w:p w14:paraId="3E2625AA" w14:textId="77777777" w:rsidR="00E86A33" w:rsidRPr="00EA3463" w:rsidRDefault="00E86A33" w:rsidP="00E86A33">
      <w:pPr>
        <w:autoSpaceDE w:val="0"/>
        <w:autoSpaceDN w:val="0"/>
        <w:adjustRightInd w:val="0"/>
        <w:rPr>
          <w:i/>
          <w:iCs/>
        </w:rPr>
      </w:pPr>
      <w:r w:rsidRPr="00EA3463">
        <w:rPr>
          <w:i/>
          <w:iCs/>
        </w:rPr>
        <w:t xml:space="preserve">Potential to depress respiration: </w:t>
      </w:r>
    </w:p>
    <w:p w14:paraId="587FC2DF" w14:textId="77777777" w:rsidR="00E86A33" w:rsidRPr="0060045E" w:rsidRDefault="00E86A33" w:rsidP="00E86A33">
      <w:pPr>
        <w:pStyle w:val="ListBullet"/>
      </w:pPr>
      <w:r>
        <w:t>Benzodiazepines (esp. large parenteral doses or at start of therapy).</w:t>
      </w:r>
    </w:p>
    <w:p w14:paraId="3863D63B" w14:textId="77777777" w:rsidR="00E86A33" w:rsidRDefault="00E86A33" w:rsidP="00E86A33">
      <w:pPr>
        <w:autoSpaceDE w:val="0"/>
        <w:autoSpaceDN w:val="0"/>
        <w:adjustRightInd w:val="0"/>
      </w:pPr>
    </w:p>
    <w:p w14:paraId="691E5A84" w14:textId="77777777" w:rsidR="00E86A33" w:rsidRDefault="00E86A33" w:rsidP="00E86A33">
      <w:pPr>
        <w:autoSpaceDE w:val="0"/>
        <w:autoSpaceDN w:val="0"/>
        <w:adjustRightInd w:val="0"/>
      </w:pPr>
      <w:r w:rsidRPr="00EA3463">
        <w:rPr>
          <w:i/>
          <w:iCs/>
        </w:rPr>
        <w:t>Potential for anticholinergic side effects:</w:t>
      </w:r>
      <w:r>
        <w:t xml:space="preserve"> (e.g. constipation, urinary retention, delirium):</w:t>
      </w:r>
    </w:p>
    <w:p w14:paraId="4C8365ED" w14:textId="77777777" w:rsidR="00E86A33" w:rsidRPr="0060045E" w:rsidRDefault="00E86A33" w:rsidP="00E86A33">
      <w:pPr>
        <w:pStyle w:val="ListBullet"/>
      </w:pPr>
      <w:r>
        <w:t xml:space="preserve">Anticholinergic TCAs e.g. amitriptyline, dothiepin </w:t>
      </w:r>
    </w:p>
    <w:p w14:paraId="67EA051E" w14:textId="77777777" w:rsidR="00E86A33" w:rsidRPr="0060045E" w:rsidRDefault="00E86A33" w:rsidP="00E86A33">
      <w:pPr>
        <w:pStyle w:val="ListBullet"/>
      </w:pPr>
      <w:r>
        <w:t xml:space="preserve">Anticholinergic antipsychotics e.g. chlorpromazine, periciazine, quetiapine </w:t>
      </w:r>
    </w:p>
    <w:p w14:paraId="17D34FCE" w14:textId="77777777" w:rsidR="00E86A33" w:rsidRPr="0060045E" w:rsidRDefault="00E86A33" w:rsidP="00E86A33">
      <w:pPr>
        <w:pStyle w:val="ListBullet"/>
      </w:pPr>
      <w:r>
        <w:t xml:space="preserve">EPSE medication e.g. benzhexol, benztropine, biperiden </w:t>
      </w:r>
    </w:p>
    <w:p w14:paraId="20A947A3" w14:textId="77777777" w:rsidR="00E86A33" w:rsidRPr="0060045E" w:rsidRDefault="00E86A33" w:rsidP="00E86A33">
      <w:pPr>
        <w:pStyle w:val="ListBullet"/>
      </w:pPr>
      <w:r>
        <w:t xml:space="preserve">Sedating antihistamines e.g. diphenhydramine, cyproheptadine, promethazine, trimipramine </w:t>
      </w:r>
    </w:p>
    <w:p w14:paraId="192DFBBA" w14:textId="77777777" w:rsidR="00E86A33" w:rsidRPr="0060045E" w:rsidRDefault="00E86A33" w:rsidP="00E86A33">
      <w:pPr>
        <w:pStyle w:val="ListBullet"/>
      </w:pPr>
      <w:r>
        <w:t xml:space="preserve">Gastrointestinal antispasmodics e.g. atropine, hyoscine - potential for hypotension </w:t>
      </w:r>
    </w:p>
    <w:p w14:paraId="141EDB4D" w14:textId="77777777" w:rsidR="00E86A33" w:rsidRPr="0060045E" w:rsidRDefault="00E86A33" w:rsidP="00E86A33">
      <w:pPr>
        <w:pStyle w:val="ListBullet"/>
      </w:pPr>
      <w:r>
        <w:t xml:space="preserve">Antihypertensives </w:t>
      </w:r>
    </w:p>
    <w:p w14:paraId="7ECFCC72" w14:textId="77777777" w:rsidR="00E86A33" w:rsidRPr="0060045E" w:rsidRDefault="00E86A33" w:rsidP="00E86A33">
      <w:pPr>
        <w:pStyle w:val="ListBullet"/>
      </w:pPr>
      <w:r>
        <w:t>Some antipsychotics e.g. chlorpromazine, periciazine, trifluoperazine, risperidone (initially), quetiapine (initially).</w:t>
      </w:r>
    </w:p>
    <w:p w14:paraId="04E32974" w14:textId="77777777" w:rsidR="00E86A33" w:rsidRDefault="00E86A33" w:rsidP="00E86A33">
      <w:pPr>
        <w:autoSpaceDE w:val="0"/>
        <w:autoSpaceDN w:val="0"/>
        <w:adjustRightInd w:val="0"/>
        <w:rPr>
          <w:b/>
          <w:bCs/>
          <w:highlight w:val="yellow"/>
        </w:rPr>
      </w:pPr>
    </w:p>
    <w:p w14:paraId="19B9FA52" w14:textId="77777777" w:rsidR="00E86A33" w:rsidRDefault="00E86A33" w:rsidP="00E86A33">
      <w:pPr>
        <w:autoSpaceDE w:val="0"/>
        <w:autoSpaceDN w:val="0"/>
        <w:adjustRightInd w:val="0"/>
      </w:pPr>
      <w:r w:rsidRPr="00EA3463">
        <w:rPr>
          <w:i/>
          <w:iCs/>
        </w:rPr>
        <w:t>Potential for toxicity:</w:t>
      </w:r>
      <w:r w:rsidRPr="004C53C2">
        <w:t xml:space="preserve"> Naturopathic or herbal medications may cause clozapine toxicity. </w:t>
      </w:r>
    </w:p>
    <w:p w14:paraId="0EC4D197" w14:textId="77777777" w:rsidR="00E86A33" w:rsidRDefault="00E86A33" w:rsidP="00E86A33">
      <w:pPr>
        <w:autoSpaceDE w:val="0"/>
        <w:autoSpaceDN w:val="0"/>
        <w:adjustRightInd w:val="0"/>
      </w:pPr>
    </w:p>
    <w:p w14:paraId="2FA9515E" w14:textId="77777777" w:rsidR="00E86A33" w:rsidRDefault="00E86A33" w:rsidP="00E86A33">
      <w:pPr>
        <w:autoSpaceDE w:val="0"/>
        <w:autoSpaceDN w:val="0"/>
        <w:adjustRightInd w:val="0"/>
      </w:pPr>
    </w:p>
    <w:p w14:paraId="0DA34FE1" w14:textId="77777777" w:rsidR="00E86A33" w:rsidRPr="00AD0965" w:rsidRDefault="00E86A33" w:rsidP="00E86A33">
      <w:pPr>
        <w:autoSpaceDE w:val="0"/>
        <w:autoSpaceDN w:val="0"/>
        <w:adjustRightInd w:val="0"/>
        <w:rPr>
          <w:szCs w:val="24"/>
        </w:rPr>
      </w:pPr>
      <w:r w:rsidRPr="00AD0965">
        <w:rPr>
          <w:b/>
          <w:bCs/>
          <w:szCs w:val="24"/>
        </w:rPr>
        <w:lastRenderedPageBreak/>
        <w:t>Table 3</w:t>
      </w:r>
      <w:r w:rsidRPr="00AD0965">
        <w:rPr>
          <w:szCs w:val="24"/>
        </w:rPr>
        <w:t xml:space="preserve">: </w:t>
      </w:r>
      <w:r w:rsidRPr="00AD0965">
        <w:rPr>
          <w:b/>
          <w:bCs/>
          <w:szCs w:val="24"/>
        </w:rPr>
        <w:t>Quick reference drug- interactions</w:t>
      </w:r>
    </w:p>
    <w:tbl>
      <w:tblPr>
        <w:tblStyle w:val="TableGrid"/>
        <w:tblW w:w="0" w:type="auto"/>
        <w:tblLook w:val="04A0" w:firstRow="1" w:lastRow="0" w:firstColumn="1" w:lastColumn="0" w:noHBand="0" w:noVBand="1"/>
      </w:tblPr>
      <w:tblGrid>
        <w:gridCol w:w="4508"/>
        <w:gridCol w:w="4508"/>
      </w:tblGrid>
      <w:tr w:rsidR="00E86A33" w:rsidRPr="008F2353" w14:paraId="165FF5A8" w14:textId="77777777" w:rsidTr="004528A9">
        <w:tc>
          <w:tcPr>
            <w:tcW w:w="9016" w:type="dxa"/>
            <w:gridSpan w:val="2"/>
          </w:tcPr>
          <w:p w14:paraId="4D3C1E37" w14:textId="77777777" w:rsidR="00E86A33" w:rsidRPr="008F2353" w:rsidRDefault="00E86A33" w:rsidP="004528A9">
            <w:pPr>
              <w:rPr>
                <w:b/>
                <w:bCs/>
                <w:szCs w:val="24"/>
              </w:rPr>
            </w:pPr>
            <w:r w:rsidRPr="008F2353">
              <w:rPr>
                <w:b/>
                <w:bCs/>
                <w:szCs w:val="24"/>
              </w:rPr>
              <w:t xml:space="preserve">Important clozapine – drug interactions </w:t>
            </w:r>
            <w:r w:rsidRPr="008F2353">
              <w:rPr>
                <w:szCs w:val="24"/>
                <w:vertAlign w:val="superscript"/>
              </w:rPr>
              <w:t xml:space="preserve">6 </w:t>
            </w:r>
          </w:p>
        </w:tc>
      </w:tr>
      <w:tr w:rsidR="00E86A33" w:rsidRPr="008F2353" w14:paraId="68F11A99" w14:textId="77777777" w:rsidTr="004528A9">
        <w:tc>
          <w:tcPr>
            <w:tcW w:w="4508" w:type="dxa"/>
          </w:tcPr>
          <w:p w14:paraId="7A5FE10E" w14:textId="77777777" w:rsidR="00E86A33" w:rsidRPr="008F2353" w:rsidRDefault="00E86A33" w:rsidP="004528A9">
            <w:pPr>
              <w:rPr>
                <w:szCs w:val="24"/>
              </w:rPr>
            </w:pPr>
            <w:r w:rsidRPr="008F2353">
              <w:rPr>
                <w:szCs w:val="24"/>
              </w:rPr>
              <w:t>Increased clozapine levels with:</w:t>
            </w:r>
          </w:p>
        </w:tc>
        <w:tc>
          <w:tcPr>
            <w:tcW w:w="4508" w:type="dxa"/>
          </w:tcPr>
          <w:p w14:paraId="4B49CAAD" w14:textId="77777777" w:rsidR="00E86A33" w:rsidRPr="008F2353" w:rsidRDefault="00E86A33" w:rsidP="004528A9">
            <w:pPr>
              <w:rPr>
                <w:szCs w:val="24"/>
              </w:rPr>
            </w:pPr>
            <w:r w:rsidRPr="008F2353">
              <w:rPr>
                <w:szCs w:val="24"/>
              </w:rPr>
              <w:t>Decreased clozapine levels with:</w:t>
            </w:r>
          </w:p>
        </w:tc>
      </w:tr>
      <w:tr w:rsidR="00E86A33" w:rsidRPr="008F2353" w14:paraId="27B1A0EB" w14:textId="77777777" w:rsidTr="004528A9">
        <w:tc>
          <w:tcPr>
            <w:tcW w:w="4508" w:type="dxa"/>
          </w:tcPr>
          <w:p w14:paraId="049651ED" w14:textId="77777777" w:rsidR="00E86A33" w:rsidRPr="008F2353" w:rsidRDefault="00E86A33" w:rsidP="004528A9">
            <w:pPr>
              <w:rPr>
                <w:szCs w:val="24"/>
              </w:rPr>
            </w:pPr>
            <w:r w:rsidRPr="008F2353">
              <w:rPr>
                <w:szCs w:val="24"/>
              </w:rPr>
              <w:t>Cimetidine</w:t>
            </w:r>
          </w:p>
        </w:tc>
        <w:tc>
          <w:tcPr>
            <w:tcW w:w="4508" w:type="dxa"/>
          </w:tcPr>
          <w:p w14:paraId="15D1AB9F" w14:textId="77777777" w:rsidR="00E86A33" w:rsidRPr="008F2353" w:rsidRDefault="00E86A33" w:rsidP="004528A9">
            <w:pPr>
              <w:rPr>
                <w:szCs w:val="24"/>
              </w:rPr>
            </w:pPr>
            <w:r w:rsidRPr="008F2353">
              <w:rPr>
                <w:szCs w:val="24"/>
              </w:rPr>
              <w:t>Carbamazepine (avoid due to increased neutropenia)</w:t>
            </w:r>
          </w:p>
        </w:tc>
      </w:tr>
      <w:tr w:rsidR="00E86A33" w:rsidRPr="008F2353" w14:paraId="5CA1E465" w14:textId="77777777" w:rsidTr="004528A9">
        <w:tc>
          <w:tcPr>
            <w:tcW w:w="4508" w:type="dxa"/>
          </w:tcPr>
          <w:p w14:paraId="64772D03" w14:textId="77777777" w:rsidR="00E86A33" w:rsidRPr="008F2353" w:rsidRDefault="00E86A33" w:rsidP="004528A9">
            <w:pPr>
              <w:rPr>
                <w:szCs w:val="24"/>
              </w:rPr>
            </w:pPr>
            <w:r w:rsidRPr="008F2353">
              <w:rPr>
                <w:szCs w:val="24"/>
              </w:rPr>
              <w:t>Erythromycin</w:t>
            </w:r>
          </w:p>
        </w:tc>
        <w:tc>
          <w:tcPr>
            <w:tcW w:w="4508" w:type="dxa"/>
          </w:tcPr>
          <w:p w14:paraId="4B06BD88" w14:textId="77777777" w:rsidR="00E86A33" w:rsidRPr="008F2353" w:rsidRDefault="00E86A33" w:rsidP="004528A9">
            <w:pPr>
              <w:rPr>
                <w:szCs w:val="24"/>
              </w:rPr>
            </w:pPr>
            <w:r w:rsidRPr="008F2353">
              <w:rPr>
                <w:szCs w:val="24"/>
              </w:rPr>
              <w:t>Phenytoin</w:t>
            </w:r>
          </w:p>
        </w:tc>
      </w:tr>
      <w:tr w:rsidR="00E86A33" w:rsidRPr="008F2353" w14:paraId="3A2D893D" w14:textId="77777777" w:rsidTr="004528A9">
        <w:tc>
          <w:tcPr>
            <w:tcW w:w="4508" w:type="dxa"/>
          </w:tcPr>
          <w:p w14:paraId="49C3D64D" w14:textId="77777777" w:rsidR="00E86A33" w:rsidRPr="008F2353" w:rsidRDefault="00E86A33" w:rsidP="004528A9">
            <w:pPr>
              <w:rPr>
                <w:szCs w:val="24"/>
              </w:rPr>
            </w:pPr>
            <w:r w:rsidRPr="008F2353">
              <w:rPr>
                <w:szCs w:val="24"/>
              </w:rPr>
              <w:t>S.S.R.I.</w:t>
            </w:r>
          </w:p>
        </w:tc>
        <w:tc>
          <w:tcPr>
            <w:tcW w:w="4508" w:type="dxa"/>
          </w:tcPr>
          <w:p w14:paraId="7901191E" w14:textId="77777777" w:rsidR="00E86A33" w:rsidRPr="008F2353" w:rsidRDefault="00E86A33" w:rsidP="004528A9">
            <w:pPr>
              <w:rPr>
                <w:szCs w:val="24"/>
              </w:rPr>
            </w:pPr>
            <w:r w:rsidRPr="008F2353">
              <w:rPr>
                <w:szCs w:val="24"/>
              </w:rPr>
              <w:t>Rifampicin</w:t>
            </w:r>
          </w:p>
        </w:tc>
      </w:tr>
      <w:tr w:rsidR="00E86A33" w:rsidRPr="008F2353" w14:paraId="5C86D6A3" w14:textId="77777777" w:rsidTr="004528A9">
        <w:tc>
          <w:tcPr>
            <w:tcW w:w="4508" w:type="dxa"/>
          </w:tcPr>
          <w:p w14:paraId="7FF6AE04" w14:textId="77777777" w:rsidR="00E86A33" w:rsidRPr="008F2353" w:rsidRDefault="00E86A33" w:rsidP="004528A9">
            <w:pPr>
              <w:rPr>
                <w:szCs w:val="24"/>
              </w:rPr>
            </w:pPr>
            <w:r w:rsidRPr="008F2353">
              <w:rPr>
                <w:szCs w:val="24"/>
              </w:rPr>
              <w:t>Venlafaxine</w:t>
            </w:r>
          </w:p>
        </w:tc>
        <w:tc>
          <w:tcPr>
            <w:tcW w:w="4508" w:type="dxa"/>
          </w:tcPr>
          <w:p w14:paraId="357ECCE2" w14:textId="77777777" w:rsidR="00E86A33" w:rsidRPr="008F2353" w:rsidRDefault="00E86A33" w:rsidP="004528A9">
            <w:pPr>
              <w:rPr>
                <w:szCs w:val="24"/>
              </w:rPr>
            </w:pPr>
            <w:r w:rsidRPr="008F2353">
              <w:rPr>
                <w:szCs w:val="24"/>
              </w:rPr>
              <w:t>Omeprazole</w:t>
            </w:r>
          </w:p>
        </w:tc>
      </w:tr>
      <w:tr w:rsidR="00E86A33" w:rsidRPr="008F2353" w14:paraId="6CC1EE9B" w14:textId="77777777" w:rsidTr="004528A9">
        <w:tc>
          <w:tcPr>
            <w:tcW w:w="4508" w:type="dxa"/>
          </w:tcPr>
          <w:p w14:paraId="3BE51191" w14:textId="77777777" w:rsidR="00E86A33" w:rsidRPr="008F2353" w:rsidRDefault="00E86A33" w:rsidP="004528A9">
            <w:pPr>
              <w:rPr>
                <w:szCs w:val="24"/>
              </w:rPr>
            </w:pPr>
            <w:r w:rsidRPr="008F2353">
              <w:rPr>
                <w:szCs w:val="24"/>
              </w:rPr>
              <w:t>Antifungals</w:t>
            </w:r>
          </w:p>
        </w:tc>
        <w:tc>
          <w:tcPr>
            <w:tcW w:w="4508" w:type="dxa"/>
          </w:tcPr>
          <w:p w14:paraId="5DDFC629" w14:textId="77777777" w:rsidR="00E86A33" w:rsidRPr="008F2353" w:rsidRDefault="00E86A33" w:rsidP="004528A9">
            <w:pPr>
              <w:rPr>
                <w:szCs w:val="24"/>
              </w:rPr>
            </w:pPr>
            <w:r w:rsidRPr="008F2353">
              <w:rPr>
                <w:szCs w:val="24"/>
              </w:rPr>
              <w:t xml:space="preserve">Cigarette smoking </w:t>
            </w:r>
          </w:p>
        </w:tc>
      </w:tr>
      <w:tr w:rsidR="00E86A33" w:rsidRPr="008F2353" w14:paraId="38547036" w14:textId="77777777" w:rsidTr="004528A9">
        <w:tc>
          <w:tcPr>
            <w:tcW w:w="4508" w:type="dxa"/>
          </w:tcPr>
          <w:p w14:paraId="66EB96BC" w14:textId="77777777" w:rsidR="00E86A33" w:rsidRPr="008F2353" w:rsidRDefault="00E86A33" w:rsidP="004528A9">
            <w:pPr>
              <w:rPr>
                <w:szCs w:val="24"/>
              </w:rPr>
            </w:pPr>
            <w:r w:rsidRPr="008F2353">
              <w:rPr>
                <w:szCs w:val="24"/>
              </w:rPr>
              <w:t>Protease inhibitors</w:t>
            </w:r>
          </w:p>
        </w:tc>
        <w:tc>
          <w:tcPr>
            <w:tcW w:w="4508" w:type="dxa"/>
          </w:tcPr>
          <w:p w14:paraId="77028FD2" w14:textId="77777777" w:rsidR="00E86A33" w:rsidRPr="008F2353" w:rsidRDefault="00E86A33" w:rsidP="004528A9">
            <w:pPr>
              <w:rPr>
                <w:szCs w:val="24"/>
              </w:rPr>
            </w:pPr>
          </w:p>
        </w:tc>
      </w:tr>
    </w:tbl>
    <w:p w14:paraId="1A61AA73" w14:textId="77777777" w:rsidR="00E86A33" w:rsidRDefault="00E86A33" w:rsidP="00E86A33">
      <w:pPr>
        <w:rPr>
          <w:rFonts w:cs="Arial"/>
          <w:b/>
          <w:szCs w:val="24"/>
        </w:rPr>
      </w:pPr>
    </w:p>
    <w:p w14:paraId="2FD4C7A8" w14:textId="77777777" w:rsidR="00E86A33" w:rsidRDefault="00E86A33" w:rsidP="00E86A33">
      <w:pPr>
        <w:rPr>
          <w:rFonts w:cs="Arial"/>
          <w:b/>
          <w:szCs w:val="24"/>
        </w:rPr>
      </w:pP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hyperlink w:anchor="Contents" w:history="1">
        <w:r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E86A33" w:rsidRPr="00CD1C0E" w14:paraId="3B6D6338" w14:textId="77777777" w:rsidTr="004528A9">
        <w:trPr>
          <w:cantSplit/>
          <w:trHeight w:val="285"/>
        </w:trPr>
        <w:tc>
          <w:tcPr>
            <w:tcW w:w="9158" w:type="dxa"/>
            <w:shd w:val="clear" w:color="auto" w:fill="D9D9D9" w:themeFill="background1" w:themeFillShade="D9"/>
          </w:tcPr>
          <w:p w14:paraId="10FC559F" w14:textId="77777777" w:rsidR="00E86A33" w:rsidRPr="003D2D06" w:rsidRDefault="00E86A33" w:rsidP="004528A9">
            <w:pPr>
              <w:pStyle w:val="Heading1"/>
            </w:pPr>
            <w:bookmarkStart w:id="87" w:name="_Toc175042029"/>
            <w:r w:rsidRPr="003D2D06">
              <w:t xml:space="preserve">Section </w:t>
            </w:r>
            <w:r>
              <w:t>10</w:t>
            </w:r>
            <w:r w:rsidRPr="003D2D06">
              <w:t xml:space="preserve"> – </w:t>
            </w:r>
            <w:r w:rsidRPr="005641E9">
              <w:t>Potential</w:t>
            </w:r>
            <w:r>
              <w:t xml:space="preserve"> Side Effects of Clozapine</w:t>
            </w:r>
            <w:bookmarkEnd w:id="87"/>
          </w:p>
        </w:tc>
      </w:tr>
    </w:tbl>
    <w:p w14:paraId="6E84267F" w14:textId="77777777" w:rsidR="00E86A33" w:rsidRDefault="00E86A33" w:rsidP="00E86A33">
      <w:pPr>
        <w:rPr>
          <w:szCs w:val="24"/>
        </w:rPr>
      </w:pPr>
    </w:p>
    <w:p w14:paraId="5EC5B718" w14:textId="56FBD477" w:rsidR="00E86A33" w:rsidRDefault="00E86A33" w:rsidP="00E86A33">
      <w:pPr>
        <w:rPr>
          <w:szCs w:val="24"/>
        </w:rPr>
      </w:pPr>
      <w:r w:rsidRPr="00F25C15">
        <w:rPr>
          <w:szCs w:val="24"/>
        </w:rPr>
        <w:t xml:space="preserve">Clozapine treatment has well documented side effects, </w:t>
      </w:r>
      <w:r w:rsidRPr="004B6170">
        <w:rPr>
          <w:b/>
          <w:szCs w:val="24"/>
        </w:rPr>
        <w:t>some of which are life threatening</w:t>
      </w:r>
      <w:r w:rsidRPr="00F25C15">
        <w:rPr>
          <w:szCs w:val="24"/>
        </w:rPr>
        <w:t xml:space="preserve">. </w:t>
      </w:r>
      <w:r>
        <w:rPr>
          <w:szCs w:val="24"/>
        </w:rPr>
        <w:t>These should be discussed with people being prescribed clozapine and their family/carers along with actions to minimise or reduce these side effects (refer to section 7.</w:t>
      </w:r>
      <w:r w:rsidR="00452663">
        <w:rPr>
          <w:szCs w:val="24"/>
        </w:rPr>
        <w:t>2</w:t>
      </w:r>
      <w:r>
        <w:rPr>
          <w:szCs w:val="24"/>
        </w:rPr>
        <w:t>). They should be advised to act immediately if any life-threatening symptoms develop and provided with the Clozapine patient care card (r</w:t>
      </w:r>
      <w:r w:rsidRPr="00881110">
        <w:rPr>
          <w:szCs w:val="24"/>
        </w:rPr>
        <w:t xml:space="preserve">efer to </w:t>
      </w:r>
      <w:r>
        <w:rPr>
          <w:szCs w:val="24"/>
        </w:rPr>
        <w:t>A</w:t>
      </w:r>
      <w:r w:rsidRPr="00881110">
        <w:rPr>
          <w:szCs w:val="24"/>
        </w:rPr>
        <w:t xml:space="preserve">ttachment </w:t>
      </w:r>
      <w:r w:rsidR="002A051C">
        <w:rPr>
          <w:szCs w:val="24"/>
        </w:rPr>
        <w:t>N</w:t>
      </w:r>
      <w:r>
        <w:rPr>
          <w:szCs w:val="24"/>
        </w:rPr>
        <w:t>)</w:t>
      </w:r>
      <w:r w:rsidRPr="00881110">
        <w:rPr>
          <w:szCs w:val="24"/>
        </w:rPr>
        <w:t>.</w:t>
      </w:r>
    </w:p>
    <w:p w14:paraId="620DEF5B" w14:textId="77777777" w:rsidR="00E86A33" w:rsidRDefault="00E86A33" w:rsidP="00E86A33">
      <w:pPr>
        <w:rPr>
          <w:szCs w:val="24"/>
        </w:rPr>
      </w:pPr>
    </w:p>
    <w:p w14:paraId="4BA45584" w14:textId="77777777" w:rsidR="00E86A33" w:rsidRDefault="00E86A33" w:rsidP="00E86A33">
      <w:pPr>
        <w:rPr>
          <w:rFonts w:asciiTheme="minorHAnsi" w:hAnsiTheme="minorHAnsi" w:cs="Arial"/>
          <w:bCs/>
          <w:szCs w:val="24"/>
        </w:rPr>
      </w:pPr>
      <w:r w:rsidRPr="005A4069">
        <w:rPr>
          <w:rFonts w:asciiTheme="minorHAnsi" w:hAnsiTheme="minorHAnsi" w:cs="Arial"/>
          <w:bCs/>
          <w:szCs w:val="24"/>
        </w:rPr>
        <w:t xml:space="preserve">For pharmacological options and actions, the treating team should contact the Canberra Hospital </w:t>
      </w:r>
      <w:r w:rsidRPr="005A4069">
        <w:rPr>
          <w:rFonts w:asciiTheme="minorHAnsi" w:hAnsiTheme="minorHAnsi" w:cstheme="minorHAnsi"/>
          <w:szCs w:val="24"/>
        </w:rPr>
        <w:t>MHJHADS Pharmacist or the NCH Pharmacy depending on the location of the patient (refer to section 18).</w:t>
      </w:r>
    </w:p>
    <w:p w14:paraId="7A719286" w14:textId="77777777" w:rsidR="00E86A33" w:rsidRDefault="00E86A33" w:rsidP="00E86A33">
      <w:pPr>
        <w:rPr>
          <w:szCs w:val="24"/>
        </w:rPr>
      </w:pPr>
    </w:p>
    <w:p w14:paraId="720F1C42" w14:textId="77777777" w:rsidR="00E86A33" w:rsidRPr="0097734E" w:rsidRDefault="00E86A33" w:rsidP="00E86A33">
      <w:pPr>
        <w:rPr>
          <w:szCs w:val="24"/>
        </w:rPr>
      </w:pPr>
      <w:r>
        <w:t xml:space="preserve">Given the potential success of clozapine, every opportunity for the continuation of clozapine should be taken provided it can occur safely </w:t>
      </w:r>
      <w:r w:rsidRPr="00E128C8">
        <w:rPr>
          <w:vertAlign w:val="superscript"/>
        </w:rPr>
        <w:t>4</w:t>
      </w:r>
      <w:r>
        <w:t xml:space="preserve">. </w:t>
      </w:r>
      <w:r w:rsidRPr="0097734E">
        <w:rPr>
          <w:szCs w:val="24"/>
        </w:rPr>
        <w:t xml:space="preserve">Aggressive management of early adverse side effects is important to maximise the likelihood of successful adherence with clozapine therapy </w:t>
      </w:r>
      <w:r w:rsidRPr="00E128C8">
        <w:rPr>
          <w:szCs w:val="24"/>
          <w:vertAlign w:val="superscript"/>
        </w:rPr>
        <w:t>28</w:t>
      </w:r>
      <w:r>
        <w:rPr>
          <w:szCs w:val="24"/>
        </w:rPr>
        <w:t xml:space="preserve">. </w:t>
      </w:r>
    </w:p>
    <w:p w14:paraId="48BBFA4D" w14:textId="77777777" w:rsidR="00E86A33" w:rsidRPr="0097734E" w:rsidRDefault="00E86A33" w:rsidP="00E86A33">
      <w:pPr>
        <w:rPr>
          <w:szCs w:val="24"/>
        </w:rPr>
      </w:pPr>
    </w:p>
    <w:p w14:paraId="6E7E2C38" w14:textId="77777777" w:rsidR="00E86A33" w:rsidRDefault="00E86A33" w:rsidP="00E86A33">
      <w:pPr>
        <w:rPr>
          <w:szCs w:val="24"/>
        </w:rPr>
      </w:pPr>
      <w:r w:rsidRPr="0097734E">
        <w:rPr>
          <w:szCs w:val="24"/>
        </w:rPr>
        <w:t xml:space="preserve">Table </w:t>
      </w:r>
      <w:r>
        <w:rPr>
          <w:szCs w:val="24"/>
        </w:rPr>
        <w:t>4</w:t>
      </w:r>
      <w:r w:rsidRPr="0097734E">
        <w:rPr>
          <w:szCs w:val="24"/>
        </w:rPr>
        <w:t xml:space="preserve"> below summarises the more common and significant potential side effects related to clozapine</w:t>
      </w:r>
      <w:r>
        <w:rPr>
          <w:szCs w:val="24"/>
        </w:rPr>
        <w:t>, some of which are life threatening. S</w:t>
      </w:r>
      <w:r w:rsidRPr="0097734E">
        <w:rPr>
          <w:szCs w:val="24"/>
        </w:rPr>
        <w:t>igns and symptoms should be carefully monitored.</w:t>
      </w:r>
    </w:p>
    <w:p w14:paraId="79734EC9" w14:textId="77777777" w:rsidR="00E86A33" w:rsidRDefault="00E86A33" w:rsidP="00E86A33">
      <w:pPr>
        <w:rPr>
          <w:szCs w:val="24"/>
        </w:rPr>
      </w:pPr>
      <w:r>
        <w:rPr>
          <w:szCs w:val="24"/>
        </w:rPr>
        <w:br w:type="page"/>
      </w:r>
    </w:p>
    <w:p w14:paraId="57A26B55" w14:textId="77777777" w:rsidR="00E86A33" w:rsidRPr="00AD0965" w:rsidRDefault="00E86A33" w:rsidP="00E86A33">
      <w:pPr>
        <w:rPr>
          <w:rFonts w:asciiTheme="minorHAnsi" w:hAnsiTheme="minorHAnsi" w:cstheme="minorHAnsi"/>
          <w:b/>
          <w:szCs w:val="24"/>
        </w:rPr>
      </w:pPr>
      <w:r w:rsidRPr="00AD0965">
        <w:rPr>
          <w:rFonts w:asciiTheme="minorHAnsi" w:hAnsiTheme="minorHAnsi" w:cstheme="minorHAnsi"/>
          <w:b/>
          <w:szCs w:val="24"/>
        </w:rPr>
        <w:lastRenderedPageBreak/>
        <w:t>Table 4: Management of Potential Side Effects Associated with Clozapine Therapy</w:t>
      </w:r>
    </w:p>
    <w:tbl>
      <w:tblPr>
        <w:tblStyle w:val="TableGrid"/>
        <w:tblW w:w="0" w:type="auto"/>
        <w:tblLayout w:type="fixed"/>
        <w:tblLook w:val="04A0" w:firstRow="1" w:lastRow="0" w:firstColumn="1" w:lastColumn="0" w:noHBand="0" w:noVBand="1"/>
      </w:tblPr>
      <w:tblGrid>
        <w:gridCol w:w="4248"/>
        <w:gridCol w:w="4812"/>
      </w:tblGrid>
      <w:tr w:rsidR="00E86A33" w:rsidRPr="008F2353" w14:paraId="7CD61CD6" w14:textId="77777777" w:rsidTr="004528A9">
        <w:trPr>
          <w:trHeight w:val="363"/>
          <w:tblHeader/>
        </w:trPr>
        <w:tc>
          <w:tcPr>
            <w:tcW w:w="4248" w:type="dxa"/>
            <w:tcBorders>
              <w:bottom w:val="single" w:sz="4" w:space="0" w:color="auto"/>
            </w:tcBorders>
            <w:shd w:val="clear" w:color="auto" w:fill="000000" w:themeFill="text1"/>
          </w:tcPr>
          <w:p w14:paraId="0CFC6E87" w14:textId="77777777" w:rsidR="00E86A33" w:rsidRPr="008F2353" w:rsidRDefault="00E86A33" w:rsidP="004528A9">
            <w:pPr>
              <w:tabs>
                <w:tab w:val="left" w:pos="1273"/>
              </w:tabs>
              <w:rPr>
                <w:rFonts w:asciiTheme="minorHAnsi" w:hAnsiTheme="minorHAnsi" w:cstheme="minorHAnsi"/>
                <w:b/>
                <w:color w:val="FFFFFF" w:themeColor="background1"/>
                <w:szCs w:val="24"/>
              </w:rPr>
            </w:pPr>
            <w:r w:rsidRPr="008F2353">
              <w:rPr>
                <w:rFonts w:asciiTheme="minorHAnsi" w:hAnsiTheme="minorHAnsi" w:cstheme="minorHAnsi"/>
                <w:b/>
                <w:color w:val="FFFFFF" w:themeColor="background1"/>
                <w:szCs w:val="24"/>
              </w:rPr>
              <w:t>Side effect/ signs and symptoms</w:t>
            </w:r>
          </w:p>
        </w:tc>
        <w:tc>
          <w:tcPr>
            <w:tcW w:w="4812" w:type="dxa"/>
            <w:shd w:val="clear" w:color="auto" w:fill="000000" w:themeFill="text1"/>
          </w:tcPr>
          <w:p w14:paraId="4B28F1EE" w14:textId="77777777" w:rsidR="00E86A33" w:rsidRPr="008F2353" w:rsidRDefault="00E86A33" w:rsidP="004528A9">
            <w:pPr>
              <w:tabs>
                <w:tab w:val="left" w:pos="1273"/>
              </w:tabs>
              <w:jc w:val="center"/>
              <w:rPr>
                <w:rFonts w:asciiTheme="minorHAnsi" w:hAnsiTheme="minorHAnsi" w:cstheme="minorHAnsi"/>
                <w:b/>
                <w:color w:val="FFFFFF" w:themeColor="background1"/>
                <w:szCs w:val="24"/>
              </w:rPr>
            </w:pPr>
            <w:r w:rsidRPr="008F2353">
              <w:rPr>
                <w:rFonts w:asciiTheme="minorHAnsi" w:hAnsiTheme="minorHAnsi" w:cstheme="minorHAnsi"/>
                <w:b/>
                <w:color w:val="FFFFFF" w:themeColor="background1"/>
                <w:szCs w:val="24"/>
              </w:rPr>
              <w:t>Recommended action</w:t>
            </w:r>
          </w:p>
        </w:tc>
      </w:tr>
      <w:tr w:rsidR="00E86A33" w:rsidRPr="008F2353" w14:paraId="247CAE7F" w14:textId="77777777" w:rsidTr="004528A9">
        <w:trPr>
          <w:trHeight w:val="363"/>
        </w:trPr>
        <w:tc>
          <w:tcPr>
            <w:tcW w:w="9060" w:type="dxa"/>
            <w:gridSpan w:val="2"/>
            <w:tcBorders>
              <w:bottom w:val="single" w:sz="4" w:space="0" w:color="auto"/>
            </w:tcBorders>
            <w:shd w:val="clear" w:color="auto" w:fill="D9D9D9" w:themeFill="background1" w:themeFillShade="D9"/>
          </w:tcPr>
          <w:p w14:paraId="3D1D34BB" w14:textId="77777777" w:rsidR="00E86A33" w:rsidRPr="008F2353" w:rsidRDefault="00E86A33" w:rsidP="004528A9">
            <w:pPr>
              <w:tabs>
                <w:tab w:val="left" w:pos="1273"/>
              </w:tabs>
              <w:rPr>
                <w:rFonts w:asciiTheme="minorHAnsi" w:hAnsiTheme="minorHAnsi" w:cstheme="minorHAnsi"/>
                <w:b/>
                <w:szCs w:val="24"/>
              </w:rPr>
            </w:pPr>
            <w:r w:rsidRPr="008F2353">
              <w:rPr>
                <w:rFonts w:asciiTheme="minorHAnsi" w:hAnsiTheme="minorHAnsi" w:cstheme="minorHAnsi"/>
                <w:b/>
                <w:szCs w:val="24"/>
              </w:rPr>
              <w:t>Haematological effects</w:t>
            </w:r>
          </w:p>
        </w:tc>
      </w:tr>
      <w:tr w:rsidR="00E86A33" w:rsidRPr="008F2353" w14:paraId="264EC4B0" w14:textId="77777777" w:rsidTr="004528A9">
        <w:tc>
          <w:tcPr>
            <w:tcW w:w="4248" w:type="dxa"/>
            <w:shd w:val="clear" w:color="auto" w:fill="FFFFFF" w:themeFill="background1"/>
          </w:tcPr>
          <w:p w14:paraId="5E3EF954"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b/>
                <w:bCs/>
                <w:szCs w:val="24"/>
              </w:rPr>
              <w:t>Benign and transient fever</w:t>
            </w:r>
            <w:r w:rsidRPr="00AD0965">
              <w:rPr>
                <w:rFonts w:asciiTheme="minorHAnsi" w:hAnsiTheme="minorHAnsi" w:cstheme="minorHAnsi"/>
                <w:szCs w:val="24"/>
              </w:rPr>
              <w:t xml:space="preserve"> (temperature &gt; 38 degrees) </w:t>
            </w:r>
          </w:p>
          <w:p w14:paraId="30EFF863" w14:textId="77777777" w:rsidR="00E86A33" w:rsidRPr="00AD0965" w:rsidRDefault="00E86A33" w:rsidP="004528A9">
            <w:pPr>
              <w:tabs>
                <w:tab w:val="left" w:pos="1273"/>
              </w:tabs>
              <w:rPr>
                <w:rFonts w:asciiTheme="minorHAnsi" w:hAnsiTheme="minorHAnsi" w:cstheme="minorHAnsi"/>
                <w:szCs w:val="24"/>
              </w:rPr>
            </w:pPr>
          </w:p>
          <w:p w14:paraId="0118C4E3"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Within first 3 weeks can occur in up to 20% initiated on clozapine which is generally self-limiting within 3 days of onset.</w:t>
            </w:r>
          </w:p>
          <w:p w14:paraId="2E45E08E" w14:textId="77777777" w:rsidR="00E86A33" w:rsidRPr="00AD0965" w:rsidRDefault="00E86A33" w:rsidP="004528A9">
            <w:pPr>
              <w:tabs>
                <w:tab w:val="left" w:pos="1273"/>
              </w:tabs>
              <w:rPr>
                <w:rFonts w:asciiTheme="minorHAnsi" w:hAnsiTheme="minorHAnsi" w:cstheme="minorHAnsi"/>
                <w:szCs w:val="24"/>
              </w:rPr>
            </w:pPr>
          </w:p>
          <w:p w14:paraId="49C461E2" w14:textId="77777777" w:rsidR="00E86A33" w:rsidRPr="00AD0965" w:rsidRDefault="00E86A33" w:rsidP="004528A9">
            <w:pPr>
              <w:tabs>
                <w:tab w:val="left" w:pos="1273"/>
              </w:tabs>
              <w:rPr>
                <w:rFonts w:asciiTheme="minorHAnsi" w:hAnsiTheme="minorHAnsi" w:cstheme="minorHAnsi"/>
                <w:szCs w:val="24"/>
              </w:rPr>
            </w:pPr>
          </w:p>
        </w:tc>
        <w:tc>
          <w:tcPr>
            <w:tcW w:w="4812" w:type="dxa"/>
          </w:tcPr>
          <w:p w14:paraId="0DEBE638"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Physical examination for signs of infection.</w:t>
            </w:r>
          </w:p>
          <w:p w14:paraId="2DEBBCAD"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Check FBC, WBC, Troponin I and T and CRP.</w:t>
            </w:r>
          </w:p>
          <w:p w14:paraId="47B1F384"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Consider ECG and ECHO.</w:t>
            </w:r>
          </w:p>
          <w:p w14:paraId="10D7F169"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Present to Emergency department if the treating doctor is unable to attend.</w:t>
            </w:r>
          </w:p>
          <w:p w14:paraId="4755168C"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 xml:space="preserve">If the patient has </w:t>
            </w:r>
            <w:r w:rsidRPr="00AD0965">
              <w:rPr>
                <w:rFonts w:asciiTheme="minorHAnsi" w:hAnsiTheme="minorHAnsi" w:cstheme="minorHAnsi"/>
                <w:b/>
                <w:szCs w:val="24"/>
              </w:rPr>
              <w:t xml:space="preserve">a raised temperature, sore </w:t>
            </w:r>
            <w:proofErr w:type="gramStart"/>
            <w:r w:rsidRPr="00AD0965">
              <w:rPr>
                <w:rFonts w:asciiTheme="minorHAnsi" w:hAnsiTheme="minorHAnsi" w:cstheme="minorHAnsi"/>
                <w:b/>
                <w:szCs w:val="24"/>
              </w:rPr>
              <w:t>throat</w:t>
            </w:r>
            <w:proofErr w:type="gramEnd"/>
            <w:r w:rsidRPr="00AD0965">
              <w:rPr>
                <w:rFonts w:asciiTheme="minorHAnsi" w:hAnsiTheme="minorHAnsi" w:cstheme="minorHAnsi"/>
                <w:b/>
                <w:szCs w:val="24"/>
              </w:rPr>
              <w:t xml:space="preserve"> or other symptoms of infection</w:t>
            </w:r>
            <w:r w:rsidRPr="00AD0965">
              <w:rPr>
                <w:rFonts w:asciiTheme="minorHAnsi" w:hAnsiTheme="minorHAnsi" w:cstheme="minorHAnsi"/>
                <w:szCs w:val="24"/>
              </w:rPr>
              <w:t>, this may be a sign of low white cell count caused by clozapine. See agranulocytosis below.</w:t>
            </w:r>
          </w:p>
        </w:tc>
      </w:tr>
      <w:tr w:rsidR="00E86A33" w:rsidRPr="008F2353" w14:paraId="3FD3C80C" w14:textId="77777777" w:rsidTr="004528A9">
        <w:tc>
          <w:tcPr>
            <w:tcW w:w="4248" w:type="dxa"/>
            <w:shd w:val="clear" w:color="auto" w:fill="FFFFFF" w:themeFill="background1"/>
          </w:tcPr>
          <w:p w14:paraId="36DC66E2"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t>Neutropenia</w:t>
            </w:r>
          </w:p>
          <w:p w14:paraId="4063C8DD" w14:textId="77777777" w:rsidR="00E86A33" w:rsidRPr="00AD0965" w:rsidRDefault="00E86A33" w:rsidP="004528A9">
            <w:pPr>
              <w:tabs>
                <w:tab w:val="left" w:pos="1273"/>
              </w:tabs>
              <w:rPr>
                <w:rFonts w:asciiTheme="minorHAnsi" w:hAnsiTheme="minorHAnsi" w:cstheme="minorHAnsi"/>
                <w:szCs w:val="24"/>
                <w:vertAlign w:val="superscript"/>
              </w:rPr>
            </w:pPr>
            <w:r w:rsidRPr="00AD0965">
              <w:rPr>
                <w:rFonts w:asciiTheme="minorHAnsi" w:hAnsiTheme="minorHAnsi" w:cstheme="minorHAnsi"/>
                <w:szCs w:val="24"/>
              </w:rPr>
              <w:t xml:space="preserve">This is relatively common with first 18 weeks but may uncommonly occur after this maximal risk period </w:t>
            </w:r>
            <w:r w:rsidRPr="00AD0965">
              <w:rPr>
                <w:rFonts w:asciiTheme="minorHAnsi" w:hAnsiTheme="minorHAnsi" w:cstheme="minorHAnsi"/>
                <w:szCs w:val="24"/>
                <w:vertAlign w:val="superscript"/>
              </w:rPr>
              <w:t>1.</w:t>
            </w:r>
          </w:p>
          <w:p w14:paraId="4F1D9B2E" w14:textId="77777777" w:rsidR="00E86A33" w:rsidRPr="00AD0965" w:rsidRDefault="00E86A33" w:rsidP="004528A9">
            <w:pPr>
              <w:tabs>
                <w:tab w:val="left" w:pos="1273"/>
              </w:tabs>
              <w:rPr>
                <w:rFonts w:asciiTheme="minorHAnsi" w:hAnsiTheme="minorHAnsi" w:cstheme="minorHAnsi"/>
                <w:b/>
                <w:szCs w:val="24"/>
              </w:rPr>
            </w:pPr>
          </w:p>
          <w:p w14:paraId="3DD705D5" w14:textId="77777777" w:rsidR="00E86A33" w:rsidRPr="00AD0965" w:rsidRDefault="00E86A33" w:rsidP="004528A9">
            <w:pPr>
              <w:rPr>
                <w:rFonts w:asciiTheme="minorHAnsi" w:hAnsiTheme="minorHAnsi" w:cstheme="minorHAnsi"/>
                <w:b/>
                <w:szCs w:val="24"/>
              </w:rPr>
            </w:pPr>
            <w:r w:rsidRPr="00AD0965">
              <w:rPr>
                <w:rFonts w:asciiTheme="minorHAnsi" w:hAnsiTheme="minorHAnsi" w:cstheme="minorHAnsi"/>
                <w:b/>
                <w:szCs w:val="24"/>
              </w:rPr>
              <w:t xml:space="preserve">WBC less than </w:t>
            </w:r>
            <w:r w:rsidRPr="00AD0965">
              <w:rPr>
                <w:rFonts w:asciiTheme="minorHAnsi" w:hAnsiTheme="minorHAnsi" w:cstheme="minorHAnsi"/>
                <w:szCs w:val="24"/>
              </w:rPr>
              <w:t>3.0 X 10</w:t>
            </w:r>
            <w:r w:rsidRPr="00AD0965">
              <w:rPr>
                <w:rFonts w:asciiTheme="minorHAnsi" w:hAnsiTheme="minorHAnsi" w:cstheme="minorHAnsi"/>
                <w:szCs w:val="24"/>
                <w:vertAlign w:val="superscript"/>
              </w:rPr>
              <w:t>9</w:t>
            </w:r>
            <w:r w:rsidRPr="00AD0965">
              <w:rPr>
                <w:rFonts w:asciiTheme="minorHAnsi" w:hAnsiTheme="minorHAnsi" w:cstheme="minorHAnsi"/>
                <w:szCs w:val="24"/>
              </w:rPr>
              <w:t>/L and/or</w:t>
            </w:r>
          </w:p>
          <w:p w14:paraId="7D079936" w14:textId="77777777" w:rsidR="00E86A33" w:rsidRPr="00AD0965" w:rsidRDefault="00E86A33" w:rsidP="004528A9">
            <w:pPr>
              <w:rPr>
                <w:rFonts w:asciiTheme="minorHAnsi" w:hAnsiTheme="minorHAnsi" w:cstheme="minorHAnsi"/>
                <w:b/>
                <w:szCs w:val="24"/>
              </w:rPr>
            </w:pPr>
            <w:r w:rsidRPr="00AD0965">
              <w:rPr>
                <w:rFonts w:asciiTheme="minorHAnsi" w:hAnsiTheme="minorHAnsi" w:cstheme="minorHAnsi"/>
                <w:b/>
                <w:szCs w:val="24"/>
              </w:rPr>
              <w:t xml:space="preserve">Neutrophils less than </w:t>
            </w:r>
            <w:r w:rsidRPr="00AD0965">
              <w:rPr>
                <w:rFonts w:asciiTheme="minorHAnsi" w:hAnsiTheme="minorHAnsi" w:cstheme="minorHAnsi"/>
                <w:szCs w:val="24"/>
              </w:rPr>
              <w:t>1.5 x 10</w:t>
            </w:r>
            <w:r w:rsidRPr="00AD0965">
              <w:rPr>
                <w:rFonts w:asciiTheme="minorHAnsi" w:hAnsiTheme="minorHAnsi" w:cstheme="minorHAnsi"/>
                <w:szCs w:val="24"/>
                <w:vertAlign w:val="superscript"/>
              </w:rPr>
              <w:t>9</w:t>
            </w:r>
            <w:r w:rsidRPr="00AD0965">
              <w:rPr>
                <w:rFonts w:asciiTheme="minorHAnsi" w:hAnsiTheme="minorHAnsi" w:cstheme="minorHAnsi"/>
                <w:szCs w:val="24"/>
              </w:rPr>
              <w:t>L</w:t>
            </w:r>
            <w:r w:rsidRPr="00AD0965" w:rsidDel="005C4A32">
              <w:rPr>
                <w:rFonts w:asciiTheme="minorHAnsi" w:hAnsiTheme="minorHAnsi" w:cstheme="minorHAnsi"/>
                <w:b/>
                <w:szCs w:val="24"/>
              </w:rPr>
              <w:t xml:space="preserve"> </w:t>
            </w:r>
          </w:p>
          <w:p w14:paraId="278DAED8" w14:textId="77777777" w:rsidR="00E86A33" w:rsidRPr="00AD0965" w:rsidRDefault="00E86A33" w:rsidP="004528A9">
            <w:pPr>
              <w:rPr>
                <w:rFonts w:asciiTheme="minorHAnsi" w:hAnsiTheme="minorHAnsi" w:cstheme="minorHAnsi"/>
                <w:szCs w:val="24"/>
              </w:rPr>
            </w:pPr>
            <w:r w:rsidRPr="00AD0965">
              <w:rPr>
                <w:rFonts w:asciiTheme="minorHAnsi" w:hAnsiTheme="minorHAnsi" w:cstheme="minorHAnsi"/>
                <w:szCs w:val="24"/>
              </w:rPr>
              <w:t xml:space="preserve">Flu-like symptoms such as sore throat and fever. </w:t>
            </w:r>
          </w:p>
        </w:tc>
        <w:tc>
          <w:tcPr>
            <w:tcW w:w="4812" w:type="dxa"/>
          </w:tcPr>
          <w:p w14:paraId="017962A0"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t xml:space="preserve">Contact prescribing doctor. </w:t>
            </w:r>
          </w:p>
          <w:p w14:paraId="28C9328C"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t xml:space="preserve">Stop clozapine </w:t>
            </w:r>
          </w:p>
          <w:p w14:paraId="49A4F4F5"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t>Repeat test in 24 hours</w:t>
            </w:r>
          </w:p>
          <w:p w14:paraId="58564703"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 xml:space="preserve">Contact haematologist at </w:t>
            </w:r>
            <w:r w:rsidRPr="00AD0965">
              <w:rPr>
                <w:rFonts w:asciiTheme="minorHAnsi" w:eastAsiaTheme="minorHAnsi" w:hAnsiTheme="minorHAnsi" w:cstheme="minorHAnsi"/>
                <w:szCs w:val="24"/>
              </w:rPr>
              <w:t>CPMS</w:t>
            </w:r>
            <w:r w:rsidRPr="00AD0965">
              <w:rPr>
                <w:rFonts w:asciiTheme="minorHAnsi" w:eastAsiaTheme="minorHAnsi" w:hAnsiTheme="minorHAnsi" w:cstheme="minorHAnsi"/>
                <w:szCs w:val="24"/>
                <w:vertAlign w:val="superscript"/>
              </w:rPr>
              <w:t xml:space="preserve">TM </w:t>
            </w:r>
            <w:r w:rsidRPr="00AD0965">
              <w:rPr>
                <w:rFonts w:asciiTheme="minorHAnsi" w:hAnsiTheme="minorHAnsi" w:cstheme="minorHAnsi"/>
                <w:szCs w:val="24"/>
              </w:rPr>
              <w:t xml:space="preserve">if further information required. </w:t>
            </w:r>
          </w:p>
          <w:p w14:paraId="00EF24BF"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 xml:space="preserve">Please also refer to </w:t>
            </w:r>
            <w:r w:rsidRPr="00AD0965">
              <w:rPr>
                <w:rFonts w:asciiTheme="minorHAnsi" w:eastAsiaTheme="minorHAnsi" w:hAnsiTheme="minorHAnsi" w:cstheme="minorHAnsi"/>
                <w:szCs w:val="24"/>
              </w:rPr>
              <w:t>CPMS</w:t>
            </w:r>
            <w:r w:rsidRPr="00AD0965">
              <w:rPr>
                <w:rFonts w:asciiTheme="minorHAnsi" w:eastAsiaTheme="minorHAnsi" w:hAnsiTheme="minorHAnsi" w:cstheme="minorHAnsi"/>
                <w:szCs w:val="24"/>
                <w:vertAlign w:val="superscript"/>
              </w:rPr>
              <w:t xml:space="preserve">TM </w:t>
            </w:r>
            <w:r w:rsidRPr="00AD0965">
              <w:rPr>
                <w:rFonts w:asciiTheme="minorHAnsi" w:hAnsiTheme="minorHAnsi" w:cstheme="minorHAnsi"/>
                <w:szCs w:val="24"/>
              </w:rPr>
              <w:t xml:space="preserve">protocol for further management and recommendations. </w:t>
            </w:r>
          </w:p>
          <w:p w14:paraId="71616104"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Reintroduction of clozapine should only occur with haematological support.</w:t>
            </w:r>
          </w:p>
        </w:tc>
      </w:tr>
      <w:tr w:rsidR="00E86A33" w:rsidRPr="008F2353" w14:paraId="612402C2" w14:textId="77777777" w:rsidTr="004528A9">
        <w:tc>
          <w:tcPr>
            <w:tcW w:w="4248" w:type="dxa"/>
            <w:shd w:val="clear" w:color="auto" w:fill="FFFFFF" w:themeFill="background1"/>
          </w:tcPr>
          <w:p w14:paraId="3AAE4176"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t>Agranulocytosis</w:t>
            </w:r>
          </w:p>
          <w:p w14:paraId="4A12222F" w14:textId="77777777" w:rsidR="00E86A33" w:rsidRPr="00AD0965" w:rsidRDefault="00E86A33" w:rsidP="004528A9">
            <w:pPr>
              <w:rPr>
                <w:rFonts w:asciiTheme="minorHAnsi" w:hAnsiTheme="minorHAnsi" w:cstheme="minorHAnsi"/>
                <w:b/>
                <w:szCs w:val="24"/>
              </w:rPr>
            </w:pPr>
            <w:r w:rsidRPr="00AD0965">
              <w:rPr>
                <w:rFonts w:asciiTheme="minorHAnsi" w:hAnsiTheme="minorHAnsi" w:cstheme="minorHAnsi"/>
                <w:b/>
                <w:szCs w:val="24"/>
              </w:rPr>
              <w:t xml:space="preserve">WBC less than </w:t>
            </w:r>
            <w:r w:rsidRPr="00AD0965">
              <w:rPr>
                <w:rFonts w:asciiTheme="minorHAnsi" w:hAnsiTheme="minorHAnsi" w:cstheme="minorHAnsi"/>
                <w:szCs w:val="24"/>
              </w:rPr>
              <w:t>3.0 X 10</w:t>
            </w:r>
            <w:r w:rsidRPr="00AD0965">
              <w:rPr>
                <w:rFonts w:asciiTheme="minorHAnsi" w:hAnsiTheme="minorHAnsi" w:cstheme="minorHAnsi"/>
                <w:szCs w:val="24"/>
                <w:vertAlign w:val="superscript"/>
              </w:rPr>
              <w:t>9</w:t>
            </w:r>
            <w:r w:rsidRPr="00AD0965">
              <w:rPr>
                <w:rFonts w:asciiTheme="minorHAnsi" w:hAnsiTheme="minorHAnsi" w:cstheme="minorHAnsi"/>
                <w:szCs w:val="24"/>
              </w:rPr>
              <w:t>/L and/or</w:t>
            </w:r>
          </w:p>
          <w:p w14:paraId="34B64881" w14:textId="77777777" w:rsidR="00E86A33" w:rsidRPr="00AD0965" w:rsidRDefault="00E86A33" w:rsidP="004528A9">
            <w:pPr>
              <w:rPr>
                <w:rFonts w:asciiTheme="minorHAnsi" w:hAnsiTheme="minorHAnsi" w:cstheme="minorHAnsi"/>
                <w:b/>
                <w:szCs w:val="24"/>
              </w:rPr>
            </w:pPr>
            <w:r w:rsidRPr="00AD0965">
              <w:rPr>
                <w:rFonts w:asciiTheme="minorHAnsi" w:hAnsiTheme="minorHAnsi" w:cstheme="minorHAnsi"/>
                <w:b/>
                <w:szCs w:val="24"/>
              </w:rPr>
              <w:t xml:space="preserve">Neutrophils less than </w:t>
            </w:r>
            <w:r w:rsidRPr="00AD0965">
              <w:rPr>
                <w:rFonts w:asciiTheme="minorHAnsi" w:hAnsiTheme="minorHAnsi" w:cstheme="minorHAnsi"/>
                <w:szCs w:val="24"/>
              </w:rPr>
              <w:t>1.5 x 10</w:t>
            </w:r>
            <w:r w:rsidRPr="00AD0965">
              <w:rPr>
                <w:rFonts w:asciiTheme="minorHAnsi" w:hAnsiTheme="minorHAnsi" w:cstheme="minorHAnsi"/>
                <w:szCs w:val="24"/>
                <w:vertAlign w:val="superscript"/>
              </w:rPr>
              <w:t>9</w:t>
            </w:r>
            <w:r w:rsidRPr="00AD0965">
              <w:rPr>
                <w:rFonts w:asciiTheme="minorHAnsi" w:hAnsiTheme="minorHAnsi" w:cstheme="minorHAnsi"/>
                <w:szCs w:val="24"/>
              </w:rPr>
              <w:t>L</w:t>
            </w:r>
            <w:r w:rsidRPr="00AD0965" w:rsidDel="005C4A32">
              <w:rPr>
                <w:rFonts w:asciiTheme="minorHAnsi" w:hAnsiTheme="minorHAnsi" w:cstheme="minorHAnsi"/>
                <w:b/>
                <w:szCs w:val="24"/>
              </w:rPr>
              <w:t xml:space="preserve"> </w:t>
            </w:r>
          </w:p>
          <w:p w14:paraId="50085820" w14:textId="77777777" w:rsidR="00E86A33" w:rsidRPr="00AD0965" w:rsidRDefault="00E86A33" w:rsidP="004528A9">
            <w:pPr>
              <w:rPr>
                <w:rFonts w:asciiTheme="minorHAnsi" w:hAnsiTheme="minorHAnsi" w:cstheme="minorHAnsi"/>
                <w:szCs w:val="24"/>
              </w:rPr>
            </w:pPr>
            <w:r w:rsidRPr="00AD0965">
              <w:rPr>
                <w:rFonts w:asciiTheme="minorHAnsi" w:hAnsiTheme="minorHAnsi" w:cstheme="minorHAnsi"/>
                <w:szCs w:val="24"/>
              </w:rPr>
              <w:t xml:space="preserve">Flu-like symptoms such as sore throat and fever. This is relatively common with first 18 weeks but may occur at any time </w:t>
            </w:r>
            <w:r w:rsidRPr="00AD0965">
              <w:rPr>
                <w:rFonts w:asciiTheme="minorHAnsi" w:hAnsiTheme="minorHAnsi" w:cstheme="minorHAnsi"/>
                <w:szCs w:val="24"/>
                <w:vertAlign w:val="superscript"/>
              </w:rPr>
              <w:t>2</w:t>
            </w:r>
            <w:r w:rsidRPr="00AD0965">
              <w:rPr>
                <w:rFonts w:asciiTheme="minorHAnsi" w:hAnsiTheme="minorHAnsi" w:cstheme="minorHAnsi"/>
                <w:szCs w:val="24"/>
              </w:rPr>
              <w:t>.</w:t>
            </w:r>
          </w:p>
        </w:tc>
        <w:tc>
          <w:tcPr>
            <w:tcW w:w="4812" w:type="dxa"/>
          </w:tcPr>
          <w:p w14:paraId="6B29A69A"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t xml:space="preserve">Contact prescribing doctor </w:t>
            </w:r>
          </w:p>
          <w:p w14:paraId="37E96020"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t>Stop clozapine</w:t>
            </w:r>
          </w:p>
          <w:p w14:paraId="0F1980F9"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 xml:space="preserve">Contact haematologist at </w:t>
            </w:r>
            <w:r w:rsidRPr="00AD0965">
              <w:rPr>
                <w:rFonts w:asciiTheme="minorHAnsi" w:eastAsiaTheme="minorHAnsi" w:hAnsiTheme="minorHAnsi" w:cstheme="minorHAnsi"/>
                <w:szCs w:val="24"/>
              </w:rPr>
              <w:t>CPMS</w:t>
            </w:r>
            <w:r w:rsidRPr="00AD0965">
              <w:rPr>
                <w:rFonts w:asciiTheme="minorHAnsi" w:eastAsiaTheme="minorHAnsi" w:hAnsiTheme="minorHAnsi" w:cstheme="minorHAnsi"/>
                <w:szCs w:val="24"/>
                <w:vertAlign w:val="superscript"/>
              </w:rPr>
              <w:t xml:space="preserve">TM </w:t>
            </w:r>
            <w:r w:rsidRPr="00AD0965">
              <w:rPr>
                <w:rFonts w:asciiTheme="minorHAnsi" w:hAnsiTheme="minorHAnsi" w:cstheme="minorHAnsi"/>
                <w:szCs w:val="24"/>
              </w:rPr>
              <w:t xml:space="preserve">if further information required. </w:t>
            </w:r>
          </w:p>
          <w:p w14:paraId="60757FA9"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 xml:space="preserve">Please also refer to </w:t>
            </w:r>
            <w:r w:rsidRPr="00AD0965">
              <w:rPr>
                <w:rFonts w:asciiTheme="minorHAnsi" w:eastAsiaTheme="minorHAnsi" w:hAnsiTheme="minorHAnsi" w:cstheme="minorHAnsi"/>
                <w:szCs w:val="24"/>
              </w:rPr>
              <w:t>CPMS</w:t>
            </w:r>
            <w:r w:rsidRPr="00AD0965">
              <w:rPr>
                <w:rFonts w:asciiTheme="minorHAnsi" w:eastAsiaTheme="minorHAnsi" w:hAnsiTheme="minorHAnsi" w:cstheme="minorHAnsi"/>
                <w:szCs w:val="24"/>
                <w:vertAlign w:val="superscript"/>
              </w:rPr>
              <w:t xml:space="preserve">TM </w:t>
            </w:r>
            <w:r w:rsidRPr="00AD0965">
              <w:rPr>
                <w:rFonts w:asciiTheme="minorHAnsi" w:hAnsiTheme="minorHAnsi" w:cstheme="minorHAnsi"/>
                <w:szCs w:val="24"/>
              </w:rPr>
              <w:t>protocol for further management and recommendations.</w:t>
            </w:r>
          </w:p>
          <w:p w14:paraId="16AF60DF"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Reintroduction of clozapine should only occur with haematological support.</w:t>
            </w:r>
          </w:p>
        </w:tc>
      </w:tr>
      <w:tr w:rsidR="00E86A33" w:rsidRPr="008F2353" w14:paraId="2A0B51C8" w14:textId="77777777" w:rsidTr="004528A9">
        <w:tc>
          <w:tcPr>
            <w:tcW w:w="4248" w:type="dxa"/>
            <w:shd w:val="clear" w:color="auto" w:fill="FFFFFF" w:themeFill="background1"/>
          </w:tcPr>
          <w:p w14:paraId="3D8AABB6"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t>Benign ethnic neutropenia (BEN)</w:t>
            </w:r>
            <w:r w:rsidRPr="00AD0965">
              <w:rPr>
                <w:rFonts w:asciiTheme="minorHAnsi" w:hAnsiTheme="minorHAnsi" w:cstheme="minorHAnsi"/>
                <w:b/>
                <w:szCs w:val="24"/>
                <w:vertAlign w:val="superscript"/>
              </w:rPr>
              <w:t>2</w:t>
            </w:r>
          </w:p>
        </w:tc>
        <w:tc>
          <w:tcPr>
            <w:tcW w:w="4812" w:type="dxa"/>
          </w:tcPr>
          <w:p w14:paraId="0BEA39CA"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 xml:space="preserve">The presence of benign ethnic neutropenia should not prevent clozapine treatment however a haematologist review, prior to commencing clozapine, may lead to an adjustment of the white blood cell count re. the green, </w:t>
            </w:r>
            <w:proofErr w:type="gramStart"/>
            <w:r w:rsidRPr="00AD0965">
              <w:rPr>
                <w:rFonts w:asciiTheme="minorHAnsi" w:hAnsiTheme="minorHAnsi" w:cstheme="minorHAnsi"/>
                <w:szCs w:val="24"/>
              </w:rPr>
              <w:t>amber</w:t>
            </w:r>
            <w:proofErr w:type="gramEnd"/>
            <w:r w:rsidRPr="00AD0965">
              <w:rPr>
                <w:rFonts w:asciiTheme="minorHAnsi" w:hAnsiTheme="minorHAnsi" w:cstheme="minorHAnsi"/>
                <w:szCs w:val="24"/>
              </w:rPr>
              <w:t xml:space="preserve"> and red ranges. </w:t>
            </w:r>
          </w:p>
          <w:p w14:paraId="33B7B79A"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 xml:space="preserve">Please refer to </w:t>
            </w:r>
            <w:r w:rsidRPr="00AD0965">
              <w:rPr>
                <w:rFonts w:asciiTheme="minorHAnsi" w:eastAsiaTheme="minorHAnsi" w:hAnsiTheme="minorHAnsi" w:cstheme="minorHAnsi"/>
                <w:szCs w:val="24"/>
              </w:rPr>
              <w:t>CPMS</w:t>
            </w:r>
            <w:r w:rsidRPr="00AD0965">
              <w:rPr>
                <w:rFonts w:asciiTheme="minorHAnsi" w:eastAsiaTheme="minorHAnsi" w:hAnsiTheme="minorHAnsi" w:cstheme="minorHAnsi"/>
                <w:szCs w:val="24"/>
                <w:vertAlign w:val="superscript"/>
              </w:rPr>
              <w:t xml:space="preserve">TM </w:t>
            </w:r>
            <w:r w:rsidRPr="00AD0965">
              <w:rPr>
                <w:rFonts w:asciiTheme="minorHAnsi" w:hAnsiTheme="minorHAnsi" w:cstheme="minorHAnsi"/>
                <w:szCs w:val="24"/>
              </w:rPr>
              <w:t>protocol for BEN ranges.</w:t>
            </w:r>
          </w:p>
        </w:tc>
      </w:tr>
      <w:tr w:rsidR="00E86A33" w:rsidRPr="008F2353" w14:paraId="21AC3B42" w14:textId="77777777" w:rsidTr="004528A9">
        <w:tc>
          <w:tcPr>
            <w:tcW w:w="9060" w:type="dxa"/>
            <w:gridSpan w:val="2"/>
            <w:shd w:val="clear" w:color="auto" w:fill="D9D9D9" w:themeFill="background1" w:themeFillShade="D9"/>
          </w:tcPr>
          <w:p w14:paraId="0F4D4066" w14:textId="77777777" w:rsidR="00E86A33" w:rsidRPr="008F2353" w:rsidRDefault="00E86A33" w:rsidP="004528A9">
            <w:pPr>
              <w:tabs>
                <w:tab w:val="left" w:pos="1273"/>
              </w:tabs>
              <w:rPr>
                <w:rFonts w:asciiTheme="minorHAnsi" w:hAnsiTheme="minorHAnsi" w:cstheme="minorHAnsi"/>
                <w:b/>
                <w:szCs w:val="24"/>
              </w:rPr>
            </w:pPr>
            <w:r w:rsidRPr="008F2353">
              <w:rPr>
                <w:rFonts w:asciiTheme="minorHAnsi" w:hAnsiTheme="minorHAnsi" w:cstheme="minorHAnsi"/>
                <w:b/>
                <w:szCs w:val="24"/>
              </w:rPr>
              <w:t>Cardiac effects</w:t>
            </w:r>
          </w:p>
        </w:tc>
      </w:tr>
      <w:tr w:rsidR="00E86A33" w:rsidRPr="008F2353" w14:paraId="250C768E" w14:textId="77777777" w:rsidTr="004528A9">
        <w:tc>
          <w:tcPr>
            <w:tcW w:w="4248" w:type="dxa"/>
            <w:shd w:val="clear" w:color="auto" w:fill="FFFFFF" w:themeFill="background1"/>
          </w:tcPr>
          <w:p w14:paraId="676A2146"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t>Tachycardia</w:t>
            </w:r>
          </w:p>
          <w:p w14:paraId="6D8B7383"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szCs w:val="24"/>
              </w:rPr>
              <w:t>Most likely to occur in first four weeks after commencing clozapine.</w:t>
            </w:r>
          </w:p>
          <w:p w14:paraId="19DB56D0" w14:textId="77777777" w:rsidR="00E86A33" w:rsidRPr="00AD0965" w:rsidRDefault="00E86A33" w:rsidP="004528A9">
            <w:pPr>
              <w:tabs>
                <w:tab w:val="left" w:pos="1273"/>
              </w:tabs>
              <w:rPr>
                <w:rFonts w:asciiTheme="minorHAnsi" w:hAnsiTheme="minorHAnsi" w:cstheme="minorHAnsi"/>
                <w:bCs/>
                <w:szCs w:val="24"/>
              </w:rPr>
            </w:pPr>
            <w:r w:rsidRPr="00AD0965">
              <w:rPr>
                <w:rFonts w:asciiTheme="minorHAnsi" w:hAnsiTheme="minorHAnsi" w:cstheme="minorHAnsi"/>
                <w:szCs w:val="24"/>
              </w:rPr>
              <w:t>Benign tachycardia can occur in up to 25% of people.</w:t>
            </w:r>
          </w:p>
          <w:p w14:paraId="0E9E2489" w14:textId="77777777" w:rsidR="00E86A33" w:rsidRPr="00AD0965" w:rsidRDefault="00E86A33" w:rsidP="004528A9">
            <w:pPr>
              <w:tabs>
                <w:tab w:val="left" w:pos="1273"/>
              </w:tabs>
              <w:rPr>
                <w:rFonts w:asciiTheme="minorHAnsi" w:hAnsiTheme="minorHAnsi" w:cstheme="minorHAnsi"/>
                <w:bCs/>
                <w:szCs w:val="24"/>
              </w:rPr>
            </w:pPr>
            <w:r w:rsidRPr="00AD0965">
              <w:rPr>
                <w:rFonts w:asciiTheme="minorHAnsi" w:hAnsiTheme="minorHAnsi" w:cstheme="minorHAnsi"/>
                <w:szCs w:val="24"/>
              </w:rPr>
              <w:lastRenderedPageBreak/>
              <w:t xml:space="preserve">Tachycardia will often settle and resolve within the first two months, or as tolerance develops </w:t>
            </w:r>
            <w:r w:rsidRPr="00AD0965">
              <w:rPr>
                <w:rFonts w:asciiTheme="minorHAnsi" w:hAnsiTheme="minorHAnsi" w:cstheme="minorHAnsi"/>
                <w:szCs w:val="24"/>
                <w:vertAlign w:val="superscript"/>
              </w:rPr>
              <w:t>4</w:t>
            </w:r>
            <w:r w:rsidRPr="00AD0965">
              <w:rPr>
                <w:rFonts w:asciiTheme="minorHAnsi" w:hAnsiTheme="minorHAnsi" w:cstheme="minorHAnsi"/>
                <w:szCs w:val="24"/>
              </w:rPr>
              <w:t xml:space="preserve">. </w:t>
            </w:r>
          </w:p>
          <w:p w14:paraId="63EC4D5F" w14:textId="77777777" w:rsidR="00E86A33" w:rsidRPr="00AD0965" w:rsidRDefault="00E86A33" w:rsidP="004528A9">
            <w:pPr>
              <w:rPr>
                <w:rFonts w:asciiTheme="minorHAnsi" w:hAnsiTheme="minorHAnsi" w:cstheme="minorHAnsi"/>
                <w:bCs/>
                <w:szCs w:val="24"/>
              </w:rPr>
            </w:pPr>
          </w:p>
        </w:tc>
        <w:tc>
          <w:tcPr>
            <w:tcW w:w="4812" w:type="dxa"/>
          </w:tcPr>
          <w:p w14:paraId="7B6118CA"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lastRenderedPageBreak/>
              <w:t>Contact prescribing doctor.</w:t>
            </w:r>
          </w:p>
          <w:p w14:paraId="5700F112"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 xml:space="preserve">Heart rate should be monitored at the clozapine clinic. </w:t>
            </w:r>
          </w:p>
          <w:p w14:paraId="5A2D2AC3"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Check FBC, WBC, ECG, ECHO.</w:t>
            </w:r>
          </w:p>
          <w:p w14:paraId="11CE51E9"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 xml:space="preserve">Refer to cardiac monitoring and management section of </w:t>
            </w:r>
            <w:r w:rsidRPr="00AD0965">
              <w:rPr>
                <w:rFonts w:asciiTheme="minorHAnsi" w:eastAsiaTheme="minorHAnsi" w:hAnsiTheme="minorHAnsi" w:cstheme="minorHAnsi"/>
                <w:szCs w:val="24"/>
              </w:rPr>
              <w:t>CPMS</w:t>
            </w:r>
            <w:r w:rsidRPr="00AD0965">
              <w:rPr>
                <w:rFonts w:asciiTheme="minorHAnsi" w:eastAsiaTheme="minorHAnsi" w:hAnsiTheme="minorHAnsi" w:cstheme="minorHAnsi"/>
                <w:szCs w:val="24"/>
                <w:vertAlign w:val="superscript"/>
              </w:rPr>
              <w:t>TM</w:t>
            </w:r>
            <w:r w:rsidRPr="00AD0965">
              <w:rPr>
                <w:rFonts w:asciiTheme="minorHAnsi" w:hAnsiTheme="minorHAnsi" w:cstheme="minorHAnsi"/>
                <w:szCs w:val="24"/>
              </w:rPr>
              <w:t>.</w:t>
            </w:r>
          </w:p>
          <w:p w14:paraId="33290DAB" w14:textId="77777777" w:rsidR="00E86A33" w:rsidRPr="00AD0965" w:rsidRDefault="00E86A33" w:rsidP="004528A9">
            <w:pPr>
              <w:rPr>
                <w:rFonts w:asciiTheme="minorHAnsi" w:hAnsiTheme="minorHAnsi" w:cstheme="minorHAnsi"/>
                <w:szCs w:val="24"/>
              </w:rPr>
            </w:pPr>
            <w:r w:rsidRPr="00AD0965">
              <w:rPr>
                <w:rFonts w:asciiTheme="minorHAnsi" w:hAnsiTheme="minorHAnsi" w:cstheme="minorHAnsi"/>
                <w:szCs w:val="24"/>
              </w:rPr>
              <w:lastRenderedPageBreak/>
              <w:t xml:space="preserve">If a patient presents with tachycardia along with other symptoms such as chest pain or heart failure, close attention must be paid to the possibility of additional pathology. A full history must be taken, a clinical examination conducted, vital signs reviewed, and an ECG performed. </w:t>
            </w:r>
          </w:p>
          <w:p w14:paraId="48FE3189" w14:textId="77777777" w:rsidR="00E86A33" w:rsidRPr="00AD0965" w:rsidRDefault="00E86A33" w:rsidP="004528A9">
            <w:pPr>
              <w:rPr>
                <w:rFonts w:asciiTheme="minorHAnsi" w:hAnsiTheme="minorHAnsi" w:cstheme="minorHAnsi"/>
                <w:szCs w:val="24"/>
              </w:rPr>
            </w:pPr>
            <w:r w:rsidRPr="00AD0965">
              <w:rPr>
                <w:rFonts w:asciiTheme="minorHAnsi" w:hAnsiTheme="minorHAnsi" w:cstheme="minorHAnsi"/>
                <w:szCs w:val="24"/>
              </w:rPr>
              <w:t xml:space="preserve">Do not stop clozapine therapy due to tachycardia </w:t>
            </w:r>
            <w:r w:rsidRPr="00AD0965">
              <w:rPr>
                <w:rFonts w:asciiTheme="minorHAnsi" w:hAnsiTheme="minorHAnsi" w:cstheme="minorHAnsi"/>
                <w:szCs w:val="24"/>
                <w:vertAlign w:val="superscript"/>
              </w:rPr>
              <w:t>28</w:t>
            </w:r>
            <w:r w:rsidRPr="00AD0965">
              <w:rPr>
                <w:rFonts w:asciiTheme="minorHAnsi" w:hAnsiTheme="minorHAnsi" w:cstheme="minorHAnsi"/>
                <w:szCs w:val="24"/>
              </w:rPr>
              <w:t>.</w:t>
            </w:r>
          </w:p>
          <w:p w14:paraId="5ABF3B7F" w14:textId="77777777" w:rsidR="00E86A33" w:rsidRPr="00AD0965" w:rsidRDefault="00E86A33" w:rsidP="004528A9">
            <w:pPr>
              <w:rPr>
                <w:rFonts w:asciiTheme="minorHAnsi" w:hAnsiTheme="minorHAnsi" w:cstheme="minorHAnsi"/>
                <w:szCs w:val="24"/>
              </w:rPr>
            </w:pPr>
            <w:r w:rsidRPr="00AD0965">
              <w:rPr>
                <w:rFonts w:asciiTheme="minorHAnsi" w:hAnsiTheme="minorHAnsi" w:cstheme="minorHAnsi"/>
                <w:szCs w:val="24"/>
              </w:rPr>
              <w:t>Consider Atenolol after eliminating other possible causes.</w:t>
            </w:r>
          </w:p>
          <w:p w14:paraId="755A5219" w14:textId="77777777" w:rsidR="00E86A33" w:rsidRPr="00AD0965" w:rsidRDefault="00E86A33" w:rsidP="004528A9">
            <w:pPr>
              <w:pStyle w:val="Default"/>
              <w:rPr>
                <w:rFonts w:asciiTheme="minorHAnsi" w:hAnsiTheme="minorHAnsi" w:cstheme="minorHAnsi"/>
              </w:rPr>
            </w:pPr>
            <w:r w:rsidRPr="00AD0965">
              <w:rPr>
                <w:rFonts w:asciiTheme="minorHAnsi" w:hAnsiTheme="minorHAnsi" w:cstheme="minorHAnsi"/>
              </w:rPr>
              <w:t xml:space="preserve">Consider the use of The </w:t>
            </w:r>
            <w:r w:rsidRPr="00AD0965">
              <w:rPr>
                <w:rFonts w:asciiTheme="minorHAnsi" w:hAnsiTheme="minorHAnsi" w:cstheme="minorHAnsi"/>
                <w:shd w:val="clear" w:color="auto" w:fill="FFFFFF"/>
              </w:rPr>
              <w:t>Lester (tool) adaptation of the cardiometabolic health resource</w:t>
            </w:r>
            <w:r w:rsidRPr="00AD0965">
              <w:rPr>
                <w:rFonts w:asciiTheme="minorHAnsi" w:hAnsiTheme="minorHAnsi" w:cstheme="minorHAnsi"/>
                <w:vertAlign w:val="superscript"/>
              </w:rPr>
              <w:t xml:space="preserve"> 27 </w:t>
            </w:r>
            <w:r w:rsidRPr="00AD0965">
              <w:rPr>
                <w:rFonts w:asciiTheme="minorHAnsi" w:hAnsiTheme="minorHAnsi" w:cstheme="minorHAnsi"/>
                <w:color w:val="202A30"/>
                <w:shd w:val="clear" w:color="auto" w:fill="FFFFFF"/>
              </w:rPr>
              <w:t>to make assessments of cardiac and metabolic health (refer to Attachment C).</w:t>
            </w:r>
          </w:p>
        </w:tc>
      </w:tr>
      <w:tr w:rsidR="00E86A33" w:rsidRPr="008F2353" w14:paraId="0A2A2A59" w14:textId="77777777" w:rsidTr="004528A9">
        <w:tc>
          <w:tcPr>
            <w:tcW w:w="4248" w:type="dxa"/>
            <w:shd w:val="clear" w:color="auto" w:fill="FFFFFF" w:themeFill="background1"/>
          </w:tcPr>
          <w:p w14:paraId="6A2CE798"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lastRenderedPageBreak/>
              <w:t>Deep vein or venous thromboembolism/ pulmonary embolus</w:t>
            </w:r>
          </w:p>
        </w:tc>
        <w:tc>
          <w:tcPr>
            <w:tcW w:w="4812" w:type="dxa"/>
          </w:tcPr>
          <w:p w14:paraId="57BDB365"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 xml:space="preserve">Avoid immobilisation. </w:t>
            </w:r>
          </w:p>
          <w:p w14:paraId="2398093A"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 xml:space="preserve">Contact the medical officer immediately for a medical review. </w:t>
            </w:r>
          </w:p>
          <w:p w14:paraId="1AA6C040"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Present to Emergency Department if the treating doctor is unable to attend.</w:t>
            </w:r>
          </w:p>
        </w:tc>
      </w:tr>
      <w:tr w:rsidR="00E86A33" w:rsidRPr="008F2353" w14:paraId="35C5A4B0" w14:textId="77777777" w:rsidTr="004528A9">
        <w:tc>
          <w:tcPr>
            <w:tcW w:w="4248" w:type="dxa"/>
            <w:shd w:val="clear" w:color="auto" w:fill="FFFFFF" w:themeFill="background1"/>
          </w:tcPr>
          <w:p w14:paraId="0EA75CAC"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t>Myocarditis</w:t>
            </w:r>
          </w:p>
          <w:p w14:paraId="459AD8C6"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szCs w:val="24"/>
              </w:rPr>
              <w:t xml:space="preserve">If myocarditis occurs, it is usually within 1-6 weeks of commencement </w:t>
            </w:r>
            <w:r w:rsidRPr="00AD0965">
              <w:rPr>
                <w:rFonts w:asciiTheme="minorHAnsi" w:hAnsiTheme="minorHAnsi" w:cstheme="minorHAnsi"/>
                <w:szCs w:val="24"/>
                <w:vertAlign w:val="superscript"/>
              </w:rPr>
              <w:t>4</w:t>
            </w:r>
            <w:r w:rsidRPr="00AD0965">
              <w:rPr>
                <w:rFonts w:asciiTheme="minorHAnsi" w:hAnsiTheme="minorHAnsi" w:cstheme="minorHAnsi"/>
                <w:szCs w:val="24"/>
              </w:rPr>
              <w:t xml:space="preserve">. </w:t>
            </w:r>
          </w:p>
          <w:p w14:paraId="607AF6CC"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 xml:space="preserve">Tachycardia at rest with rapid breathing, dyspnoea, hypotension, raised jugular venous pressure, fatigue, flu-like symptoms, chest pain or fever. </w:t>
            </w:r>
          </w:p>
          <w:p w14:paraId="685AEC43" w14:textId="77777777" w:rsidR="00E86A33" w:rsidRPr="00AD0965" w:rsidRDefault="00E86A33" w:rsidP="004528A9">
            <w:pPr>
              <w:tabs>
                <w:tab w:val="left" w:pos="1273"/>
              </w:tabs>
              <w:rPr>
                <w:rFonts w:asciiTheme="minorHAnsi" w:hAnsiTheme="minorHAnsi" w:cstheme="minorHAnsi"/>
                <w:szCs w:val="24"/>
              </w:rPr>
            </w:pPr>
          </w:p>
          <w:p w14:paraId="0326C5B9" w14:textId="77777777" w:rsidR="00E86A33" w:rsidRPr="00AD0965" w:rsidRDefault="00E86A33" w:rsidP="004528A9">
            <w:pPr>
              <w:tabs>
                <w:tab w:val="left" w:pos="1273"/>
              </w:tabs>
              <w:rPr>
                <w:rFonts w:asciiTheme="minorHAnsi" w:hAnsiTheme="minorHAnsi" w:cstheme="minorHAnsi"/>
                <w:szCs w:val="24"/>
              </w:rPr>
            </w:pPr>
          </w:p>
        </w:tc>
        <w:tc>
          <w:tcPr>
            <w:tcW w:w="4812" w:type="dxa"/>
          </w:tcPr>
          <w:p w14:paraId="017BF598"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t xml:space="preserve">Contact prescribing doctor.  </w:t>
            </w:r>
          </w:p>
          <w:p w14:paraId="0B898238"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t>Withhold clozapine.</w:t>
            </w:r>
          </w:p>
          <w:p w14:paraId="35555915"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t>Treating team and Clozapine Coordinator will alert CPMS.</w:t>
            </w:r>
          </w:p>
          <w:p w14:paraId="264750EE"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t xml:space="preserve">Refer to cardiologist. </w:t>
            </w:r>
          </w:p>
          <w:p w14:paraId="18F87F66"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Check Troponin and C-reactive protein (CRP) levels; withhold clozapine.</w:t>
            </w:r>
          </w:p>
          <w:p w14:paraId="103C23BB"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Repeat ECG and Echocardiogram (ECHO).</w:t>
            </w:r>
          </w:p>
          <w:p w14:paraId="6E336ED5" w14:textId="77777777" w:rsidR="00E86A33" w:rsidRPr="00AD0965" w:rsidRDefault="00E86A33" w:rsidP="004528A9">
            <w:pPr>
              <w:tabs>
                <w:tab w:val="left" w:pos="1273"/>
              </w:tabs>
              <w:rPr>
                <w:rFonts w:asciiTheme="minorHAnsi" w:hAnsiTheme="minorHAnsi" w:cstheme="minorHAnsi"/>
                <w:bCs/>
                <w:szCs w:val="24"/>
              </w:rPr>
            </w:pPr>
            <w:r w:rsidRPr="00AD0965">
              <w:rPr>
                <w:rFonts w:asciiTheme="minorHAnsi" w:hAnsiTheme="minorHAnsi" w:cstheme="minorHAnsi"/>
                <w:szCs w:val="24"/>
              </w:rPr>
              <w:t>If myocarditis confirmed contact cardiologist at Clozapine monitoring centre.</w:t>
            </w:r>
          </w:p>
          <w:p w14:paraId="462FE088" w14:textId="77777777" w:rsidR="00E86A33" w:rsidRPr="00AD0965" w:rsidRDefault="00E86A33" w:rsidP="004528A9">
            <w:pPr>
              <w:tabs>
                <w:tab w:val="left" w:pos="1273"/>
              </w:tabs>
              <w:rPr>
                <w:rFonts w:asciiTheme="minorHAnsi" w:hAnsiTheme="minorHAnsi" w:cstheme="minorHAnsi"/>
                <w:bCs/>
                <w:szCs w:val="24"/>
              </w:rPr>
            </w:pPr>
            <w:r w:rsidRPr="00AD0965">
              <w:rPr>
                <w:rFonts w:asciiTheme="minorHAnsi" w:hAnsiTheme="minorHAnsi" w:cstheme="minorHAnsi"/>
                <w:bCs/>
                <w:szCs w:val="24"/>
              </w:rPr>
              <w:t xml:space="preserve">If an Adverse Event (AE) is identified during interactions between the CPMS team and medical officers, pharmacists, Clozapine Coordinator or clozapine assistants or any other personnel, the AE will be reported to Mylan Drug Safety by the CPMS team.  </w:t>
            </w:r>
            <w:r w:rsidRPr="00AD0965">
              <w:rPr>
                <w:rFonts w:asciiTheme="minorHAnsi" w:hAnsiTheme="minorHAnsi" w:cstheme="minorHAnsi"/>
                <w:b/>
                <w:szCs w:val="24"/>
              </w:rPr>
              <w:t>Medical officer to notify TGA.</w:t>
            </w:r>
          </w:p>
        </w:tc>
      </w:tr>
      <w:tr w:rsidR="00E86A33" w:rsidRPr="008F2353" w14:paraId="3C871900" w14:textId="77777777" w:rsidTr="004528A9">
        <w:tc>
          <w:tcPr>
            <w:tcW w:w="4248" w:type="dxa"/>
            <w:shd w:val="clear" w:color="auto" w:fill="FFFFFF" w:themeFill="background1"/>
          </w:tcPr>
          <w:p w14:paraId="7A4BC143" w14:textId="77777777" w:rsidR="00E86A33" w:rsidRPr="00AD0965" w:rsidRDefault="00E86A33" w:rsidP="004528A9">
            <w:pPr>
              <w:rPr>
                <w:rFonts w:asciiTheme="minorHAnsi" w:hAnsiTheme="minorHAnsi" w:cstheme="minorHAnsi"/>
                <w:b/>
                <w:bCs/>
                <w:szCs w:val="24"/>
                <w:shd w:val="clear" w:color="auto" w:fill="FFFFFF"/>
              </w:rPr>
            </w:pPr>
            <w:r w:rsidRPr="00AD0965">
              <w:rPr>
                <w:rFonts w:asciiTheme="minorHAnsi" w:hAnsiTheme="minorHAnsi" w:cstheme="minorHAnsi"/>
                <w:b/>
                <w:bCs/>
                <w:szCs w:val="24"/>
                <w:shd w:val="clear" w:color="auto" w:fill="FFFFFF"/>
              </w:rPr>
              <w:t xml:space="preserve">Eosinophilic myocarditis </w:t>
            </w:r>
          </w:p>
          <w:p w14:paraId="47421290" w14:textId="77777777" w:rsidR="00E86A33" w:rsidRPr="00AD0965" w:rsidRDefault="00E86A33" w:rsidP="004528A9">
            <w:pPr>
              <w:tabs>
                <w:tab w:val="left" w:pos="1273"/>
              </w:tabs>
              <w:rPr>
                <w:rFonts w:asciiTheme="minorHAnsi" w:hAnsiTheme="minorHAnsi" w:cstheme="minorHAnsi"/>
                <w:szCs w:val="24"/>
                <w:shd w:val="clear" w:color="auto" w:fill="FFFFFF"/>
              </w:rPr>
            </w:pPr>
            <w:r w:rsidRPr="00AD0965">
              <w:rPr>
                <w:rFonts w:asciiTheme="minorHAnsi" w:hAnsiTheme="minorHAnsi" w:cstheme="minorHAnsi"/>
                <w:bCs/>
                <w:szCs w:val="24"/>
              </w:rPr>
              <w:t xml:space="preserve">May be transient and benign eosinophilia. </w:t>
            </w:r>
          </w:p>
          <w:p w14:paraId="4CCEF574" w14:textId="77777777" w:rsidR="00E86A33" w:rsidRPr="00AD0965" w:rsidRDefault="00E86A33" w:rsidP="004528A9">
            <w:pPr>
              <w:tabs>
                <w:tab w:val="left" w:pos="1273"/>
              </w:tabs>
              <w:rPr>
                <w:rFonts w:asciiTheme="minorHAnsi" w:hAnsiTheme="minorHAnsi" w:cstheme="minorHAnsi"/>
                <w:bCs/>
                <w:szCs w:val="24"/>
              </w:rPr>
            </w:pPr>
            <w:r w:rsidRPr="00AD0965">
              <w:rPr>
                <w:rFonts w:asciiTheme="minorHAnsi" w:hAnsiTheme="minorHAnsi" w:cstheme="minorHAnsi"/>
                <w:szCs w:val="24"/>
                <w:shd w:val="clear" w:color="auto" w:fill="FFFFFF"/>
              </w:rPr>
              <w:t xml:space="preserve">The incidence of eosinophilia associated with clozapine has been reported from 0.2 to 62% </w:t>
            </w:r>
            <w:r w:rsidRPr="00AD0965">
              <w:rPr>
                <w:rFonts w:asciiTheme="minorHAnsi" w:hAnsiTheme="minorHAnsi" w:cstheme="minorHAnsi"/>
                <w:szCs w:val="24"/>
                <w:shd w:val="clear" w:color="auto" w:fill="FFFFFF"/>
                <w:vertAlign w:val="superscript"/>
              </w:rPr>
              <w:t>17</w:t>
            </w:r>
            <w:r w:rsidRPr="00AD0965">
              <w:rPr>
                <w:rFonts w:asciiTheme="minorHAnsi" w:hAnsiTheme="minorHAnsi" w:cstheme="minorHAnsi"/>
                <w:szCs w:val="24"/>
                <w:shd w:val="clear" w:color="auto" w:fill="FFFFFF"/>
              </w:rPr>
              <w:t>.</w:t>
            </w:r>
          </w:p>
          <w:p w14:paraId="3AAB467F" w14:textId="77777777" w:rsidR="00E86A33" w:rsidRPr="00AD0965" w:rsidRDefault="00E86A33" w:rsidP="004528A9">
            <w:pPr>
              <w:tabs>
                <w:tab w:val="left" w:pos="1273"/>
              </w:tabs>
              <w:rPr>
                <w:rFonts w:asciiTheme="minorHAnsi" w:hAnsiTheme="minorHAnsi" w:cstheme="minorHAnsi"/>
                <w:szCs w:val="24"/>
                <w:shd w:val="clear" w:color="auto" w:fill="FFFFFF"/>
              </w:rPr>
            </w:pPr>
            <w:r w:rsidRPr="00AD0965">
              <w:rPr>
                <w:rFonts w:asciiTheme="minorHAnsi" w:hAnsiTheme="minorHAnsi" w:cstheme="minorHAnsi"/>
                <w:bCs/>
                <w:szCs w:val="24"/>
              </w:rPr>
              <w:lastRenderedPageBreak/>
              <w:t xml:space="preserve">No classical symptoms- may have common cold like symptom, </w:t>
            </w:r>
            <w:r w:rsidRPr="00AD0965">
              <w:rPr>
                <w:rFonts w:asciiTheme="minorHAnsi" w:hAnsiTheme="minorHAnsi" w:cstheme="minorHAnsi"/>
                <w:szCs w:val="24"/>
                <w:shd w:val="clear" w:color="auto" w:fill="FFFFFF"/>
              </w:rPr>
              <w:t>symptoms of asthma, rhinitis, urticaria or other allergic disorders before cardiac symptoms detected. Shortness of breath, chest pain, fatigue/weakness.</w:t>
            </w:r>
          </w:p>
          <w:p w14:paraId="57BC4A6E" w14:textId="77777777" w:rsidR="00E86A33" w:rsidRPr="00AD0965" w:rsidRDefault="00E86A33" w:rsidP="004528A9">
            <w:pPr>
              <w:tabs>
                <w:tab w:val="left" w:pos="1273"/>
              </w:tabs>
              <w:rPr>
                <w:rFonts w:asciiTheme="minorHAnsi" w:hAnsiTheme="minorHAnsi" w:cstheme="minorHAnsi"/>
                <w:bCs/>
                <w:szCs w:val="24"/>
              </w:rPr>
            </w:pPr>
            <w:r w:rsidRPr="00AD0965">
              <w:rPr>
                <w:rFonts w:asciiTheme="minorHAnsi" w:hAnsiTheme="minorHAnsi" w:cstheme="minorHAnsi"/>
                <w:szCs w:val="24"/>
                <w:shd w:val="clear" w:color="auto" w:fill="FFFFFF"/>
              </w:rPr>
              <w:t xml:space="preserve">There does not appear to be a dose dependent risk increase </w:t>
            </w:r>
            <w:r w:rsidRPr="00AD0965">
              <w:rPr>
                <w:rFonts w:asciiTheme="minorHAnsi" w:hAnsiTheme="minorHAnsi" w:cstheme="minorHAnsi"/>
                <w:szCs w:val="24"/>
                <w:shd w:val="clear" w:color="auto" w:fill="FFFFFF"/>
                <w:vertAlign w:val="superscript"/>
              </w:rPr>
              <w:t>22</w:t>
            </w:r>
            <w:r w:rsidRPr="00AD0965">
              <w:rPr>
                <w:rFonts w:asciiTheme="minorHAnsi" w:hAnsiTheme="minorHAnsi" w:cstheme="minorHAnsi"/>
                <w:szCs w:val="24"/>
                <w:shd w:val="clear" w:color="auto" w:fill="FFFFFF"/>
              </w:rPr>
              <w:t>.</w:t>
            </w:r>
          </w:p>
        </w:tc>
        <w:tc>
          <w:tcPr>
            <w:tcW w:w="4812" w:type="dxa"/>
          </w:tcPr>
          <w:p w14:paraId="6D80450F"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lastRenderedPageBreak/>
              <w:t>Contact prescribing doctor.</w:t>
            </w:r>
          </w:p>
          <w:p w14:paraId="6CE64E40"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t xml:space="preserve">Refer to haematologist and Cardiologist. </w:t>
            </w:r>
          </w:p>
          <w:p w14:paraId="5A54EC8D"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t xml:space="preserve">Alert </w:t>
            </w:r>
            <w:r w:rsidRPr="00AD0965">
              <w:rPr>
                <w:rFonts w:asciiTheme="minorHAnsi" w:eastAsiaTheme="minorHAnsi" w:hAnsiTheme="minorHAnsi" w:cstheme="minorHAnsi"/>
                <w:szCs w:val="24"/>
              </w:rPr>
              <w:t>CPMS</w:t>
            </w:r>
            <w:r w:rsidRPr="00AD0965">
              <w:rPr>
                <w:rFonts w:asciiTheme="minorHAnsi" w:eastAsiaTheme="minorHAnsi" w:hAnsiTheme="minorHAnsi" w:cstheme="minorHAnsi"/>
                <w:szCs w:val="24"/>
                <w:vertAlign w:val="superscript"/>
              </w:rPr>
              <w:t xml:space="preserve">TM </w:t>
            </w:r>
          </w:p>
          <w:p w14:paraId="0703CE71" w14:textId="77777777" w:rsidR="00E86A33" w:rsidRPr="00AD0965" w:rsidRDefault="00E86A33" w:rsidP="004528A9">
            <w:pPr>
              <w:tabs>
                <w:tab w:val="left" w:pos="1273"/>
              </w:tabs>
              <w:rPr>
                <w:rFonts w:asciiTheme="minorHAnsi" w:hAnsiTheme="minorHAnsi" w:cstheme="minorHAnsi"/>
                <w:b/>
                <w:bCs/>
                <w:szCs w:val="24"/>
              </w:rPr>
            </w:pPr>
            <w:r w:rsidRPr="00AD0965">
              <w:rPr>
                <w:rFonts w:asciiTheme="minorHAnsi" w:hAnsiTheme="minorHAnsi" w:cstheme="minorHAnsi"/>
                <w:b/>
                <w:bCs/>
                <w:szCs w:val="24"/>
              </w:rPr>
              <w:t>Withhold clozapine</w:t>
            </w:r>
          </w:p>
          <w:p w14:paraId="38138A23"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bCs/>
                <w:szCs w:val="24"/>
              </w:rPr>
              <w:t xml:space="preserve">Treat with high level of caution </w:t>
            </w:r>
            <w:r w:rsidRPr="00AD0965">
              <w:rPr>
                <w:rFonts w:asciiTheme="minorHAnsi" w:hAnsiTheme="minorHAnsi" w:cstheme="minorHAnsi"/>
                <w:bCs/>
                <w:szCs w:val="24"/>
                <w:vertAlign w:val="superscript"/>
              </w:rPr>
              <w:t>18</w:t>
            </w:r>
            <w:r w:rsidRPr="00AD0965">
              <w:rPr>
                <w:rFonts w:asciiTheme="minorHAnsi" w:hAnsiTheme="minorHAnsi" w:cstheme="minorHAnsi"/>
                <w:bCs/>
                <w:szCs w:val="24"/>
              </w:rPr>
              <w:t>.</w:t>
            </w:r>
            <w:r w:rsidRPr="00AD0965">
              <w:rPr>
                <w:rFonts w:asciiTheme="minorHAnsi" w:hAnsiTheme="minorHAnsi" w:cstheme="minorHAnsi"/>
                <w:szCs w:val="24"/>
                <w:shd w:val="clear" w:color="auto" w:fill="FFFFFF"/>
              </w:rPr>
              <w:t xml:space="preserve"> </w:t>
            </w:r>
          </w:p>
          <w:p w14:paraId="60A72652"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 xml:space="preserve">Check Troponin I and T and CRP levels. </w:t>
            </w:r>
          </w:p>
          <w:p w14:paraId="07760E2E"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 xml:space="preserve">Repeat ECG and ECHO. </w:t>
            </w:r>
          </w:p>
          <w:p w14:paraId="570AADE3"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lastRenderedPageBreak/>
              <w:t>If myocarditis confirmed contact cardiologist at Clozapine monitoring centre.</w:t>
            </w:r>
          </w:p>
          <w:p w14:paraId="4FBDB9A0"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szCs w:val="24"/>
              </w:rPr>
              <w:t>Provide copies of latest pathology results as well as ECG and Echo results.</w:t>
            </w:r>
          </w:p>
        </w:tc>
      </w:tr>
      <w:tr w:rsidR="00E86A33" w:rsidRPr="008F2353" w14:paraId="3C6266C6" w14:textId="77777777" w:rsidTr="004528A9">
        <w:tc>
          <w:tcPr>
            <w:tcW w:w="4248" w:type="dxa"/>
            <w:shd w:val="clear" w:color="auto" w:fill="FFFFFF" w:themeFill="background1"/>
          </w:tcPr>
          <w:p w14:paraId="25D6E1BA"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lastRenderedPageBreak/>
              <w:t>Cardiomyopathy</w:t>
            </w:r>
          </w:p>
          <w:p w14:paraId="3F9E7669"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May occur at any time.</w:t>
            </w:r>
          </w:p>
          <w:p w14:paraId="3D316BD1"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The possibility of cardiomyopathy must always be considered if there is clinical evidence of heart failure, including resting tachycardia, tachypnoea, and shortness of breath or hypotension.</w:t>
            </w:r>
          </w:p>
        </w:tc>
        <w:tc>
          <w:tcPr>
            <w:tcW w:w="4812" w:type="dxa"/>
          </w:tcPr>
          <w:p w14:paraId="2C020A51"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t>Contact doctor and treating team.</w:t>
            </w:r>
          </w:p>
          <w:p w14:paraId="655293A6"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t>Refer to cardiologist and alert CPMS</w:t>
            </w:r>
          </w:p>
          <w:p w14:paraId="2BF7396C"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b/>
                <w:bCs/>
                <w:szCs w:val="24"/>
              </w:rPr>
              <w:t>Withhold clozapine</w:t>
            </w:r>
          </w:p>
          <w:p w14:paraId="4662B036"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 xml:space="preserve">Check Troponin I and T and CRP levels. </w:t>
            </w:r>
          </w:p>
          <w:p w14:paraId="530EE880"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Repeat ECG and Echocardiogram.</w:t>
            </w:r>
          </w:p>
          <w:p w14:paraId="7DFA4B04"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If cardiomyopathy confirmed contact cardiologist at Clozapine monitoring centre.</w:t>
            </w:r>
          </w:p>
          <w:p w14:paraId="061CD477" w14:textId="77777777" w:rsidR="00E86A33" w:rsidRPr="00AD0965" w:rsidRDefault="00E86A33" w:rsidP="004528A9">
            <w:pPr>
              <w:tabs>
                <w:tab w:val="left" w:pos="1273"/>
              </w:tabs>
              <w:rPr>
                <w:rFonts w:asciiTheme="minorHAnsi" w:hAnsiTheme="minorHAnsi" w:cstheme="minorHAnsi"/>
                <w:bCs/>
                <w:szCs w:val="24"/>
              </w:rPr>
            </w:pPr>
            <w:r w:rsidRPr="00AD0965">
              <w:rPr>
                <w:rFonts w:asciiTheme="minorHAnsi" w:hAnsiTheme="minorHAnsi" w:cstheme="minorHAnsi"/>
                <w:bCs/>
                <w:szCs w:val="24"/>
              </w:rPr>
              <w:t xml:space="preserve">If an Adverse Event (AE) is identified during interactions between the </w:t>
            </w:r>
            <w:r w:rsidRPr="00AD0965">
              <w:rPr>
                <w:rFonts w:asciiTheme="minorHAnsi" w:eastAsiaTheme="minorHAnsi" w:hAnsiTheme="minorHAnsi" w:cstheme="minorHAnsi"/>
                <w:szCs w:val="24"/>
              </w:rPr>
              <w:t>CPMS</w:t>
            </w:r>
            <w:r w:rsidRPr="00AD0965">
              <w:rPr>
                <w:rFonts w:asciiTheme="minorHAnsi" w:eastAsiaTheme="minorHAnsi" w:hAnsiTheme="minorHAnsi" w:cstheme="minorHAnsi"/>
                <w:szCs w:val="24"/>
                <w:vertAlign w:val="superscript"/>
              </w:rPr>
              <w:t>TM</w:t>
            </w:r>
            <w:r w:rsidRPr="00AD0965">
              <w:rPr>
                <w:rFonts w:asciiTheme="minorHAnsi" w:hAnsiTheme="minorHAnsi" w:cstheme="minorHAnsi"/>
                <w:bCs/>
                <w:szCs w:val="24"/>
              </w:rPr>
              <w:t xml:space="preserve"> team and medical officers, pharmacists, Clozapine Coordinator or any other personnel, the AE must be reported to Mylan Drug Safety by the </w:t>
            </w:r>
            <w:r w:rsidRPr="00AD0965">
              <w:rPr>
                <w:rFonts w:asciiTheme="minorHAnsi" w:eastAsiaTheme="minorHAnsi" w:hAnsiTheme="minorHAnsi" w:cstheme="minorHAnsi"/>
                <w:szCs w:val="24"/>
              </w:rPr>
              <w:t>CPMS</w:t>
            </w:r>
            <w:r w:rsidRPr="00AD0965">
              <w:rPr>
                <w:rFonts w:asciiTheme="minorHAnsi" w:eastAsiaTheme="minorHAnsi" w:hAnsiTheme="minorHAnsi" w:cstheme="minorHAnsi"/>
                <w:szCs w:val="24"/>
                <w:vertAlign w:val="superscript"/>
              </w:rPr>
              <w:t>TM</w:t>
            </w:r>
            <w:r w:rsidRPr="00AD0965">
              <w:rPr>
                <w:rFonts w:asciiTheme="minorHAnsi" w:hAnsiTheme="minorHAnsi" w:cstheme="minorHAnsi"/>
                <w:bCs/>
                <w:szCs w:val="24"/>
              </w:rPr>
              <w:t xml:space="preserve"> team.</w:t>
            </w:r>
          </w:p>
          <w:p w14:paraId="1B0F7E06"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t>Medical officer to notify TGA.</w:t>
            </w:r>
          </w:p>
        </w:tc>
      </w:tr>
      <w:tr w:rsidR="00E86A33" w:rsidRPr="008F2353" w14:paraId="6FAD9F06" w14:textId="77777777" w:rsidTr="004528A9">
        <w:tc>
          <w:tcPr>
            <w:tcW w:w="4248" w:type="dxa"/>
            <w:shd w:val="clear" w:color="auto" w:fill="FFFFFF" w:themeFill="background1"/>
          </w:tcPr>
          <w:p w14:paraId="260D956B"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t>Orthostatic hypotension</w:t>
            </w:r>
          </w:p>
          <w:p w14:paraId="7229FB64"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 xml:space="preserve">Tachycardia and postural hypotension, with or without syncope, may occur, especially in the initial weeks of treatment and may represent a continuing risk in some people. </w:t>
            </w:r>
          </w:p>
          <w:p w14:paraId="4F9E1D25" w14:textId="77777777" w:rsidR="00E86A33" w:rsidRPr="008F2353"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Such events are more likely to occur during initial dose titration in association with rapid dose escalation.</w:t>
            </w:r>
          </w:p>
        </w:tc>
        <w:tc>
          <w:tcPr>
            <w:tcW w:w="4812" w:type="dxa"/>
          </w:tcPr>
          <w:p w14:paraId="7FD0EAFB"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Best managed with slow titration of clozapine.</w:t>
            </w:r>
          </w:p>
          <w:p w14:paraId="0CD39786"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People must be provided with advice on managing postural dizziness (take time to stand up) and the modification of dietary salt and fluid intake.</w:t>
            </w:r>
          </w:p>
          <w:p w14:paraId="2C68985E"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Specialist support may be needed if this symptom persists. Treatments to address hypotension (including anti-hypotensive) are available but must only be used under specialist support.</w:t>
            </w:r>
          </w:p>
          <w:p w14:paraId="43AA19D3"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b/>
                <w:szCs w:val="24"/>
              </w:rPr>
              <w:t>Note:</w:t>
            </w:r>
            <w:r w:rsidRPr="00AD0965">
              <w:rPr>
                <w:rFonts w:asciiTheme="minorHAnsi" w:hAnsiTheme="minorHAnsi" w:cstheme="minorHAnsi"/>
                <w:szCs w:val="24"/>
              </w:rPr>
              <w:t xml:space="preserve"> Some people may develop hypertension on clozapine.</w:t>
            </w:r>
          </w:p>
        </w:tc>
      </w:tr>
      <w:tr w:rsidR="00E86A33" w:rsidRPr="008F2353" w14:paraId="79ED7537" w14:textId="77777777" w:rsidTr="004528A9">
        <w:tc>
          <w:tcPr>
            <w:tcW w:w="9060" w:type="dxa"/>
            <w:gridSpan w:val="2"/>
            <w:shd w:val="clear" w:color="auto" w:fill="D9D9D9" w:themeFill="background1" w:themeFillShade="D9"/>
          </w:tcPr>
          <w:p w14:paraId="72BA8E2E" w14:textId="77777777" w:rsidR="00E86A33" w:rsidRPr="008F2353" w:rsidRDefault="00E86A33" w:rsidP="004528A9">
            <w:pPr>
              <w:tabs>
                <w:tab w:val="left" w:pos="1273"/>
              </w:tabs>
              <w:rPr>
                <w:rFonts w:asciiTheme="minorHAnsi" w:hAnsiTheme="minorHAnsi" w:cstheme="minorHAnsi"/>
                <w:szCs w:val="24"/>
              </w:rPr>
            </w:pPr>
            <w:r w:rsidRPr="008F2353">
              <w:rPr>
                <w:rFonts w:asciiTheme="minorHAnsi" w:hAnsiTheme="minorHAnsi" w:cstheme="minorHAnsi"/>
                <w:b/>
                <w:szCs w:val="24"/>
              </w:rPr>
              <w:t>Central Nervous System (CNS) effects</w:t>
            </w:r>
          </w:p>
        </w:tc>
      </w:tr>
      <w:tr w:rsidR="00E86A33" w:rsidRPr="008F2353" w14:paraId="16D91F04" w14:textId="77777777" w:rsidTr="004528A9">
        <w:tc>
          <w:tcPr>
            <w:tcW w:w="4248" w:type="dxa"/>
            <w:shd w:val="clear" w:color="auto" w:fill="FFFFFF" w:themeFill="background1"/>
          </w:tcPr>
          <w:p w14:paraId="25B6BE96"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t>Neuroleptic Malignant Syndrome (NMS)</w:t>
            </w:r>
          </w:p>
          <w:p w14:paraId="6EBA40DA"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Symptoms include fever, severe muscle rigidity, with two or more of: diaphoresis, dysphagia, tremor, incontinence, tachycardia, altered BP, altered level of consciousness, raised Creatine Kinase level.</w:t>
            </w:r>
          </w:p>
        </w:tc>
        <w:tc>
          <w:tcPr>
            <w:tcW w:w="4812" w:type="dxa"/>
          </w:tcPr>
          <w:p w14:paraId="7A56EC85"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t xml:space="preserve">Potentially Life threatening </w:t>
            </w:r>
          </w:p>
          <w:p w14:paraId="73BC97EF"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t>Withhold clozapine</w:t>
            </w:r>
          </w:p>
          <w:p w14:paraId="251DA223"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 xml:space="preserve">If NMS is suspected, clozapine should be stopped immediately. </w:t>
            </w:r>
          </w:p>
          <w:p w14:paraId="7CE1EB5B"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The patient</w:t>
            </w:r>
            <w:r w:rsidRPr="00AD0965" w:rsidDel="00555230">
              <w:rPr>
                <w:rFonts w:asciiTheme="minorHAnsi" w:hAnsiTheme="minorHAnsi" w:cstheme="minorHAnsi"/>
                <w:szCs w:val="24"/>
              </w:rPr>
              <w:t xml:space="preserve"> </w:t>
            </w:r>
            <w:r w:rsidRPr="00AD0965">
              <w:rPr>
                <w:rFonts w:asciiTheme="minorHAnsi" w:hAnsiTheme="minorHAnsi" w:cstheme="minorHAnsi"/>
                <w:szCs w:val="24"/>
              </w:rPr>
              <w:t xml:space="preserve">must be transferred to the Emergency Department for treatment. </w:t>
            </w:r>
          </w:p>
          <w:p w14:paraId="020F0FAD"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If an inpatient, staff should call a CODE BLUE - Medical Emergency Team (MET) or at UCH a HERO call.</w:t>
            </w:r>
          </w:p>
        </w:tc>
      </w:tr>
      <w:tr w:rsidR="00E86A33" w:rsidRPr="008F2353" w14:paraId="652405C2" w14:textId="77777777" w:rsidTr="004528A9">
        <w:tc>
          <w:tcPr>
            <w:tcW w:w="4248" w:type="dxa"/>
            <w:shd w:val="clear" w:color="auto" w:fill="FFFFFF" w:themeFill="background1"/>
          </w:tcPr>
          <w:p w14:paraId="228794A7"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lastRenderedPageBreak/>
              <w:t xml:space="preserve">Sedation – </w:t>
            </w:r>
            <w:r w:rsidRPr="00AD0965">
              <w:rPr>
                <w:rFonts w:asciiTheme="minorHAnsi" w:hAnsiTheme="minorHAnsi" w:cstheme="minorHAnsi"/>
                <w:bCs/>
                <w:szCs w:val="24"/>
              </w:rPr>
              <w:t>common side effect</w:t>
            </w:r>
          </w:p>
          <w:p w14:paraId="465E9DFD"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Commonly occurs in the first four weeks-most common side effect of clozapine.</w:t>
            </w:r>
          </w:p>
          <w:p w14:paraId="36DFCC27"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szCs w:val="24"/>
              </w:rPr>
              <w:t>This may occur in 45% of people commencing clozapine.</w:t>
            </w:r>
          </w:p>
          <w:p w14:paraId="42A7B475"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szCs w:val="24"/>
              </w:rPr>
              <w:t>This may persist but generally improves.</w:t>
            </w:r>
          </w:p>
        </w:tc>
        <w:tc>
          <w:tcPr>
            <w:tcW w:w="4812" w:type="dxa"/>
          </w:tcPr>
          <w:p w14:paraId="36C2C080"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 xml:space="preserve">Consider adjusting the dose, for example, smaller dose in the morning and a higher dose taken at bedtime. </w:t>
            </w:r>
          </w:p>
          <w:p w14:paraId="685FB9BA"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Some patients can only tolerate night-time dosing.</w:t>
            </w:r>
          </w:p>
          <w:p w14:paraId="3B64FC7F"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Consider plasma level monitoring and avoid other sedating agents.</w:t>
            </w:r>
          </w:p>
          <w:p w14:paraId="2C376B81"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The patient</w:t>
            </w:r>
            <w:r w:rsidRPr="00AD0965" w:rsidDel="00555230">
              <w:rPr>
                <w:rFonts w:asciiTheme="minorHAnsi" w:hAnsiTheme="minorHAnsi" w:cstheme="minorHAnsi"/>
                <w:szCs w:val="24"/>
              </w:rPr>
              <w:t xml:space="preserve"> </w:t>
            </w:r>
            <w:r w:rsidRPr="00AD0965">
              <w:rPr>
                <w:rFonts w:asciiTheme="minorHAnsi" w:hAnsiTheme="minorHAnsi" w:cstheme="minorHAnsi"/>
                <w:szCs w:val="24"/>
              </w:rPr>
              <w:t>should be advised not to drive if affected, or not at all during initial titration.</w:t>
            </w:r>
          </w:p>
        </w:tc>
      </w:tr>
      <w:tr w:rsidR="00E86A33" w:rsidRPr="008F2353" w14:paraId="17D14CBB" w14:textId="77777777" w:rsidTr="004528A9">
        <w:tc>
          <w:tcPr>
            <w:tcW w:w="4248" w:type="dxa"/>
            <w:shd w:val="clear" w:color="auto" w:fill="FFFFFF" w:themeFill="background1"/>
          </w:tcPr>
          <w:p w14:paraId="31FDD1C6"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t>Seizures</w:t>
            </w:r>
          </w:p>
          <w:p w14:paraId="71655ACA"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This dose dependent risk increases with:</w:t>
            </w:r>
          </w:p>
          <w:p w14:paraId="5858EA9F"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higher plasma levels, especially dosages greater than 600mg/day</w:t>
            </w:r>
          </w:p>
          <w:p w14:paraId="662DBDAF"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rapid dose titration</w:t>
            </w:r>
          </w:p>
          <w:p w14:paraId="03D2E04F"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concurrent use of drugs that lower seizure threshold.</w:t>
            </w:r>
          </w:p>
          <w:p w14:paraId="4BF3E23B"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pre-existing seizure disorder and illness.</w:t>
            </w:r>
          </w:p>
          <w:p w14:paraId="663ADFBA" w14:textId="77777777" w:rsidR="00E86A33" w:rsidRPr="00AD0965" w:rsidRDefault="00E86A33" w:rsidP="004528A9">
            <w:pPr>
              <w:tabs>
                <w:tab w:val="left" w:pos="1273"/>
              </w:tabs>
              <w:rPr>
                <w:rFonts w:asciiTheme="minorHAnsi" w:hAnsiTheme="minorHAnsi" w:cstheme="minorHAnsi"/>
                <w:b/>
                <w:bCs/>
                <w:szCs w:val="24"/>
              </w:rPr>
            </w:pPr>
            <w:r w:rsidRPr="00AD0965">
              <w:rPr>
                <w:rFonts w:asciiTheme="minorHAnsi" w:hAnsiTheme="minorHAnsi" w:cstheme="minorHAnsi"/>
                <w:b/>
                <w:bCs/>
                <w:szCs w:val="24"/>
              </w:rPr>
              <w:t>Note: seizures may occur at any time</w:t>
            </w:r>
          </w:p>
        </w:tc>
        <w:tc>
          <w:tcPr>
            <w:tcW w:w="4812" w:type="dxa"/>
          </w:tcPr>
          <w:p w14:paraId="7BA5CACB"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t>Contact prescribing medical officer</w:t>
            </w:r>
          </w:p>
          <w:p w14:paraId="2261C0FD"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Consider reduction in dose. Clozapine may need to be discontinued.</w:t>
            </w:r>
          </w:p>
          <w:p w14:paraId="1B356B7A"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Check with pharmacist for pharmacological anticonvulsant options.</w:t>
            </w:r>
          </w:p>
          <w:p w14:paraId="6B68D852"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Valproic Acid is commonly used and can be rapidly titrated.</w:t>
            </w:r>
          </w:p>
          <w:p w14:paraId="303FBA0D"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Monitor serum clozapine levels regularly.</w:t>
            </w:r>
          </w:p>
        </w:tc>
      </w:tr>
      <w:tr w:rsidR="00E86A33" w:rsidRPr="008F2353" w14:paraId="3FC63897" w14:textId="77777777" w:rsidTr="004528A9">
        <w:tc>
          <w:tcPr>
            <w:tcW w:w="4248" w:type="dxa"/>
            <w:shd w:val="clear" w:color="auto" w:fill="FFFFFF" w:themeFill="background1"/>
          </w:tcPr>
          <w:p w14:paraId="53796AC3"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t>Headache</w:t>
            </w:r>
          </w:p>
        </w:tc>
        <w:tc>
          <w:tcPr>
            <w:tcW w:w="4812" w:type="dxa"/>
          </w:tcPr>
          <w:p w14:paraId="7401A9F5"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 xml:space="preserve">Review by medical officer to determine cause of headache. </w:t>
            </w:r>
          </w:p>
          <w:p w14:paraId="7EE20427"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 xml:space="preserve">Simple analgesia such as paracetamol may be used for symptomatic relief. </w:t>
            </w:r>
          </w:p>
        </w:tc>
      </w:tr>
      <w:tr w:rsidR="00E86A33" w:rsidRPr="008F2353" w14:paraId="4AC1181E" w14:textId="77777777" w:rsidTr="004528A9">
        <w:tc>
          <w:tcPr>
            <w:tcW w:w="4248" w:type="dxa"/>
            <w:shd w:val="clear" w:color="auto" w:fill="FFFFFF" w:themeFill="background1"/>
          </w:tcPr>
          <w:p w14:paraId="3275CC67"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t xml:space="preserve">Myoclonus- </w:t>
            </w:r>
            <w:r w:rsidRPr="00AD0965">
              <w:rPr>
                <w:rFonts w:asciiTheme="minorHAnsi" w:hAnsiTheme="minorHAnsi" w:cstheme="minorHAnsi"/>
                <w:szCs w:val="24"/>
              </w:rPr>
              <w:t>Uncommon side effect.</w:t>
            </w:r>
          </w:p>
        </w:tc>
        <w:tc>
          <w:tcPr>
            <w:tcW w:w="4812" w:type="dxa"/>
          </w:tcPr>
          <w:p w14:paraId="6C2F5332"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t>Contact prescribing medical officer</w:t>
            </w:r>
          </w:p>
          <w:p w14:paraId="6E97A5D0"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May be precursor to seizures and may require anti-convulsant.</w:t>
            </w:r>
          </w:p>
        </w:tc>
      </w:tr>
    </w:tbl>
    <w:p w14:paraId="6CC724F7" w14:textId="77777777" w:rsidR="00E86A33" w:rsidRDefault="00E86A33" w:rsidP="00E86A33">
      <w:r>
        <w:br w:type="page"/>
      </w:r>
    </w:p>
    <w:tbl>
      <w:tblPr>
        <w:tblStyle w:val="TableGrid"/>
        <w:tblW w:w="0" w:type="auto"/>
        <w:tblLayout w:type="fixed"/>
        <w:tblLook w:val="04A0" w:firstRow="1" w:lastRow="0" w:firstColumn="1" w:lastColumn="0" w:noHBand="0" w:noVBand="1"/>
      </w:tblPr>
      <w:tblGrid>
        <w:gridCol w:w="4248"/>
        <w:gridCol w:w="4812"/>
      </w:tblGrid>
      <w:tr w:rsidR="00E86A33" w:rsidRPr="008F2353" w14:paraId="31C2E8C0" w14:textId="77777777" w:rsidTr="004528A9">
        <w:tc>
          <w:tcPr>
            <w:tcW w:w="9060" w:type="dxa"/>
            <w:gridSpan w:val="2"/>
            <w:shd w:val="clear" w:color="auto" w:fill="D9D9D9" w:themeFill="background1" w:themeFillShade="D9"/>
          </w:tcPr>
          <w:p w14:paraId="2EE2116A" w14:textId="77777777" w:rsidR="00E86A33" w:rsidRPr="008F2353" w:rsidRDefault="00E86A33" w:rsidP="004528A9">
            <w:pPr>
              <w:tabs>
                <w:tab w:val="left" w:pos="1273"/>
              </w:tabs>
              <w:rPr>
                <w:rFonts w:asciiTheme="minorHAnsi" w:hAnsiTheme="minorHAnsi" w:cstheme="minorHAnsi"/>
                <w:szCs w:val="24"/>
              </w:rPr>
            </w:pPr>
            <w:r w:rsidRPr="008F2353">
              <w:rPr>
                <w:rFonts w:asciiTheme="minorHAnsi" w:hAnsiTheme="minorHAnsi" w:cstheme="minorHAnsi"/>
                <w:b/>
                <w:szCs w:val="24"/>
              </w:rPr>
              <w:lastRenderedPageBreak/>
              <w:t>Gastrointestinal (GI) effects</w:t>
            </w:r>
          </w:p>
        </w:tc>
      </w:tr>
      <w:tr w:rsidR="00E86A33" w:rsidRPr="008F2353" w14:paraId="08280A9F" w14:textId="77777777" w:rsidTr="004528A9">
        <w:tc>
          <w:tcPr>
            <w:tcW w:w="4248" w:type="dxa"/>
            <w:shd w:val="clear" w:color="auto" w:fill="FFFFFF" w:themeFill="background1"/>
          </w:tcPr>
          <w:p w14:paraId="1D67CE0A" w14:textId="77777777" w:rsidR="00E86A33" w:rsidRPr="00AD0965" w:rsidRDefault="00E86A33" w:rsidP="004528A9">
            <w:pPr>
              <w:tabs>
                <w:tab w:val="left" w:pos="1273"/>
              </w:tabs>
              <w:rPr>
                <w:rFonts w:asciiTheme="minorHAnsi" w:hAnsiTheme="minorHAnsi" w:cstheme="minorHAnsi"/>
                <w:bCs/>
                <w:szCs w:val="24"/>
              </w:rPr>
            </w:pPr>
            <w:r w:rsidRPr="00AD0965">
              <w:rPr>
                <w:rFonts w:asciiTheme="minorHAnsi" w:hAnsiTheme="minorHAnsi" w:cstheme="minorHAnsi"/>
                <w:b/>
                <w:szCs w:val="24"/>
              </w:rPr>
              <w:t xml:space="preserve">Constipation/ hypomotility - </w:t>
            </w:r>
            <w:r w:rsidRPr="00AD0965">
              <w:rPr>
                <w:rFonts w:asciiTheme="minorHAnsi" w:hAnsiTheme="minorHAnsi" w:cstheme="minorHAnsi"/>
                <w:bCs/>
                <w:szCs w:val="24"/>
              </w:rPr>
              <w:t>common side effect.</w:t>
            </w:r>
          </w:p>
          <w:p w14:paraId="325829A1"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Cs/>
                <w:szCs w:val="24"/>
              </w:rPr>
              <w:t>Can affect up to 60% of patients.</w:t>
            </w:r>
          </w:p>
          <w:p w14:paraId="7B41D0B7"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bCs/>
                <w:szCs w:val="24"/>
              </w:rPr>
              <w:t xml:space="preserve">Clozapine may reduce GI motility throughout the gut, resulting in complication higher in the GI tract </w:t>
            </w:r>
            <w:r w:rsidRPr="00AD0965">
              <w:rPr>
                <w:rFonts w:asciiTheme="minorHAnsi" w:hAnsiTheme="minorHAnsi" w:cstheme="minorHAnsi"/>
                <w:bCs/>
                <w:szCs w:val="24"/>
                <w:vertAlign w:val="superscript"/>
              </w:rPr>
              <w:t>19</w:t>
            </w:r>
            <w:r w:rsidRPr="00AD0965">
              <w:rPr>
                <w:rFonts w:asciiTheme="minorHAnsi" w:hAnsiTheme="minorHAnsi" w:cstheme="minorHAnsi"/>
                <w:bCs/>
                <w:szCs w:val="24"/>
              </w:rPr>
              <w:t>.</w:t>
            </w:r>
          </w:p>
          <w:p w14:paraId="26F0E468"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 xml:space="preserve">Can range from mild constipation to fatal bowel obstruction and /or ischemia. </w:t>
            </w:r>
          </w:p>
          <w:p w14:paraId="0277413A"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 xml:space="preserve">Fatalities reported are </w:t>
            </w:r>
            <w:r w:rsidRPr="00AD0965">
              <w:rPr>
                <w:rFonts w:asciiTheme="minorHAnsi" w:hAnsiTheme="minorHAnsi" w:cstheme="minorHAnsi"/>
                <w:b/>
                <w:bCs/>
                <w:szCs w:val="24"/>
              </w:rPr>
              <w:t>higher</w:t>
            </w:r>
            <w:r w:rsidRPr="00AD0965">
              <w:rPr>
                <w:rFonts w:asciiTheme="minorHAnsi" w:hAnsiTheme="minorHAnsi" w:cstheme="minorHAnsi"/>
                <w:szCs w:val="24"/>
              </w:rPr>
              <w:t xml:space="preserve"> than those related to agranulocytosis </w:t>
            </w:r>
            <w:r w:rsidRPr="00AD0965">
              <w:rPr>
                <w:rFonts w:asciiTheme="minorHAnsi" w:hAnsiTheme="minorHAnsi" w:cstheme="minorHAnsi"/>
                <w:szCs w:val="24"/>
                <w:vertAlign w:val="superscript"/>
              </w:rPr>
              <w:t>20</w:t>
            </w:r>
            <w:r w:rsidRPr="00AD0965">
              <w:rPr>
                <w:rFonts w:asciiTheme="minorHAnsi" w:hAnsiTheme="minorHAnsi" w:cstheme="minorHAnsi"/>
                <w:szCs w:val="24"/>
              </w:rPr>
              <w:t>.</w:t>
            </w:r>
          </w:p>
          <w:p w14:paraId="340E0093" w14:textId="77777777" w:rsidR="00E86A33" w:rsidRPr="00AD0965" w:rsidRDefault="00E86A33" w:rsidP="004528A9">
            <w:pPr>
              <w:tabs>
                <w:tab w:val="left" w:pos="1273"/>
              </w:tabs>
              <w:rPr>
                <w:rFonts w:asciiTheme="minorHAnsi" w:hAnsiTheme="minorHAnsi" w:cstheme="minorHAnsi"/>
                <w:szCs w:val="24"/>
              </w:rPr>
            </w:pPr>
          </w:p>
        </w:tc>
        <w:tc>
          <w:tcPr>
            <w:tcW w:w="4812" w:type="dxa"/>
          </w:tcPr>
          <w:p w14:paraId="1838CB38"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t>May be under-reported by people receiving clozapine however if untreated can lead to paralytic ileus and should be</w:t>
            </w:r>
            <w:r w:rsidRPr="00AD0965">
              <w:rPr>
                <w:rFonts w:asciiTheme="minorHAnsi" w:hAnsiTheme="minorHAnsi" w:cstheme="minorHAnsi"/>
                <w:szCs w:val="24"/>
              </w:rPr>
              <w:t xml:space="preserve"> </w:t>
            </w:r>
            <w:r w:rsidRPr="00AD0965">
              <w:rPr>
                <w:rFonts w:asciiTheme="minorHAnsi" w:hAnsiTheme="minorHAnsi" w:cstheme="minorHAnsi"/>
                <w:b/>
                <w:szCs w:val="24"/>
              </w:rPr>
              <w:t>considered a serious adverse effect.</w:t>
            </w:r>
          </w:p>
          <w:p w14:paraId="55D8D638" w14:textId="77777777" w:rsidR="00E86A33" w:rsidRPr="00AD0965" w:rsidRDefault="00E86A33" w:rsidP="004528A9">
            <w:pPr>
              <w:rPr>
                <w:rFonts w:asciiTheme="minorHAnsi" w:hAnsiTheme="minorHAnsi" w:cstheme="minorHAnsi"/>
                <w:szCs w:val="24"/>
              </w:rPr>
            </w:pPr>
            <w:r w:rsidRPr="00AD0965">
              <w:rPr>
                <w:rFonts w:asciiTheme="minorHAnsi" w:hAnsiTheme="minorHAnsi" w:cstheme="minorHAnsi"/>
                <w:szCs w:val="24"/>
              </w:rPr>
              <w:t>Bowel movements should be monitored, use stool chart.</w:t>
            </w:r>
          </w:p>
          <w:p w14:paraId="7A9F08FE" w14:textId="77777777" w:rsidR="00E86A33" w:rsidRPr="00AD0965" w:rsidRDefault="00E86A33" w:rsidP="004528A9">
            <w:pPr>
              <w:rPr>
                <w:rFonts w:asciiTheme="minorHAnsi" w:hAnsiTheme="minorHAnsi" w:cstheme="minorHAnsi"/>
                <w:szCs w:val="24"/>
              </w:rPr>
            </w:pPr>
            <w:r w:rsidRPr="00AD0965">
              <w:rPr>
                <w:rFonts w:asciiTheme="minorHAnsi" w:hAnsiTheme="minorHAnsi" w:cstheme="minorHAnsi"/>
                <w:szCs w:val="24"/>
              </w:rPr>
              <w:t>Screen for less frequent bowel motions, hard stools, abdominal bloating, cramping or pain, decreased appetite, or fatigue.</w:t>
            </w:r>
          </w:p>
          <w:p w14:paraId="4228F2A2" w14:textId="77777777" w:rsidR="00E86A33" w:rsidRPr="00AD0965" w:rsidRDefault="00E86A33" w:rsidP="004528A9">
            <w:pPr>
              <w:rPr>
                <w:rFonts w:asciiTheme="minorHAnsi" w:hAnsiTheme="minorHAnsi" w:cstheme="minorHAnsi"/>
                <w:szCs w:val="24"/>
              </w:rPr>
            </w:pPr>
            <w:r w:rsidRPr="00AD0965">
              <w:rPr>
                <w:rFonts w:asciiTheme="minorHAnsi" w:hAnsiTheme="minorHAnsi" w:cstheme="minorHAnsi"/>
                <w:szCs w:val="24"/>
              </w:rPr>
              <w:t xml:space="preserve">Aperients should be considered pre-emptively for all patients on clozapine.  </w:t>
            </w:r>
          </w:p>
          <w:p w14:paraId="37F0FC28" w14:textId="77777777" w:rsidR="00E86A33" w:rsidRPr="00AD0965" w:rsidRDefault="00E86A33" w:rsidP="004528A9">
            <w:pPr>
              <w:rPr>
                <w:rFonts w:asciiTheme="minorHAnsi" w:hAnsiTheme="minorHAnsi" w:cstheme="minorHAnsi"/>
                <w:szCs w:val="24"/>
              </w:rPr>
            </w:pPr>
            <w:r w:rsidRPr="00AD0965">
              <w:rPr>
                <w:rFonts w:asciiTheme="minorHAnsi" w:hAnsiTheme="minorHAnsi" w:cstheme="minorHAnsi"/>
                <w:szCs w:val="24"/>
              </w:rPr>
              <w:t xml:space="preserve">Consider use of Porirua Protocol </w:t>
            </w:r>
            <w:r w:rsidRPr="00AD0965">
              <w:rPr>
                <w:rFonts w:asciiTheme="minorHAnsi" w:hAnsiTheme="minorHAnsi" w:cstheme="minorHAnsi"/>
                <w:szCs w:val="24"/>
                <w:vertAlign w:val="superscript"/>
              </w:rPr>
              <w:t>20.</w:t>
            </w:r>
          </w:p>
          <w:p w14:paraId="33065310" w14:textId="77777777" w:rsidR="00E86A33" w:rsidRPr="00AD0965" w:rsidRDefault="00E86A33" w:rsidP="004528A9">
            <w:pPr>
              <w:rPr>
                <w:rFonts w:asciiTheme="minorHAnsi" w:hAnsiTheme="minorHAnsi" w:cstheme="minorHAnsi"/>
                <w:szCs w:val="24"/>
              </w:rPr>
            </w:pPr>
            <w:r w:rsidRPr="00AD0965">
              <w:rPr>
                <w:rFonts w:asciiTheme="minorHAnsi" w:hAnsiTheme="minorHAnsi" w:cstheme="minorHAnsi"/>
                <w:szCs w:val="24"/>
              </w:rPr>
              <w:t>Review other medications that may cause constipation.</w:t>
            </w:r>
          </w:p>
          <w:p w14:paraId="14AD6010" w14:textId="77777777" w:rsidR="00E86A33" w:rsidRPr="00AD0965" w:rsidRDefault="00E86A33" w:rsidP="004528A9">
            <w:pPr>
              <w:rPr>
                <w:rFonts w:asciiTheme="minorHAnsi" w:hAnsiTheme="minorHAnsi" w:cstheme="minorHAnsi"/>
                <w:szCs w:val="24"/>
              </w:rPr>
            </w:pPr>
            <w:r w:rsidRPr="00AD0965">
              <w:rPr>
                <w:rFonts w:asciiTheme="minorHAnsi" w:hAnsiTheme="minorHAnsi" w:cstheme="minorHAnsi"/>
                <w:szCs w:val="24"/>
              </w:rPr>
              <w:t xml:space="preserve">Avoid psyllium and other bulk-forming laxatives due to markedly longer transit time </w:t>
            </w:r>
            <w:r w:rsidRPr="00AD0965">
              <w:rPr>
                <w:rFonts w:asciiTheme="minorHAnsi" w:hAnsiTheme="minorHAnsi" w:cstheme="minorHAnsi"/>
                <w:szCs w:val="24"/>
                <w:vertAlign w:val="superscript"/>
              </w:rPr>
              <w:t>28</w:t>
            </w:r>
            <w:r w:rsidRPr="00AD0965">
              <w:rPr>
                <w:rFonts w:asciiTheme="minorHAnsi" w:hAnsiTheme="minorHAnsi" w:cstheme="minorHAnsi"/>
                <w:szCs w:val="24"/>
              </w:rPr>
              <w:t>.</w:t>
            </w:r>
          </w:p>
          <w:p w14:paraId="5A4AF1B8" w14:textId="77777777" w:rsidR="00E86A33" w:rsidRPr="00AD0965" w:rsidRDefault="00E86A33" w:rsidP="004528A9">
            <w:pPr>
              <w:rPr>
                <w:rFonts w:asciiTheme="minorHAnsi" w:hAnsiTheme="minorHAnsi" w:cstheme="minorHAnsi"/>
                <w:szCs w:val="24"/>
              </w:rPr>
            </w:pPr>
            <w:r w:rsidRPr="00AD0965">
              <w:rPr>
                <w:rFonts w:asciiTheme="minorHAnsi" w:hAnsiTheme="minorHAnsi" w:cstheme="minorHAnsi"/>
                <w:szCs w:val="24"/>
              </w:rPr>
              <w:t>Refer suspected severe constipation to gastroenterologist.</w:t>
            </w:r>
          </w:p>
        </w:tc>
      </w:tr>
      <w:tr w:rsidR="00E86A33" w:rsidRPr="008F2353" w14:paraId="2DCAC7F7" w14:textId="77777777" w:rsidTr="004528A9">
        <w:tc>
          <w:tcPr>
            <w:tcW w:w="4248" w:type="dxa"/>
            <w:shd w:val="clear" w:color="auto" w:fill="FFFFFF" w:themeFill="background1"/>
          </w:tcPr>
          <w:p w14:paraId="032C2306"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t>Nausea</w:t>
            </w:r>
          </w:p>
        </w:tc>
        <w:tc>
          <w:tcPr>
            <w:tcW w:w="4812" w:type="dxa"/>
          </w:tcPr>
          <w:p w14:paraId="4F484591" w14:textId="77777777" w:rsidR="00E86A33" w:rsidRPr="00AD0965" w:rsidRDefault="00E86A33" w:rsidP="004528A9">
            <w:pPr>
              <w:tabs>
                <w:tab w:val="left" w:pos="1273"/>
              </w:tabs>
              <w:rPr>
                <w:rFonts w:asciiTheme="minorHAnsi" w:hAnsiTheme="minorHAnsi" w:cstheme="minorHAnsi"/>
                <w:bCs/>
                <w:szCs w:val="24"/>
              </w:rPr>
            </w:pPr>
            <w:r w:rsidRPr="00AD0965">
              <w:rPr>
                <w:rFonts w:asciiTheme="minorHAnsi" w:hAnsiTheme="minorHAnsi" w:cstheme="minorHAnsi"/>
                <w:bCs/>
                <w:szCs w:val="24"/>
              </w:rPr>
              <w:t>Consider an anti-emetic use.</w:t>
            </w:r>
          </w:p>
          <w:p w14:paraId="22A1A1D9" w14:textId="77777777" w:rsidR="00E86A33" w:rsidRPr="008F2353" w:rsidRDefault="00E86A33" w:rsidP="004528A9">
            <w:pPr>
              <w:tabs>
                <w:tab w:val="left" w:pos="1273"/>
              </w:tabs>
              <w:rPr>
                <w:rFonts w:asciiTheme="minorHAnsi" w:hAnsiTheme="minorHAnsi" w:cstheme="minorHAnsi"/>
                <w:bCs/>
                <w:szCs w:val="24"/>
              </w:rPr>
            </w:pPr>
            <w:r w:rsidRPr="00AD0965">
              <w:rPr>
                <w:rFonts w:asciiTheme="minorHAnsi" w:hAnsiTheme="minorHAnsi" w:cstheme="minorHAnsi"/>
                <w:bCs/>
                <w:szCs w:val="24"/>
              </w:rPr>
              <w:t>Consider potential anticholinergic effect</w:t>
            </w:r>
          </w:p>
        </w:tc>
      </w:tr>
      <w:tr w:rsidR="00E86A33" w:rsidRPr="008F2353" w14:paraId="721F80A1" w14:textId="77777777" w:rsidTr="004528A9">
        <w:tc>
          <w:tcPr>
            <w:tcW w:w="4248" w:type="dxa"/>
            <w:shd w:val="clear" w:color="auto" w:fill="D9D9D9" w:themeFill="background1" w:themeFillShade="D9"/>
          </w:tcPr>
          <w:p w14:paraId="5766292B" w14:textId="77777777" w:rsidR="00E86A33" w:rsidRPr="008F2353" w:rsidRDefault="00E86A33" w:rsidP="004528A9">
            <w:pPr>
              <w:tabs>
                <w:tab w:val="left" w:pos="1273"/>
              </w:tabs>
              <w:rPr>
                <w:rFonts w:asciiTheme="minorHAnsi" w:hAnsiTheme="minorHAnsi" w:cstheme="minorHAnsi"/>
                <w:b/>
                <w:szCs w:val="24"/>
              </w:rPr>
            </w:pPr>
            <w:r w:rsidRPr="008F2353">
              <w:rPr>
                <w:rFonts w:asciiTheme="minorHAnsi" w:hAnsiTheme="minorHAnsi" w:cstheme="minorHAnsi"/>
                <w:b/>
                <w:szCs w:val="24"/>
              </w:rPr>
              <w:t>Metabolic effects</w:t>
            </w:r>
          </w:p>
        </w:tc>
        <w:tc>
          <w:tcPr>
            <w:tcW w:w="4812" w:type="dxa"/>
            <w:shd w:val="clear" w:color="auto" w:fill="D9D9D9" w:themeFill="background1" w:themeFillShade="D9"/>
          </w:tcPr>
          <w:p w14:paraId="054639AE" w14:textId="77777777" w:rsidR="00E86A33" w:rsidRPr="008F2353" w:rsidRDefault="00E86A33" w:rsidP="004528A9">
            <w:pPr>
              <w:tabs>
                <w:tab w:val="left" w:pos="1273"/>
              </w:tabs>
              <w:rPr>
                <w:rFonts w:asciiTheme="minorHAnsi" w:hAnsiTheme="minorHAnsi" w:cstheme="minorHAnsi"/>
                <w:szCs w:val="24"/>
              </w:rPr>
            </w:pPr>
          </w:p>
        </w:tc>
      </w:tr>
      <w:tr w:rsidR="00E86A33" w:rsidRPr="008F2353" w14:paraId="4FBB37C4" w14:textId="77777777" w:rsidTr="004528A9">
        <w:tc>
          <w:tcPr>
            <w:tcW w:w="4248" w:type="dxa"/>
            <w:shd w:val="clear" w:color="auto" w:fill="FFFFFF" w:themeFill="background1"/>
          </w:tcPr>
          <w:p w14:paraId="3D969813"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t>Metabolic syndrome / hyperglycaemia</w:t>
            </w:r>
          </w:p>
          <w:p w14:paraId="5554E6D8" w14:textId="77777777" w:rsidR="00E86A33" w:rsidRPr="00AD0965" w:rsidRDefault="00E86A33" w:rsidP="004528A9">
            <w:pPr>
              <w:tabs>
                <w:tab w:val="left" w:pos="1273"/>
              </w:tabs>
              <w:rPr>
                <w:rFonts w:asciiTheme="minorHAnsi" w:hAnsiTheme="minorHAnsi" w:cstheme="minorHAnsi"/>
                <w:bCs/>
                <w:szCs w:val="24"/>
              </w:rPr>
            </w:pPr>
            <w:r w:rsidRPr="00AD0965">
              <w:rPr>
                <w:rFonts w:asciiTheme="minorHAnsi" w:hAnsiTheme="minorHAnsi" w:cstheme="minorHAnsi"/>
                <w:bCs/>
                <w:szCs w:val="24"/>
              </w:rPr>
              <w:t>May occur at any time and may progress to diabetes type II</w:t>
            </w:r>
          </w:p>
          <w:p w14:paraId="3528D36C" w14:textId="77777777" w:rsidR="00E86A33" w:rsidRPr="00AD0965" w:rsidRDefault="00E86A33" w:rsidP="004528A9">
            <w:pPr>
              <w:tabs>
                <w:tab w:val="left" w:pos="1273"/>
              </w:tabs>
              <w:rPr>
                <w:rFonts w:asciiTheme="minorHAnsi" w:hAnsiTheme="minorHAnsi" w:cstheme="minorHAnsi"/>
                <w:bCs/>
                <w:szCs w:val="24"/>
              </w:rPr>
            </w:pPr>
            <w:r w:rsidRPr="00AD0965">
              <w:rPr>
                <w:rFonts w:asciiTheme="minorHAnsi" w:hAnsiTheme="minorHAnsi" w:cstheme="minorHAnsi"/>
                <w:b/>
                <w:szCs w:val="24"/>
              </w:rPr>
              <w:t xml:space="preserve">Hyperlipidaemia - </w:t>
            </w:r>
            <w:r w:rsidRPr="00AD0965">
              <w:rPr>
                <w:rFonts w:asciiTheme="minorHAnsi" w:hAnsiTheme="minorHAnsi" w:cstheme="minorHAnsi"/>
                <w:bCs/>
                <w:szCs w:val="24"/>
              </w:rPr>
              <w:t>Common side effect. Affects approx. 50% of people.</w:t>
            </w:r>
          </w:p>
        </w:tc>
        <w:tc>
          <w:tcPr>
            <w:tcW w:w="4812" w:type="dxa"/>
          </w:tcPr>
          <w:p w14:paraId="7A439FBC"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 xml:space="preserve">Psychoeducation on diet and exercise. Regular weighing at clozapine clinic. </w:t>
            </w:r>
          </w:p>
          <w:p w14:paraId="0F53F6C5"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 xml:space="preserve">Liaison with GP referral and dietician or endocrinologist may be indicated. Perform fasting plasma glucose at baseline (for non-diabetics) or HbA1c (for diabetics), then at one month, then six months annually. </w:t>
            </w:r>
          </w:p>
          <w:p w14:paraId="232EA6A1"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Regularly screen for raised lipids and use lipid lowering agents.</w:t>
            </w:r>
          </w:p>
        </w:tc>
      </w:tr>
      <w:tr w:rsidR="00E86A33" w:rsidRPr="008F2353" w14:paraId="4F2229D3" w14:textId="77777777" w:rsidTr="004528A9">
        <w:tc>
          <w:tcPr>
            <w:tcW w:w="4248" w:type="dxa"/>
            <w:shd w:val="clear" w:color="auto" w:fill="FFFFFF" w:themeFill="background1"/>
          </w:tcPr>
          <w:p w14:paraId="5C574CC4" w14:textId="77777777" w:rsidR="00E86A33" w:rsidRPr="00AD0965" w:rsidRDefault="00E86A33" w:rsidP="004528A9">
            <w:pPr>
              <w:tabs>
                <w:tab w:val="left" w:pos="1273"/>
              </w:tabs>
              <w:rPr>
                <w:rFonts w:asciiTheme="minorHAnsi" w:hAnsiTheme="minorHAnsi" w:cstheme="minorHAnsi"/>
                <w:bCs/>
                <w:szCs w:val="24"/>
              </w:rPr>
            </w:pPr>
            <w:r w:rsidRPr="00AD0965">
              <w:rPr>
                <w:rFonts w:asciiTheme="minorHAnsi" w:hAnsiTheme="minorHAnsi" w:cstheme="minorHAnsi"/>
                <w:b/>
                <w:szCs w:val="24"/>
              </w:rPr>
              <w:t xml:space="preserve">Weight gain - </w:t>
            </w:r>
            <w:r w:rsidRPr="00AD0965">
              <w:rPr>
                <w:rFonts w:asciiTheme="minorHAnsi" w:hAnsiTheme="minorHAnsi" w:cstheme="minorHAnsi"/>
                <w:bCs/>
                <w:szCs w:val="24"/>
              </w:rPr>
              <w:t xml:space="preserve">Common side effect. </w:t>
            </w:r>
          </w:p>
          <w:p w14:paraId="1C28F0FE" w14:textId="77777777" w:rsidR="00E86A33" w:rsidRPr="00AD0965" w:rsidRDefault="00E86A33" w:rsidP="004528A9">
            <w:pPr>
              <w:tabs>
                <w:tab w:val="left" w:pos="1273"/>
              </w:tabs>
              <w:rPr>
                <w:rFonts w:asciiTheme="minorHAnsi" w:hAnsiTheme="minorHAnsi" w:cstheme="minorHAnsi"/>
                <w:bCs/>
                <w:szCs w:val="24"/>
              </w:rPr>
            </w:pPr>
            <w:r w:rsidRPr="00AD0965">
              <w:rPr>
                <w:rFonts w:asciiTheme="minorHAnsi" w:hAnsiTheme="minorHAnsi" w:cstheme="minorHAnsi"/>
                <w:bCs/>
                <w:szCs w:val="24"/>
              </w:rPr>
              <w:t xml:space="preserve">Associated with poorer quality of life and barriers to social engagement. Weight gain was the most distressing side-effect reported by callers to mental health helplines </w:t>
            </w:r>
            <w:r w:rsidRPr="00AD0965">
              <w:rPr>
                <w:rFonts w:asciiTheme="minorHAnsi" w:hAnsiTheme="minorHAnsi" w:cstheme="minorHAnsi"/>
                <w:bCs/>
                <w:szCs w:val="24"/>
                <w:vertAlign w:val="superscript"/>
              </w:rPr>
              <w:t>24</w:t>
            </w:r>
            <w:r w:rsidRPr="00AD0965">
              <w:rPr>
                <w:rFonts w:asciiTheme="minorHAnsi" w:hAnsiTheme="minorHAnsi" w:cstheme="minorHAnsi"/>
                <w:bCs/>
                <w:szCs w:val="24"/>
              </w:rPr>
              <w:t>. Weight gain can lead to reduced adherence to treatment, which can lead to relapse and poor mental health outcomes.</w:t>
            </w:r>
          </w:p>
        </w:tc>
        <w:tc>
          <w:tcPr>
            <w:tcW w:w="4812" w:type="dxa"/>
          </w:tcPr>
          <w:p w14:paraId="69B2086D"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Provide dietary counselling prior to commencing clozapine.</w:t>
            </w:r>
          </w:p>
          <w:p w14:paraId="6DFA3ABA"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 xml:space="preserve">Psychoeducation on diet and exercise at initiation is vital. </w:t>
            </w:r>
          </w:p>
          <w:p w14:paraId="33ABD873"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 xml:space="preserve">Regular weighing at clozapine clinics. </w:t>
            </w:r>
          </w:p>
          <w:p w14:paraId="629B7663"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Liaison with GP and referral to dietitian may be indicated.</w:t>
            </w:r>
          </w:p>
          <w:p w14:paraId="0119A02A"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Consider Metformin if eGFR is over 30ml/</w:t>
            </w:r>
            <w:r w:rsidRPr="00AD0965">
              <w:rPr>
                <w:rFonts w:asciiTheme="minorHAnsi" w:hAnsiTheme="minorHAnsi" w:cstheme="minorHAnsi"/>
                <w:szCs w:val="24"/>
                <w:vertAlign w:val="superscript"/>
              </w:rPr>
              <w:t xml:space="preserve"> </w:t>
            </w:r>
            <w:r w:rsidRPr="00AD0965">
              <w:rPr>
                <w:rFonts w:asciiTheme="minorHAnsi" w:hAnsiTheme="minorHAnsi" w:cstheme="minorHAnsi"/>
                <w:szCs w:val="24"/>
              </w:rPr>
              <w:t>min</w:t>
            </w:r>
            <w:r w:rsidRPr="00AD0965">
              <w:rPr>
                <w:rFonts w:asciiTheme="minorHAnsi" w:hAnsiTheme="minorHAnsi" w:cstheme="minorHAnsi"/>
                <w:szCs w:val="24"/>
                <w:vertAlign w:val="superscript"/>
              </w:rPr>
              <w:t xml:space="preserve"> 28</w:t>
            </w:r>
            <w:r w:rsidRPr="00AD0965">
              <w:rPr>
                <w:rFonts w:asciiTheme="minorHAnsi" w:hAnsiTheme="minorHAnsi" w:cstheme="minorHAnsi"/>
                <w:szCs w:val="24"/>
              </w:rPr>
              <w:t>.</w:t>
            </w:r>
          </w:p>
        </w:tc>
      </w:tr>
    </w:tbl>
    <w:p w14:paraId="6CAB50D4" w14:textId="77777777" w:rsidR="00E86A33" w:rsidRDefault="00E86A33" w:rsidP="00E86A33">
      <w:r>
        <w:br w:type="page"/>
      </w:r>
    </w:p>
    <w:tbl>
      <w:tblPr>
        <w:tblStyle w:val="TableGrid"/>
        <w:tblW w:w="0" w:type="auto"/>
        <w:tblLayout w:type="fixed"/>
        <w:tblLook w:val="04A0" w:firstRow="1" w:lastRow="0" w:firstColumn="1" w:lastColumn="0" w:noHBand="0" w:noVBand="1"/>
      </w:tblPr>
      <w:tblGrid>
        <w:gridCol w:w="4248"/>
        <w:gridCol w:w="4812"/>
      </w:tblGrid>
      <w:tr w:rsidR="00E86A33" w:rsidRPr="008F2353" w14:paraId="082495D0" w14:textId="77777777" w:rsidTr="004528A9">
        <w:tc>
          <w:tcPr>
            <w:tcW w:w="4248" w:type="dxa"/>
            <w:shd w:val="clear" w:color="auto" w:fill="D9D9D9" w:themeFill="background1" w:themeFillShade="D9"/>
          </w:tcPr>
          <w:p w14:paraId="0348BDC5" w14:textId="77777777" w:rsidR="00E86A33" w:rsidRPr="008F2353" w:rsidRDefault="00E86A33" w:rsidP="004528A9">
            <w:pPr>
              <w:tabs>
                <w:tab w:val="left" w:pos="1273"/>
              </w:tabs>
              <w:rPr>
                <w:rFonts w:asciiTheme="minorHAnsi" w:hAnsiTheme="minorHAnsi" w:cstheme="minorHAnsi"/>
                <w:b/>
                <w:szCs w:val="24"/>
              </w:rPr>
            </w:pPr>
            <w:r w:rsidRPr="008F2353">
              <w:rPr>
                <w:rFonts w:asciiTheme="minorHAnsi" w:hAnsiTheme="minorHAnsi" w:cstheme="minorHAnsi"/>
                <w:b/>
                <w:szCs w:val="24"/>
              </w:rPr>
              <w:lastRenderedPageBreak/>
              <w:t>Other</w:t>
            </w:r>
          </w:p>
        </w:tc>
        <w:tc>
          <w:tcPr>
            <w:tcW w:w="4812" w:type="dxa"/>
            <w:shd w:val="clear" w:color="auto" w:fill="D9D9D9" w:themeFill="background1" w:themeFillShade="D9"/>
          </w:tcPr>
          <w:p w14:paraId="18A4DFA6" w14:textId="77777777" w:rsidR="00E86A33" w:rsidRPr="008F2353" w:rsidRDefault="00E86A33" w:rsidP="004528A9">
            <w:pPr>
              <w:tabs>
                <w:tab w:val="left" w:pos="1273"/>
              </w:tabs>
              <w:rPr>
                <w:rFonts w:asciiTheme="minorHAnsi" w:hAnsiTheme="minorHAnsi" w:cstheme="minorHAnsi"/>
                <w:szCs w:val="24"/>
              </w:rPr>
            </w:pPr>
          </w:p>
        </w:tc>
      </w:tr>
      <w:tr w:rsidR="00E86A33" w:rsidRPr="008F2353" w14:paraId="3DDDB68D" w14:textId="77777777" w:rsidTr="004528A9">
        <w:tc>
          <w:tcPr>
            <w:tcW w:w="4248" w:type="dxa"/>
            <w:shd w:val="clear" w:color="auto" w:fill="FFFFFF" w:themeFill="background1"/>
          </w:tcPr>
          <w:p w14:paraId="7E940102"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t>Dry mouth</w:t>
            </w:r>
          </w:p>
        </w:tc>
        <w:tc>
          <w:tcPr>
            <w:tcW w:w="4812" w:type="dxa"/>
          </w:tcPr>
          <w:p w14:paraId="0EF7AFA0"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 xml:space="preserve">Sugar free chewing gum or low joule drinks may help. </w:t>
            </w:r>
          </w:p>
          <w:p w14:paraId="4F195761"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 xml:space="preserve">Artificial mouth sprays are also available. </w:t>
            </w:r>
          </w:p>
          <w:p w14:paraId="1A39FE4E"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Consider referring to dental therapist.</w:t>
            </w:r>
          </w:p>
        </w:tc>
      </w:tr>
      <w:tr w:rsidR="00E86A33" w:rsidRPr="008F2353" w14:paraId="29D5C28E" w14:textId="77777777" w:rsidTr="004528A9">
        <w:tc>
          <w:tcPr>
            <w:tcW w:w="4248" w:type="dxa"/>
            <w:shd w:val="clear" w:color="auto" w:fill="FFFFFF" w:themeFill="background1"/>
          </w:tcPr>
          <w:p w14:paraId="7DB10C3F" w14:textId="77777777" w:rsidR="00E86A33" w:rsidRPr="00AD0965" w:rsidRDefault="00E86A33" w:rsidP="004528A9">
            <w:pPr>
              <w:tabs>
                <w:tab w:val="left" w:pos="1273"/>
              </w:tabs>
              <w:rPr>
                <w:rFonts w:asciiTheme="minorHAnsi" w:hAnsiTheme="minorHAnsi" w:cstheme="minorHAnsi"/>
                <w:bCs/>
                <w:szCs w:val="24"/>
              </w:rPr>
            </w:pPr>
            <w:r w:rsidRPr="00AD0965">
              <w:rPr>
                <w:rFonts w:asciiTheme="minorHAnsi" w:hAnsiTheme="minorHAnsi" w:cstheme="minorHAnsi"/>
                <w:b/>
                <w:szCs w:val="24"/>
              </w:rPr>
              <w:t xml:space="preserve">Parotid swelling- </w:t>
            </w:r>
            <w:r w:rsidRPr="00AD0965">
              <w:rPr>
                <w:rFonts w:asciiTheme="minorHAnsi" w:hAnsiTheme="minorHAnsi" w:cstheme="minorHAnsi"/>
                <w:bCs/>
                <w:szCs w:val="24"/>
              </w:rPr>
              <w:t xml:space="preserve">Rare side effect. </w:t>
            </w:r>
          </w:p>
          <w:p w14:paraId="0C2FC29A" w14:textId="77777777" w:rsidR="00E86A33" w:rsidRPr="00AD0965" w:rsidRDefault="00E86A33" w:rsidP="004528A9">
            <w:pPr>
              <w:tabs>
                <w:tab w:val="left" w:pos="1273"/>
              </w:tabs>
              <w:rPr>
                <w:rFonts w:asciiTheme="minorHAnsi" w:hAnsiTheme="minorHAnsi" w:cstheme="minorHAnsi"/>
                <w:bCs/>
                <w:szCs w:val="24"/>
              </w:rPr>
            </w:pPr>
            <w:r w:rsidRPr="00AD0965">
              <w:rPr>
                <w:rFonts w:asciiTheme="minorHAnsi" w:hAnsiTheme="minorHAnsi" w:cstheme="minorHAnsi"/>
                <w:bCs/>
                <w:szCs w:val="24"/>
              </w:rPr>
              <w:t>Painful swelling of parotid gland associated with hypersalivation.</w:t>
            </w:r>
          </w:p>
        </w:tc>
        <w:tc>
          <w:tcPr>
            <w:tcW w:w="4812" w:type="dxa"/>
          </w:tcPr>
          <w:p w14:paraId="1F494F36"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 xml:space="preserve">Cessation of clozapine or use minimal effective dose. </w:t>
            </w:r>
          </w:p>
          <w:p w14:paraId="5A70861C"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 xml:space="preserve">A combination of benztropine and terazosin may be considered </w:t>
            </w:r>
            <w:r w:rsidRPr="00AD0965">
              <w:rPr>
                <w:rFonts w:asciiTheme="minorHAnsi" w:hAnsiTheme="minorHAnsi" w:cstheme="minorHAnsi"/>
                <w:szCs w:val="24"/>
                <w:vertAlign w:val="superscript"/>
              </w:rPr>
              <w:t>4</w:t>
            </w:r>
            <w:r w:rsidRPr="00AD0965">
              <w:rPr>
                <w:rFonts w:asciiTheme="minorHAnsi" w:hAnsiTheme="minorHAnsi" w:cstheme="minorHAnsi"/>
                <w:szCs w:val="24"/>
              </w:rPr>
              <w:t>.</w:t>
            </w:r>
          </w:p>
        </w:tc>
      </w:tr>
      <w:tr w:rsidR="00E86A33" w:rsidRPr="008F2353" w14:paraId="7B6CE8DB" w14:textId="77777777" w:rsidTr="004528A9">
        <w:tc>
          <w:tcPr>
            <w:tcW w:w="4248" w:type="dxa"/>
            <w:shd w:val="clear" w:color="auto" w:fill="FFFFFF" w:themeFill="background1"/>
          </w:tcPr>
          <w:p w14:paraId="08958806" w14:textId="77777777" w:rsidR="00E86A33" w:rsidRPr="00AD0965" w:rsidRDefault="00E86A33" w:rsidP="004528A9">
            <w:pPr>
              <w:tabs>
                <w:tab w:val="left" w:pos="1273"/>
              </w:tabs>
              <w:rPr>
                <w:rFonts w:asciiTheme="minorHAnsi" w:hAnsiTheme="minorHAnsi" w:cstheme="minorHAnsi"/>
                <w:bCs/>
                <w:szCs w:val="24"/>
              </w:rPr>
            </w:pPr>
            <w:r w:rsidRPr="00AD0965">
              <w:rPr>
                <w:rFonts w:asciiTheme="minorHAnsi" w:hAnsiTheme="minorHAnsi" w:cstheme="minorHAnsi"/>
                <w:b/>
                <w:szCs w:val="24"/>
              </w:rPr>
              <w:t>Hyper salivation (</w:t>
            </w:r>
            <w:proofErr w:type="spellStart"/>
            <w:r w:rsidRPr="00AD0965">
              <w:rPr>
                <w:rFonts w:asciiTheme="minorHAnsi" w:hAnsiTheme="minorHAnsi" w:cstheme="minorHAnsi"/>
                <w:b/>
                <w:szCs w:val="24"/>
              </w:rPr>
              <w:t>sialorrhoea</w:t>
            </w:r>
            <w:proofErr w:type="spellEnd"/>
            <w:r w:rsidRPr="00AD0965">
              <w:rPr>
                <w:rFonts w:asciiTheme="minorHAnsi" w:hAnsiTheme="minorHAnsi" w:cstheme="minorHAnsi"/>
                <w:b/>
                <w:szCs w:val="24"/>
              </w:rPr>
              <w:t xml:space="preserve">) - </w:t>
            </w:r>
            <w:r w:rsidRPr="00AD0965">
              <w:rPr>
                <w:rFonts w:asciiTheme="minorHAnsi" w:hAnsiTheme="minorHAnsi" w:cstheme="minorHAnsi"/>
                <w:bCs/>
                <w:szCs w:val="24"/>
              </w:rPr>
              <w:t>Common side effect</w:t>
            </w:r>
          </w:p>
        </w:tc>
        <w:tc>
          <w:tcPr>
            <w:tcW w:w="4812" w:type="dxa"/>
          </w:tcPr>
          <w:p w14:paraId="6B8FF7C3"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Off label use Atropine drops 1% - one drop in water and gargle before bed. Consider Atropine in tablet form (</w:t>
            </w:r>
            <w:proofErr w:type="spellStart"/>
            <w:r w:rsidRPr="00AD0965">
              <w:rPr>
                <w:rFonts w:asciiTheme="minorHAnsi" w:hAnsiTheme="minorHAnsi" w:cstheme="minorHAnsi"/>
                <w:szCs w:val="24"/>
              </w:rPr>
              <w:t>Kwells</w:t>
            </w:r>
            <w:proofErr w:type="spellEnd"/>
            <w:r w:rsidRPr="00AD0965">
              <w:rPr>
                <w:rFonts w:asciiTheme="minorHAnsi" w:hAnsiTheme="minorHAnsi" w:cstheme="minorHAnsi"/>
                <w:szCs w:val="24"/>
              </w:rPr>
              <w:t xml:space="preserve">) due to risk of toxicity by overuse or misuse </w:t>
            </w:r>
            <w:r w:rsidRPr="00AD0965">
              <w:rPr>
                <w:rFonts w:asciiTheme="minorHAnsi" w:hAnsiTheme="minorHAnsi" w:cstheme="minorHAnsi"/>
                <w:szCs w:val="24"/>
                <w:vertAlign w:val="superscript"/>
              </w:rPr>
              <w:t>10</w:t>
            </w:r>
            <w:r w:rsidRPr="008F2353">
              <w:rPr>
                <w:rFonts w:asciiTheme="minorHAnsi" w:hAnsiTheme="minorHAnsi" w:cstheme="minorHAnsi"/>
                <w:szCs w:val="24"/>
              </w:rPr>
              <w:t xml:space="preserve">.   </w:t>
            </w:r>
          </w:p>
          <w:p w14:paraId="0D20ECC7" w14:textId="77777777" w:rsidR="00E86A33" w:rsidRPr="00AD0965" w:rsidRDefault="00E86A33" w:rsidP="004528A9">
            <w:pPr>
              <w:tabs>
                <w:tab w:val="left" w:pos="1273"/>
              </w:tabs>
              <w:rPr>
                <w:rFonts w:asciiTheme="minorHAnsi" w:hAnsiTheme="minorHAnsi" w:cstheme="minorHAnsi"/>
                <w:szCs w:val="24"/>
                <w:vertAlign w:val="superscript"/>
              </w:rPr>
            </w:pPr>
            <w:r w:rsidRPr="00AD0965">
              <w:rPr>
                <w:rFonts w:asciiTheme="minorHAnsi" w:hAnsiTheme="minorHAnsi" w:cstheme="minorHAnsi"/>
                <w:szCs w:val="24"/>
              </w:rPr>
              <w:t xml:space="preserve">Augmentation with diphenhydramine or benzamide antipsychotics (e.g. amisulpride) can ameliorate </w:t>
            </w:r>
            <w:proofErr w:type="spellStart"/>
            <w:r w:rsidRPr="00AD0965">
              <w:rPr>
                <w:rFonts w:asciiTheme="minorHAnsi" w:hAnsiTheme="minorHAnsi" w:cstheme="minorHAnsi"/>
                <w:szCs w:val="24"/>
              </w:rPr>
              <w:t>sialorrhoea</w:t>
            </w:r>
            <w:proofErr w:type="spellEnd"/>
            <w:r w:rsidRPr="00AD0965">
              <w:rPr>
                <w:rFonts w:asciiTheme="minorHAnsi" w:hAnsiTheme="minorHAnsi" w:cstheme="minorHAnsi"/>
                <w:szCs w:val="24"/>
                <w:vertAlign w:val="superscript"/>
              </w:rPr>
              <w:t xml:space="preserve"> 21.</w:t>
            </w:r>
          </w:p>
          <w:p w14:paraId="4328485D" w14:textId="77777777" w:rsidR="00E86A33" w:rsidRPr="008F2353"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 xml:space="preserve">Consider Ipratropium 0.06% spray intraorally starting at bedtime (1-3 sprays) and increasing to a maximum dose of 3 sprays t.i.d. </w:t>
            </w:r>
            <w:r w:rsidRPr="00AD0965">
              <w:rPr>
                <w:rFonts w:asciiTheme="minorHAnsi" w:hAnsiTheme="minorHAnsi" w:cstheme="minorHAnsi"/>
                <w:szCs w:val="24"/>
                <w:vertAlign w:val="superscript"/>
              </w:rPr>
              <w:t>28</w:t>
            </w:r>
            <w:r w:rsidRPr="00AD0965">
              <w:rPr>
                <w:rFonts w:asciiTheme="minorHAnsi" w:hAnsiTheme="minorHAnsi" w:cstheme="minorHAnsi"/>
                <w:szCs w:val="24"/>
              </w:rPr>
              <w:t>.</w:t>
            </w:r>
          </w:p>
        </w:tc>
      </w:tr>
      <w:tr w:rsidR="00E86A33" w:rsidRPr="008F2353" w14:paraId="51E76202" w14:textId="77777777" w:rsidTr="004528A9">
        <w:tc>
          <w:tcPr>
            <w:tcW w:w="4248" w:type="dxa"/>
          </w:tcPr>
          <w:p w14:paraId="1C2E07EE"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t xml:space="preserve">Nocturnal enuresis </w:t>
            </w:r>
            <w:r w:rsidRPr="00AD0965">
              <w:rPr>
                <w:rFonts w:asciiTheme="minorHAnsi" w:hAnsiTheme="minorHAnsi" w:cstheme="minorHAnsi"/>
                <w:bCs/>
                <w:szCs w:val="24"/>
              </w:rPr>
              <w:t>– Common side effect which may affect up to 30% of people.</w:t>
            </w:r>
          </w:p>
          <w:p w14:paraId="2CF2FE5E"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Cs/>
                <w:szCs w:val="24"/>
              </w:rPr>
              <w:t xml:space="preserve">Loss of bladder control, especially at night (may occur at any time). </w:t>
            </w:r>
          </w:p>
          <w:p w14:paraId="01152BE0" w14:textId="77777777" w:rsidR="00E86A33" w:rsidRPr="00AD0965" w:rsidRDefault="00E86A33" w:rsidP="004528A9">
            <w:pPr>
              <w:tabs>
                <w:tab w:val="left" w:pos="1273"/>
              </w:tabs>
              <w:rPr>
                <w:rFonts w:asciiTheme="minorHAnsi" w:hAnsiTheme="minorHAnsi" w:cstheme="minorHAnsi"/>
                <w:b/>
                <w:szCs w:val="24"/>
              </w:rPr>
            </w:pPr>
          </w:p>
        </w:tc>
        <w:tc>
          <w:tcPr>
            <w:tcW w:w="4812" w:type="dxa"/>
          </w:tcPr>
          <w:p w14:paraId="2440EE0B"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Avoid high fluid intake in the evening.</w:t>
            </w:r>
          </w:p>
          <w:p w14:paraId="69F8E247"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Consider splitting dose.</w:t>
            </w:r>
          </w:p>
          <w:p w14:paraId="0C0DB1AC"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 xml:space="preserve">Consider careful addition of anticholinergic medication such as tricyclic antidepressants. </w:t>
            </w:r>
          </w:p>
          <w:p w14:paraId="0465D6A0"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Consider monitoring for anti-cholinergic side effects.</w:t>
            </w:r>
          </w:p>
        </w:tc>
      </w:tr>
      <w:tr w:rsidR="00E86A33" w:rsidRPr="008F2353" w14:paraId="2D2A36A0" w14:textId="77777777" w:rsidTr="004528A9">
        <w:trPr>
          <w:trHeight w:val="926"/>
        </w:trPr>
        <w:tc>
          <w:tcPr>
            <w:tcW w:w="4248" w:type="dxa"/>
          </w:tcPr>
          <w:p w14:paraId="34A7D52C"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b/>
                <w:szCs w:val="24"/>
              </w:rPr>
              <w:t>Obsessive compulsive behaviour</w:t>
            </w:r>
          </w:p>
          <w:p w14:paraId="25A9C8C9" w14:textId="77777777" w:rsidR="00E86A33" w:rsidRPr="00AD0965" w:rsidRDefault="00E86A33" w:rsidP="004528A9">
            <w:pPr>
              <w:tabs>
                <w:tab w:val="left" w:pos="1273"/>
              </w:tabs>
              <w:rPr>
                <w:rFonts w:asciiTheme="minorHAnsi" w:hAnsiTheme="minorHAnsi" w:cstheme="minorHAnsi"/>
                <w:bCs/>
                <w:szCs w:val="24"/>
              </w:rPr>
            </w:pPr>
            <w:r w:rsidRPr="00AD0965">
              <w:rPr>
                <w:rFonts w:asciiTheme="minorHAnsi" w:hAnsiTheme="minorHAnsi" w:cstheme="minorHAnsi"/>
                <w:bCs/>
                <w:szCs w:val="24"/>
              </w:rPr>
              <w:t>Symptoms may be transient but can follow a persistent and chronic course.</w:t>
            </w:r>
          </w:p>
        </w:tc>
        <w:tc>
          <w:tcPr>
            <w:tcW w:w="4812" w:type="dxa"/>
          </w:tcPr>
          <w:p w14:paraId="7D888BA7" w14:textId="77777777" w:rsidR="00E86A33" w:rsidRPr="00AD0965" w:rsidRDefault="00E86A33" w:rsidP="004528A9">
            <w:pPr>
              <w:rPr>
                <w:rFonts w:asciiTheme="minorHAnsi" w:hAnsiTheme="minorHAnsi" w:cstheme="minorHAnsi"/>
                <w:szCs w:val="24"/>
              </w:rPr>
            </w:pPr>
            <w:r w:rsidRPr="00AD0965">
              <w:rPr>
                <w:rFonts w:asciiTheme="minorHAnsi" w:hAnsiTheme="minorHAnsi" w:cstheme="minorHAnsi"/>
                <w:szCs w:val="24"/>
              </w:rPr>
              <w:t xml:space="preserve">Dose reduction may lead to symptom improvement. </w:t>
            </w:r>
          </w:p>
          <w:p w14:paraId="7A626E31" w14:textId="77777777" w:rsidR="00E86A33" w:rsidRPr="00AD0965" w:rsidRDefault="00E86A33" w:rsidP="004528A9">
            <w:pPr>
              <w:rPr>
                <w:rFonts w:asciiTheme="minorHAnsi" w:hAnsiTheme="minorHAnsi" w:cstheme="minorHAnsi"/>
                <w:szCs w:val="24"/>
              </w:rPr>
            </w:pPr>
            <w:r w:rsidRPr="00AD0965">
              <w:rPr>
                <w:rFonts w:asciiTheme="minorHAnsi" w:hAnsiTheme="minorHAnsi" w:cstheme="minorHAnsi"/>
                <w:szCs w:val="24"/>
              </w:rPr>
              <w:t>Cognitive behavioural therapy and/or serotonin- specific reuptake inhibitors (anti-depressants).</w:t>
            </w:r>
          </w:p>
        </w:tc>
      </w:tr>
      <w:tr w:rsidR="00E86A33" w:rsidRPr="008F2353" w14:paraId="45F4E2A2" w14:textId="77777777" w:rsidTr="004528A9">
        <w:tc>
          <w:tcPr>
            <w:tcW w:w="4248" w:type="dxa"/>
          </w:tcPr>
          <w:p w14:paraId="477E7676" w14:textId="77777777" w:rsidR="00E86A33" w:rsidRPr="00AD0965" w:rsidRDefault="00E86A33" w:rsidP="004528A9">
            <w:pPr>
              <w:tabs>
                <w:tab w:val="left" w:pos="1273"/>
              </w:tabs>
              <w:rPr>
                <w:rFonts w:asciiTheme="minorHAnsi" w:hAnsiTheme="minorHAnsi" w:cstheme="minorHAnsi"/>
                <w:color w:val="1A1A1A"/>
                <w:szCs w:val="24"/>
                <w:shd w:val="clear" w:color="auto" w:fill="FFFFFF"/>
              </w:rPr>
            </w:pPr>
            <w:r w:rsidRPr="00AD0965">
              <w:rPr>
                <w:rFonts w:asciiTheme="minorHAnsi" w:hAnsiTheme="minorHAnsi" w:cstheme="minorHAnsi"/>
                <w:b/>
                <w:szCs w:val="24"/>
              </w:rPr>
              <w:t xml:space="preserve">Acute renal failure - </w:t>
            </w:r>
            <w:r w:rsidRPr="00AD0965">
              <w:rPr>
                <w:rFonts w:asciiTheme="minorHAnsi" w:hAnsiTheme="minorHAnsi" w:cstheme="minorHAnsi"/>
                <w:color w:val="1A1A1A"/>
                <w:szCs w:val="24"/>
                <w:shd w:val="clear" w:color="auto" w:fill="FFFFFF"/>
              </w:rPr>
              <w:t>Rare side effect</w:t>
            </w:r>
          </w:p>
          <w:p w14:paraId="59935AA4"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color w:val="1A1A1A"/>
                <w:szCs w:val="24"/>
                <w:shd w:val="clear" w:color="auto" w:fill="FFFFFF"/>
              </w:rPr>
              <w:t xml:space="preserve">Advanced age does not appear to be a risk factor for the development of clozapine-associated renal insufficiency as </w:t>
            </w:r>
            <w:proofErr w:type="gramStart"/>
            <w:r w:rsidRPr="00AD0965">
              <w:rPr>
                <w:rFonts w:asciiTheme="minorHAnsi" w:hAnsiTheme="minorHAnsi" w:cstheme="minorHAnsi"/>
                <w:color w:val="1A1A1A"/>
                <w:szCs w:val="24"/>
                <w:shd w:val="clear" w:color="auto" w:fill="FFFFFF"/>
              </w:rPr>
              <w:t>the majority of</w:t>
            </w:r>
            <w:proofErr w:type="gramEnd"/>
            <w:r w:rsidRPr="00AD0965">
              <w:rPr>
                <w:rFonts w:asciiTheme="minorHAnsi" w:hAnsiTheme="minorHAnsi" w:cstheme="minorHAnsi"/>
                <w:color w:val="1A1A1A"/>
                <w:szCs w:val="24"/>
                <w:shd w:val="clear" w:color="auto" w:fill="FFFFFF"/>
              </w:rPr>
              <w:t xml:space="preserve"> cases occur in patients under 60 years of age.</w:t>
            </w:r>
          </w:p>
        </w:tc>
        <w:tc>
          <w:tcPr>
            <w:tcW w:w="4812" w:type="dxa"/>
          </w:tcPr>
          <w:p w14:paraId="05093440"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b/>
                <w:bCs/>
                <w:szCs w:val="24"/>
              </w:rPr>
              <w:t>Withhold clozapine</w:t>
            </w:r>
          </w:p>
          <w:p w14:paraId="4D263997"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 xml:space="preserve">Consider role of concomitant sodium valproate or lithium on the risks for clozapine associated renal insufficiency </w:t>
            </w:r>
            <w:r w:rsidRPr="00AD0965">
              <w:rPr>
                <w:rFonts w:asciiTheme="minorHAnsi" w:hAnsiTheme="minorHAnsi" w:cstheme="minorHAnsi"/>
                <w:szCs w:val="24"/>
                <w:vertAlign w:val="superscript"/>
              </w:rPr>
              <w:t>28</w:t>
            </w:r>
            <w:r w:rsidRPr="00AD0965">
              <w:rPr>
                <w:rFonts w:asciiTheme="minorHAnsi" w:hAnsiTheme="minorHAnsi" w:cstheme="minorHAnsi"/>
                <w:szCs w:val="24"/>
              </w:rPr>
              <w:t>.</w:t>
            </w:r>
          </w:p>
          <w:p w14:paraId="4E7C347D"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Refer to Nephrology for review.</w:t>
            </w:r>
          </w:p>
          <w:p w14:paraId="0DF68910" w14:textId="77777777" w:rsidR="00E86A33" w:rsidRPr="00AD0965" w:rsidRDefault="00E86A33" w:rsidP="004528A9">
            <w:pPr>
              <w:tabs>
                <w:tab w:val="left" w:pos="1273"/>
              </w:tabs>
              <w:rPr>
                <w:rFonts w:asciiTheme="minorHAnsi" w:hAnsiTheme="minorHAnsi" w:cstheme="minorHAnsi"/>
                <w:szCs w:val="24"/>
              </w:rPr>
            </w:pPr>
          </w:p>
        </w:tc>
      </w:tr>
    </w:tbl>
    <w:p w14:paraId="5EA7470D" w14:textId="77777777" w:rsidR="00E86A33" w:rsidRDefault="00E86A33" w:rsidP="00E86A33">
      <w:r>
        <w:br w:type="page"/>
      </w:r>
    </w:p>
    <w:tbl>
      <w:tblPr>
        <w:tblStyle w:val="TableGrid"/>
        <w:tblW w:w="0" w:type="auto"/>
        <w:tblLayout w:type="fixed"/>
        <w:tblLook w:val="04A0" w:firstRow="1" w:lastRow="0" w:firstColumn="1" w:lastColumn="0" w:noHBand="0" w:noVBand="1"/>
      </w:tblPr>
      <w:tblGrid>
        <w:gridCol w:w="4248"/>
        <w:gridCol w:w="4812"/>
      </w:tblGrid>
      <w:tr w:rsidR="00E86A33" w:rsidRPr="008F2353" w14:paraId="090B2274" w14:textId="77777777" w:rsidTr="004528A9">
        <w:tc>
          <w:tcPr>
            <w:tcW w:w="4248" w:type="dxa"/>
          </w:tcPr>
          <w:p w14:paraId="525DB4A2" w14:textId="77777777" w:rsidR="00E86A33" w:rsidRPr="00AD0965" w:rsidRDefault="00E86A33" w:rsidP="004528A9">
            <w:pPr>
              <w:pStyle w:val="Default"/>
              <w:rPr>
                <w:rFonts w:asciiTheme="minorHAnsi" w:hAnsiTheme="minorHAnsi" w:cstheme="minorHAnsi"/>
                <w:b/>
                <w:bCs/>
              </w:rPr>
            </w:pPr>
            <w:r w:rsidRPr="00AD0965">
              <w:rPr>
                <w:rFonts w:asciiTheme="minorHAnsi" w:hAnsiTheme="minorHAnsi" w:cstheme="minorHAnsi"/>
                <w:b/>
                <w:bCs/>
              </w:rPr>
              <w:lastRenderedPageBreak/>
              <w:t xml:space="preserve">Pneumonia – </w:t>
            </w:r>
            <w:r w:rsidRPr="00AD0965">
              <w:rPr>
                <w:rFonts w:asciiTheme="minorHAnsi" w:hAnsiTheme="minorHAnsi" w:cstheme="minorHAnsi"/>
              </w:rPr>
              <w:t xml:space="preserve">increased risk of aspirational pneumonia due to hypersalivation </w:t>
            </w:r>
            <w:r w:rsidRPr="00AD0965">
              <w:rPr>
                <w:rFonts w:asciiTheme="minorHAnsi" w:hAnsiTheme="minorHAnsi" w:cstheme="minorHAnsi"/>
                <w:vertAlign w:val="superscript"/>
              </w:rPr>
              <w:t>10.</w:t>
            </w:r>
          </w:p>
          <w:p w14:paraId="6FE78ECE" w14:textId="77777777" w:rsidR="00E86A33" w:rsidRPr="00AD0965" w:rsidRDefault="00E86A33" w:rsidP="004528A9">
            <w:pPr>
              <w:tabs>
                <w:tab w:val="left" w:pos="1273"/>
              </w:tabs>
              <w:rPr>
                <w:rFonts w:asciiTheme="minorHAnsi" w:hAnsiTheme="minorHAnsi" w:cstheme="minorHAnsi"/>
                <w:b/>
                <w:szCs w:val="24"/>
              </w:rPr>
            </w:pPr>
            <w:r w:rsidRPr="00AD0965">
              <w:rPr>
                <w:rFonts w:asciiTheme="minorHAnsi" w:hAnsiTheme="minorHAnsi" w:cstheme="minorHAnsi"/>
                <w:szCs w:val="24"/>
              </w:rPr>
              <w:t>Due to elevated clozapine levels during infection patients treated with clozapine may be sedated and confused and therefore present late for treatment with worse prognosis.</w:t>
            </w:r>
          </w:p>
        </w:tc>
        <w:tc>
          <w:tcPr>
            <w:tcW w:w="4812" w:type="dxa"/>
          </w:tcPr>
          <w:p w14:paraId="215E5A84"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Seek medical review ASAP.</w:t>
            </w:r>
          </w:p>
          <w:p w14:paraId="3BC34029"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Check potentially elevated serum levels due to infection.</w:t>
            </w:r>
          </w:p>
          <w:p w14:paraId="4C81464D" w14:textId="77777777" w:rsidR="00E86A33" w:rsidRPr="00AD0965" w:rsidRDefault="00E86A33" w:rsidP="004528A9">
            <w:pPr>
              <w:pStyle w:val="Default"/>
              <w:rPr>
                <w:rFonts w:asciiTheme="minorHAnsi" w:hAnsiTheme="minorHAnsi" w:cstheme="minorHAnsi"/>
                <w:b/>
                <w:bCs/>
              </w:rPr>
            </w:pPr>
            <w:r w:rsidRPr="00AD0965">
              <w:rPr>
                <w:rFonts w:asciiTheme="minorHAnsi" w:hAnsiTheme="minorHAnsi" w:cstheme="minorHAnsi"/>
              </w:rPr>
              <w:t xml:space="preserve">Respiratory infection should be considered in patients with high white cells </w:t>
            </w:r>
            <w:r w:rsidRPr="00AD0965">
              <w:rPr>
                <w:rFonts w:asciiTheme="minorHAnsi" w:hAnsiTheme="minorHAnsi" w:cstheme="minorHAnsi"/>
                <w:vertAlign w:val="superscript"/>
              </w:rPr>
              <w:t>13</w:t>
            </w:r>
            <w:r w:rsidRPr="00AD0965">
              <w:rPr>
                <w:rFonts w:asciiTheme="minorHAnsi" w:hAnsiTheme="minorHAnsi" w:cstheme="minorHAnsi"/>
              </w:rPr>
              <w:t>.</w:t>
            </w:r>
          </w:p>
          <w:p w14:paraId="1672D6E9" w14:textId="77777777" w:rsidR="00E86A33" w:rsidRPr="00AD0965" w:rsidRDefault="00E86A33" w:rsidP="004528A9">
            <w:pPr>
              <w:pStyle w:val="Default"/>
              <w:rPr>
                <w:rFonts w:asciiTheme="minorHAnsi" w:hAnsiTheme="minorHAnsi" w:cstheme="minorHAnsi"/>
                <w:b/>
                <w:bCs/>
              </w:rPr>
            </w:pPr>
            <w:r w:rsidRPr="00AD0965">
              <w:rPr>
                <w:rFonts w:asciiTheme="minorHAnsi" w:hAnsiTheme="minorHAnsi" w:cstheme="minorHAnsi"/>
              </w:rPr>
              <w:t xml:space="preserve">Due to clozapine's effect on the immune system pneumonia may not present with elevated WCC or classic signs or symptoms </w:t>
            </w:r>
            <w:r w:rsidRPr="00AD0965">
              <w:rPr>
                <w:rFonts w:asciiTheme="minorHAnsi" w:hAnsiTheme="minorHAnsi" w:cstheme="minorHAnsi"/>
                <w:vertAlign w:val="superscript"/>
              </w:rPr>
              <w:t>13</w:t>
            </w:r>
            <w:r w:rsidRPr="00AD0965">
              <w:rPr>
                <w:rFonts w:asciiTheme="minorHAnsi" w:hAnsiTheme="minorHAnsi" w:cstheme="minorHAnsi"/>
              </w:rPr>
              <w:t>.</w:t>
            </w:r>
          </w:p>
          <w:p w14:paraId="4EAB6171"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 xml:space="preserve">Urgent antibiotic treatment may prevent further deterioration and risk of mortality </w:t>
            </w:r>
            <w:r w:rsidRPr="00AD0965">
              <w:rPr>
                <w:rFonts w:asciiTheme="minorHAnsi" w:hAnsiTheme="minorHAnsi" w:cstheme="minorHAnsi"/>
                <w:szCs w:val="24"/>
                <w:vertAlign w:val="superscript"/>
              </w:rPr>
              <w:t>13</w:t>
            </w:r>
            <w:r w:rsidRPr="00AD0965">
              <w:rPr>
                <w:rFonts w:asciiTheme="minorHAnsi" w:hAnsiTheme="minorHAnsi" w:cstheme="minorHAnsi"/>
                <w:szCs w:val="24"/>
              </w:rPr>
              <w:t>.</w:t>
            </w:r>
          </w:p>
          <w:p w14:paraId="1FC5F9C1"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 xml:space="preserve">Pharmacy review for interaction of clozapine and antibiotics </w:t>
            </w:r>
            <w:r w:rsidRPr="00AD0965">
              <w:rPr>
                <w:rFonts w:asciiTheme="minorHAnsi" w:hAnsiTheme="minorHAnsi" w:cstheme="minorHAnsi"/>
                <w:szCs w:val="24"/>
                <w:vertAlign w:val="superscript"/>
              </w:rPr>
              <w:t>12</w:t>
            </w:r>
          </w:p>
        </w:tc>
      </w:tr>
      <w:tr w:rsidR="00E86A33" w:rsidRPr="008F2353" w14:paraId="0745427E" w14:textId="77777777" w:rsidTr="004528A9">
        <w:tc>
          <w:tcPr>
            <w:tcW w:w="4248" w:type="dxa"/>
          </w:tcPr>
          <w:p w14:paraId="0B357E9B" w14:textId="77777777" w:rsidR="00E86A33" w:rsidRPr="00AD0965" w:rsidRDefault="00E86A33" w:rsidP="004528A9">
            <w:pPr>
              <w:pStyle w:val="Default"/>
              <w:rPr>
                <w:rFonts w:asciiTheme="minorHAnsi" w:hAnsiTheme="minorHAnsi" w:cstheme="minorHAnsi"/>
                <w:b/>
                <w:bCs/>
              </w:rPr>
            </w:pPr>
            <w:r w:rsidRPr="00AD0965">
              <w:rPr>
                <w:rFonts w:asciiTheme="minorHAnsi" w:hAnsiTheme="minorHAnsi" w:cstheme="minorHAnsi"/>
                <w:b/>
                <w:bCs/>
              </w:rPr>
              <w:t>Obstructive Sleep Apnoea</w:t>
            </w:r>
          </w:p>
          <w:p w14:paraId="1E46B835" w14:textId="77777777" w:rsidR="00E86A33" w:rsidRPr="00AD0965" w:rsidRDefault="00E86A33" w:rsidP="004528A9">
            <w:pPr>
              <w:pStyle w:val="Default"/>
              <w:rPr>
                <w:rFonts w:asciiTheme="minorHAnsi" w:hAnsiTheme="minorHAnsi" w:cstheme="minorHAnsi"/>
                <w:b/>
                <w:bCs/>
              </w:rPr>
            </w:pPr>
            <w:r w:rsidRPr="00AD0965">
              <w:rPr>
                <w:rFonts w:asciiTheme="minorHAnsi" w:hAnsiTheme="minorHAnsi" w:cstheme="minorHAnsi"/>
              </w:rPr>
              <w:t>Patients at risk with weight gain induced by clozapine</w:t>
            </w:r>
          </w:p>
        </w:tc>
        <w:tc>
          <w:tcPr>
            <w:tcW w:w="4812" w:type="dxa"/>
          </w:tcPr>
          <w:p w14:paraId="1A159010" w14:textId="77777777" w:rsidR="00E86A33" w:rsidRPr="00AD0965" w:rsidRDefault="00E86A33" w:rsidP="004528A9">
            <w:pPr>
              <w:tabs>
                <w:tab w:val="left" w:pos="1273"/>
              </w:tabs>
              <w:rPr>
                <w:rFonts w:asciiTheme="minorHAnsi" w:hAnsiTheme="minorHAnsi" w:cstheme="minorHAnsi"/>
                <w:szCs w:val="24"/>
                <w:vertAlign w:val="superscript"/>
              </w:rPr>
            </w:pPr>
            <w:r w:rsidRPr="00AD0965">
              <w:rPr>
                <w:rFonts w:asciiTheme="minorHAnsi" w:hAnsiTheme="minorHAnsi" w:cstheme="minorHAnsi"/>
                <w:szCs w:val="24"/>
              </w:rPr>
              <w:t xml:space="preserve">Consider using the STOP- Bang Questionnaire at baseline and 6 monthly reviews </w:t>
            </w:r>
            <w:r w:rsidRPr="00AD0965">
              <w:rPr>
                <w:rFonts w:asciiTheme="minorHAnsi" w:hAnsiTheme="minorHAnsi" w:cstheme="minorHAnsi"/>
                <w:szCs w:val="24"/>
                <w:vertAlign w:val="superscript"/>
              </w:rPr>
              <w:t>25</w:t>
            </w:r>
          </w:p>
          <w:p w14:paraId="4844823D" w14:textId="77777777" w:rsidR="00E86A33" w:rsidRPr="00AD0965" w:rsidRDefault="00E86A33" w:rsidP="004528A9">
            <w:pPr>
              <w:tabs>
                <w:tab w:val="left" w:pos="1273"/>
              </w:tabs>
              <w:rPr>
                <w:rFonts w:asciiTheme="minorHAnsi" w:hAnsiTheme="minorHAnsi" w:cstheme="minorHAnsi"/>
                <w:szCs w:val="24"/>
              </w:rPr>
            </w:pPr>
            <w:r w:rsidRPr="00AD0965">
              <w:rPr>
                <w:rFonts w:asciiTheme="minorHAnsi" w:hAnsiTheme="minorHAnsi" w:cstheme="minorHAnsi"/>
                <w:szCs w:val="24"/>
              </w:rPr>
              <w:t>Refer to sleep clinic at TCH if risk identified.</w:t>
            </w:r>
          </w:p>
        </w:tc>
      </w:tr>
    </w:tbl>
    <w:p w14:paraId="07149792" w14:textId="77777777" w:rsidR="00E86A33" w:rsidRDefault="00E86A33" w:rsidP="00E86A33"/>
    <w:p w14:paraId="3C076D91" w14:textId="77777777" w:rsidR="00E86A33" w:rsidRPr="00C90BAF" w:rsidRDefault="00E86A33" w:rsidP="00E86A33">
      <w:pPr>
        <w:pBdr>
          <w:top w:val="single" w:sz="4" w:space="1" w:color="auto"/>
          <w:left w:val="single" w:sz="4" w:space="4" w:color="auto"/>
          <w:bottom w:val="single" w:sz="4" w:space="1" w:color="auto"/>
          <w:right w:val="single" w:sz="4" w:space="4" w:color="auto"/>
        </w:pBdr>
        <w:rPr>
          <w:rFonts w:asciiTheme="minorHAnsi" w:hAnsiTheme="minorHAnsi" w:cstheme="minorHAnsi"/>
          <w:b/>
          <w:szCs w:val="24"/>
        </w:rPr>
      </w:pPr>
      <w:r>
        <w:rPr>
          <w:rFonts w:asciiTheme="minorHAnsi" w:hAnsiTheme="minorHAnsi" w:cstheme="minorHAnsi"/>
          <w:b/>
          <w:szCs w:val="24"/>
        </w:rPr>
        <w:t xml:space="preserve">Note: </w:t>
      </w:r>
    </w:p>
    <w:p w14:paraId="04032FFE" w14:textId="77777777" w:rsidR="00E86A33" w:rsidRPr="009B757D" w:rsidRDefault="00E86A33" w:rsidP="00E86A33">
      <w:pPr>
        <w:pBdr>
          <w:top w:val="single" w:sz="4" w:space="1" w:color="auto"/>
          <w:left w:val="single" w:sz="4" w:space="4" w:color="auto"/>
          <w:bottom w:val="single" w:sz="4" w:space="1" w:color="auto"/>
          <w:right w:val="single" w:sz="4" w:space="4" w:color="auto"/>
        </w:pBdr>
        <w:rPr>
          <w:rFonts w:asciiTheme="minorHAnsi" w:hAnsiTheme="minorHAnsi" w:cstheme="minorHAnsi"/>
          <w:bCs/>
          <w:szCs w:val="24"/>
        </w:rPr>
      </w:pPr>
      <w:r w:rsidRPr="009B757D">
        <w:rPr>
          <w:rFonts w:asciiTheme="minorHAnsi" w:hAnsiTheme="minorHAnsi" w:cstheme="minorHAnsi"/>
          <w:bCs/>
          <w:szCs w:val="24"/>
        </w:rPr>
        <w:t xml:space="preserve">All adverse events or abnormal blood results must be communicated to the  </w:t>
      </w:r>
    </w:p>
    <w:p w14:paraId="0954CE5C" w14:textId="77777777" w:rsidR="00E86A33" w:rsidRPr="009B757D" w:rsidRDefault="00E86A33" w:rsidP="00E86A33">
      <w:pPr>
        <w:pBdr>
          <w:top w:val="single" w:sz="4" w:space="1" w:color="auto"/>
          <w:left w:val="single" w:sz="4" w:space="4" w:color="auto"/>
          <w:bottom w:val="single" w:sz="4" w:space="1" w:color="auto"/>
          <w:right w:val="single" w:sz="4" w:space="4" w:color="auto"/>
        </w:pBdr>
        <w:rPr>
          <w:rFonts w:asciiTheme="minorHAnsi" w:hAnsiTheme="minorHAnsi" w:cs="Arial"/>
          <w:bCs/>
          <w:szCs w:val="24"/>
        </w:rPr>
      </w:pPr>
      <w:r w:rsidRPr="009B757D">
        <w:rPr>
          <w:rFonts w:asciiTheme="minorHAnsi" w:hAnsiTheme="minorHAnsi" w:cs="Arial"/>
          <w:bCs/>
          <w:szCs w:val="24"/>
        </w:rPr>
        <w:t xml:space="preserve">Clozapine Coordinator and prescribing medical officer immediately for further action. A Riskman </w:t>
      </w:r>
      <w:r>
        <w:rPr>
          <w:rFonts w:asciiTheme="minorHAnsi" w:hAnsiTheme="minorHAnsi" w:cs="Arial"/>
          <w:bCs/>
          <w:szCs w:val="24"/>
        </w:rPr>
        <w:t xml:space="preserve">incident report </w:t>
      </w:r>
      <w:r w:rsidRPr="009B757D">
        <w:rPr>
          <w:rFonts w:asciiTheme="minorHAnsi" w:hAnsiTheme="minorHAnsi" w:cs="Arial"/>
          <w:bCs/>
          <w:szCs w:val="24"/>
        </w:rPr>
        <w:t>should be completed.</w:t>
      </w:r>
    </w:p>
    <w:p w14:paraId="157D63E9" w14:textId="77777777" w:rsidR="00E86A33" w:rsidRDefault="00E86A33" w:rsidP="00E86A33">
      <w:pPr>
        <w:jc w:val="right"/>
      </w:pPr>
    </w:p>
    <w:p w14:paraId="066E95E0" w14:textId="77777777" w:rsidR="00E86A33" w:rsidRDefault="00CB7EFB" w:rsidP="00E86A33">
      <w:pPr>
        <w:jc w:val="right"/>
        <w:rPr>
          <w:rStyle w:val="Hyperlink"/>
          <w:rFonts w:eastAsiaTheme="majorEastAsia" w:cs="Arial"/>
          <w:i/>
          <w:szCs w:val="24"/>
        </w:rPr>
      </w:pPr>
      <w:hyperlink w:anchor="Contents" w:history="1">
        <w:r w:rsidR="00E86A33" w:rsidRPr="00C91F3F">
          <w:rPr>
            <w:rStyle w:val="Hyperlink"/>
            <w:rFonts w:eastAsiaTheme="majorEastAsia" w:cs="Arial"/>
            <w:i/>
            <w:szCs w:val="24"/>
          </w:rPr>
          <w:t>Back to Table of Contents</w:t>
        </w:r>
      </w:hyperlink>
    </w:p>
    <w:p w14:paraId="5B7856A4" w14:textId="77777777" w:rsidR="00E86A33" w:rsidRDefault="00E86A33" w:rsidP="00E86A33">
      <w:pPr>
        <w:jc w:val="right"/>
        <w:rPr>
          <w:rStyle w:val="Hyperlink"/>
          <w:rFonts w:eastAsiaTheme="majorEastAsia" w:cs="Arial"/>
          <w:i/>
          <w:szCs w:val="24"/>
        </w:rPr>
      </w:pPr>
    </w:p>
    <w:p w14:paraId="32A0A81F" w14:textId="77777777" w:rsidR="00E86A33" w:rsidRDefault="00E86A33" w:rsidP="00E86A33">
      <w:pPr>
        <w:jc w:val="right"/>
        <w:rPr>
          <w:rFonts w:cs="Arial"/>
          <w:b/>
          <w:szCs w:val="24"/>
        </w:rPr>
      </w:pPr>
      <w:r>
        <w:rPr>
          <w:rFonts w:cs="Arial"/>
          <w:b/>
          <w:szCs w:val="24"/>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E86A33" w:rsidRPr="00CD1C0E" w14:paraId="3C43EFB2" w14:textId="77777777" w:rsidTr="004528A9">
        <w:trPr>
          <w:cantSplit/>
          <w:trHeight w:val="285"/>
        </w:trPr>
        <w:tc>
          <w:tcPr>
            <w:tcW w:w="9158" w:type="dxa"/>
            <w:shd w:val="clear" w:color="auto" w:fill="D9D9D9" w:themeFill="background1" w:themeFillShade="D9"/>
          </w:tcPr>
          <w:p w14:paraId="585E7F3B" w14:textId="77777777" w:rsidR="00E86A33" w:rsidRPr="003D2D06" w:rsidRDefault="00E86A33" w:rsidP="004528A9">
            <w:pPr>
              <w:pStyle w:val="Heading1"/>
            </w:pPr>
            <w:bookmarkStart w:id="88" w:name="_Toc175042030"/>
            <w:r>
              <w:lastRenderedPageBreak/>
              <w:t>Section 11 – Maintenance therapy Medical Review, Monitoring, Blood Screening and Pathology</w:t>
            </w:r>
            <w:bookmarkEnd w:id="88"/>
          </w:p>
        </w:tc>
      </w:tr>
    </w:tbl>
    <w:p w14:paraId="154F63C5" w14:textId="77777777" w:rsidR="00E86A33" w:rsidRDefault="00E86A33" w:rsidP="00E86A33">
      <w:pPr>
        <w:rPr>
          <w:rFonts w:cs="Arial"/>
          <w:b/>
          <w:szCs w:val="24"/>
        </w:rPr>
      </w:pPr>
    </w:p>
    <w:p w14:paraId="21B349D2" w14:textId="77777777" w:rsidR="00E86A33" w:rsidRDefault="00E86A33" w:rsidP="00E86A33">
      <w:pPr>
        <w:rPr>
          <w:rFonts w:asciiTheme="minorHAnsi" w:hAnsiTheme="minorHAnsi" w:cstheme="minorHAnsi"/>
          <w:szCs w:val="24"/>
        </w:rPr>
      </w:pPr>
      <w:r w:rsidRPr="006F5DB7">
        <w:rPr>
          <w:rFonts w:asciiTheme="minorHAnsi" w:hAnsiTheme="minorHAnsi" w:cstheme="minorHAnsi"/>
          <w:szCs w:val="24"/>
        </w:rPr>
        <w:t>P</w:t>
      </w:r>
      <w:r>
        <w:rPr>
          <w:rFonts w:asciiTheme="minorHAnsi" w:hAnsiTheme="minorHAnsi" w:cstheme="minorHAnsi"/>
          <w:szCs w:val="24"/>
        </w:rPr>
        <w:t>atients</w:t>
      </w:r>
      <w:r w:rsidRPr="006F5DB7">
        <w:rPr>
          <w:rFonts w:asciiTheme="minorHAnsi" w:hAnsiTheme="minorHAnsi" w:cstheme="minorHAnsi"/>
          <w:szCs w:val="24"/>
        </w:rPr>
        <w:t xml:space="preserve"> on clozapine maintenance </w:t>
      </w:r>
      <w:r>
        <w:rPr>
          <w:rFonts w:asciiTheme="minorHAnsi" w:hAnsiTheme="minorHAnsi" w:cstheme="minorHAnsi"/>
          <w:szCs w:val="24"/>
        </w:rPr>
        <w:t xml:space="preserve">therapy </w:t>
      </w:r>
      <w:r w:rsidRPr="006F5DB7">
        <w:rPr>
          <w:rFonts w:asciiTheme="minorHAnsi" w:hAnsiTheme="minorHAnsi" w:cstheme="minorHAnsi"/>
          <w:szCs w:val="24"/>
        </w:rPr>
        <w:t xml:space="preserve">must </w:t>
      </w:r>
      <w:r>
        <w:rPr>
          <w:rFonts w:asciiTheme="minorHAnsi" w:hAnsiTheme="minorHAnsi" w:cstheme="minorHAnsi"/>
          <w:szCs w:val="24"/>
        </w:rPr>
        <w:t>be r</w:t>
      </w:r>
      <w:r w:rsidRPr="006F5DB7">
        <w:rPr>
          <w:rFonts w:asciiTheme="minorHAnsi" w:hAnsiTheme="minorHAnsi" w:cstheme="minorHAnsi"/>
          <w:szCs w:val="24"/>
        </w:rPr>
        <w:t>eview</w:t>
      </w:r>
      <w:r>
        <w:rPr>
          <w:rFonts w:asciiTheme="minorHAnsi" w:hAnsiTheme="minorHAnsi" w:cstheme="minorHAnsi"/>
          <w:szCs w:val="24"/>
        </w:rPr>
        <w:t>ed,</w:t>
      </w:r>
      <w:r w:rsidRPr="006F5DB7">
        <w:rPr>
          <w:rFonts w:asciiTheme="minorHAnsi" w:hAnsiTheme="minorHAnsi" w:cstheme="minorHAnsi"/>
          <w:szCs w:val="24"/>
        </w:rPr>
        <w:t xml:space="preserve"> at a minimum</w:t>
      </w:r>
      <w:r>
        <w:rPr>
          <w:rFonts w:asciiTheme="minorHAnsi" w:hAnsiTheme="minorHAnsi" w:cstheme="minorHAnsi"/>
          <w:szCs w:val="24"/>
        </w:rPr>
        <w:t xml:space="preserve">, every </w:t>
      </w:r>
      <w:r w:rsidRPr="006F5DB7">
        <w:rPr>
          <w:rFonts w:asciiTheme="minorHAnsi" w:hAnsiTheme="minorHAnsi" w:cstheme="minorHAnsi"/>
          <w:szCs w:val="24"/>
        </w:rPr>
        <w:t>6 month</w:t>
      </w:r>
      <w:r>
        <w:rPr>
          <w:rFonts w:asciiTheme="minorHAnsi" w:hAnsiTheme="minorHAnsi" w:cstheme="minorHAnsi"/>
          <w:szCs w:val="24"/>
        </w:rPr>
        <w:t>s</w:t>
      </w:r>
      <w:r w:rsidRPr="006F5DB7">
        <w:rPr>
          <w:rFonts w:asciiTheme="minorHAnsi" w:hAnsiTheme="minorHAnsi" w:cstheme="minorHAnsi"/>
          <w:szCs w:val="24"/>
        </w:rPr>
        <w:t xml:space="preserve"> by the treating Consultant Psychiatrist</w:t>
      </w:r>
      <w:r>
        <w:rPr>
          <w:rFonts w:asciiTheme="minorHAnsi" w:hAnsiTheme="minorHAnsi" w:cstheme="minorHAnsi"/>
          <w:szCs w:val="24"/>
          <w:vertAlign w:val="superscript"/>
        </w:rPr>
        <w:t>2</w:t>
      </w:r>
      <w:r w:rsidRPr="006F5DB7">
        <w:rPr>
          <w:rFonts w:asciiTheme="minorHAnsi" w:hAnsiTheme="minorHAnsi" w:cstheme="minorHAnsi"/>
          <w:szCs w:val="24"/>
        </w:rPr>
        <w:t xml:space="preserve">. </w:t>
      </w:r>
    </w:p>
    <w:p w14:paraId="7623BB2D" w14:textId="77777777" w:rsidR="00E86A33" w:rsidRDefault="00E86A33" w:rsidP="00E86A33">
      <w:pPr>
        <w:rPr>
          <w:rFonts w:asciiTheme="minorHAnsi" w:hAnsiTheme="minorHAnsi" w:cstheme="minorHAnsi"/>
          <w:szCs w:val="24"/>
        </w:rPr>
      </w:pPr>
    </w:p>
    <w:p w14:paraId="53D0AEE6" w14:textId="3FFB3B27" w:rsidR="00E86A33" w:rsidRPr="00A541E7" w:rsidRDefault="00E86A33" w:rsidP="00E86A33">
      <w:pPr>
        <w:rPr>
          <w:rFonts w:asciiTheme="minorHAnsi" w:hAnsiTheme="minorHAnsi" w:cstheme="minorHAnsi"/>
          <w:szCs w:val="24"/>
        </w:rPr>
      </w:pPr>
      <w:r w:rsidRPr="006F5DB7">
        <w:rPr>
          <w:rFonts w:asciiTheme="minorHAnsi" w:hAnsiTheme="minorHAnsi" w:cstheme="minorHAnsi"/>
          <w:szCs w:val="24"/>
        </w:rPr>
        <w:t>A review of monitoring requirements should be undertaken by the prescribing medical officer. Issues with obtaining outstanding tests should be escalated to MDT where a plan will be made to ensure the completion of these tests and review of the results as soon as practicable</w:t>
      </w:r>
      <w:r>
        <w:rPr>
          <w:rFonts w:asciiTheme="minorHAnsi" w:hAnsiTheme="minorHAnsi" w:cstheme="minorHAnsi"/>
          <w:szCs w:val="24"/>
        </w:rPr>
        <w:t xml:space="preserve"> (r</w:t>
      </w:r>
      <w:r w:rsidRPr="00A541E7">
        <w:rPr>
          <w:rFonts w:asciiTheme="minorHAnsi" w:hAnsiTheme="minorHAnsi" w:cstheme="minorHAnsi"/>
          <w:szCs w:val="24"/>
        </w:rPr>
        <w:t xml:space="preserve">efer to </w:t>
      </w:r>
      <w:r>
        <w:rPr>
          <w:rFonts w:asciiTheme="minorHAnsi" w:hAnsiTheme="minorHAnsi" w:cstheme="minorHAnsi"/>
          <w:szCs w:val="24"/>
        </w:rPr>
        <w:t>A</w:t>
      </w:r>
      <w:r w:rsidRPr="00A541E7">
        <w:rPr>
          <w:rFonts w:asciiTheme="minorHAnsi" w:hAnsiTheme="minorHAnsi" w:cstheme="minorHAnsi"/>
          <w:szCs w:val="24"/>
        </w:rPr>
        <w:t xml:space="preserve">ttachment </w:t>
      </w:r>
      <w:r w:rsidR="002A051C">
        <w:rPr>
          <w:rFonts w:asciiTheme="minorHAnsi" w:hAnsiTheme="minorHAnsi" w:cstheme="minorHAnsi"/>
          <w:szCs w:val="24"/>
        </w:rPr>
        <w:t>M</w:t>
      </w:r>
      <w:r>
        <w:rPr>
          <w:rFonts w:asciiTheme="minorHAnsi" w:hAnsiTheme="minorHAnsi" w:cstheme="minorHAnsi"/>
          <w:szCs w:val="24"/>
        </w:rPr>
        <w:t>).</w:t>
      </w:r>
      <w:r w:rsidRPr="00A541E7">
        <w:rPr>
          <w:rFonts w:asciiTheme="minorHAnsi" w:hAnsiTheme="minorHAnsi" w:cstheme="minorHAnsi"/>
          <w:szCs w:val="24"/>
        </w:rPr>
        <w:t xml:space="preserve"> </w:t>
      </w:r>
    </w:p>
    <w:p w14:paraId="07D289A5" w14:textId="77777777" w:rsidR="00E86A33" w:rsidRDefault="00E86A33" w:rsidP="00E86A33">
      <w:pPr>
        <w:rPr>
          <w:rFonts w:asciiTheme="minorHAnsi" w:hAnsiTheme="minorHAnsi" w:cstheme="minorHAnsi"/>
          <w:b/>
          <w:bCs/>
          <w:szCs w:val="24"/>
        </w:rPr>
      </w:pPr>
    </w:p>
    <w:p w14:paraId="32F73B7C" w14:textId="77777777" w:rsidR="00E86A33" w:rsidRPr="00DF7A3F" w:rsidRDefault="00E86A33" w:rsidP="00E86A33">
      <w:pPr>
        <w:pStyle w:val="Heading2"/>
      </w:pPr>
      <w:bookmarkStart w:id="89" w:name="_Toc68099748"/>
      <w:bookmarkStart w:id="90" w:name="_Toc175042031"/>
      <w:r>
        <w:t xml:space="preserve">11.1 </w:t>
      </w:r>
      <w:r w:rsidRPr="00DF7A3F">
        <w:t>Pathology</w:t>
      </w:r>
      <w:bookmarkEnd w:id="89"/>
      <w:bookmarkEnd w:id="90"/>
    </w:p>
    <w:p w14:paraId="51B1D4E5" w14:textId="77777777" w:rsidR="00E86A33" w:rsidRPr="00A52875" w:rsidRDefault="00E86A33" w:rsidP="00E86A33">
      <w:pPr>
        <w:rPr>
          <w:rFonts w:asciiTheme="minorHAnsi" w:hAnsiTheme="minorHAnsi" w:cstheme="minorHAnsi"/>
          <w:szCs w:val="24"/>
        </w:rPr>
      </w:pPr>
      <w:r w:rsidRPr="00101DD4">
        <w:rPr>
          <w:rFonts w:asciiTheme="minorHAnsi" w:hAnsiTheme="minorHAnsi" w:cstheme="minorHAnsi"/>
          <w:szCs w:val="24"/>
        </w:rPr>
        <w:t xml:space="preserve">In both inpatient and community treatment settings, to comply with </w:t>
      </w:r>
      <w:r w:rsidRPr="000C7584">
        <w:rPr>
          <w:rFonts w:asciiTheme="minorHAnsi" w:hAnsiTheme="minorHAnsi" w:cstheme="minorHAnsi"/>
          <w:szCs w:val="24"/>
        </w:rPr>
        <w:t xml:space="preserve">the </w:t>
      </w:r>
      <w:r w:rsidRPr="000C7584">
        <w:rPr>
          <w:rFonts w:asciiTheme="minorHAnsi" w:eastAsiaTheme="minorHAnsi" w:hAnsiTheme="minorHAnsi" w:cs="GothamNarrow-Light"/>
          <w:szCs w:val="24"/>
        </w:rPr>
        <w:t>CPMS</w:t>
      </w:r>
      <w:r w:rsidRPr="000C7584">
        <w:rPr>
          <w:rFonts w:asciiTheme="minorHAnsi" w:eastAsiaTheme="minorHAnsi" w:hAnsiTheme="minorHAnsi" w:cs="GothamNarrow-Light"/>
          <w:szCs w:val="24"/>
          <w:vertAlign w:val="superscript"/>
        </w:rPr>
        <w:t>TM</w:t>
      </w:r>
      <w:r w:rsidRPr="00101DD4">
        <w:rPr>
          <w:rFonts w:asciiTheme="minorHAnsi" w:hAnsiTheme="minorHAnsi" w:cstheme="minorHAnsi"/>
          <w:szCs w:val="24"/>
        </w:rPr>
        <w:t xml:space="preserve"> Protocol a review of blood results and review for signs and symptoms of infection must be done within a </w:t>
      </w:r>
      <w:r w:rsidRPr="00101DD4">
        <w:rPr>
          <w:rFonts w:asciiTheme="minorHAnsi" w:hAnsiTheme="minorHAnsi" w:cstheme="minorHAnsi"/>
          <w:b/>
          <w:bCs/>
          <w:szCs w:val="24"/>
        </w:rPr>
        <w:t>48-hour period</w:t>
      </w:r>
      <w:r w:rsidRPr="00101DD4">
        <w:rPr>
          <w:rFonts w:asciiTheme="minorHAnsi" w:hAnsiTheme="minorHAnsi" w:cstheme="minorHAnsi"/>
          <w:szCs w:val="24"/>
        </w:rPr>
        <w:t xml:space="preserve"> commencing on the morning of when the blood sample is due</w:t>
      </w:r>
      <w:r>
        <w:rPr>
          <w:rFonts w:asciiTheme="minorHAnsi" w:hAnsiTheme="minorHAnsi" w:cstheme="minorHAnsi"/>
          <w:szCs w:val="24"/>
        </w:rPr>
        <w:t>,</w:t>
      </w:r>
      <w:r w:rsidRPr="00101DD4">
        <w:rPr>
          <w:rFonts w:asciiTheme="minorHAnsi" w:hAnsiTheme="minorHAnsi" w:cstheme="minorHAnsi"/>
          <w:szCs w:val="24"/>
        </w:rPr>
        <w:t xml:space="preserve"> before a prescription is written</w:t>
      </w:r>
      <w:r>
        <w:rPr>
          <w:rFonts w:asciiTheme="minorHAnsi" w:hAnsiTheme="minorHAnsi" w:cstheme="minorHAnsi"/>
          <w:szCs w:val="24"/>
        </w:rPr>
        <w:t xml:space="preserve"> </w:t>
      </w:r>
      <w:r w:rsidRPr="00101DD4">
        <w:rPr>
          <w:rFonts w:asciiTheme="minorHAnsi" w:hAnsiTheme="minorHAnsi" w:cstheme="minorHAnsi"/>
          <w:szCs w:val="24"/>
          <w:vertAlign w:val="superscript"/>
        </w:rPr>
        <w:t>2</w:t>
      </w:r>
      <w:r w:rsidRPr="00101DD4">
        <w:rPr>
          <w:rFonts w:asciiTheme="minorHAnsi" w:hAnsiTheme="minorHAnsi" w:cstheme="minorHAnsi"/>
          <w:szCs w:val="24"/>
        </w:rPr>
        <w:t>.</w:t>
      </w:r>
    </w:p>
    <w:p w14:paraId="2E412EA8" w14:textId="77777777" w:rsidR="00E86A33" w:rsidRPr="00A52875" w:rsidRDefault="00E86A33" w:rsidP="00E86A33">
      <w:pPr>
        <w:rPr>
          <w:rFonts w:asciiTheme="minorHAnsi" w:hAnsiTheme="minorHAnsi" w:cstheme="minorHAnsi"/>
          <w:sz w:val="22"/>
          <w:szCs w:val="22"/>
        </w:rPr>
      </w:pPr>
    </w:p>
    <w:p w14:paraId="15A7B83A" w14:textId="77777777" w:rsidR="00E86A33" w:rsidRDefault="00E86A33" w:rsidP="00E86A33">
      <w:r w:rsidRPr="00101DD4">
        <w:rPr>
          <w:rFonts w:asciiTheme="minorHAnsi" w:hAnsiTheme="minorHAnsi" w:cstheme="minorHAnsi"/>
          <w:szCs w:val="24"/>
        </w:rPr>
        <w:t>In community treatment,</w:t>
      </w:r>
      <w:r>
        <w:rPr>
          <w:rFonts w:asciiTheme="minorHAnsi" w:hAnsiTheme="minorHAnsi" w:cstheme="minorHAnsi"/>
          <w:szCs w:val="24"/>
        </w:rPr>
        <w:t xml:space="preserve"> p</w:t>
      </w:r>
      <w:r w:rsidRPr="00A050A9">
        <w:rPr>
          <w:rFonts w:asciiTheme="minorHAnsi" w:hAnsiTheme="minorHAnsi" w:cstheme="minorHAnsi"/>
          <w:szCs w:val="24"/>
        </w:rPr>
        <w:t xml:space="preserve">eople may choose </w:t>
      </w:r>
      <w:r>
        <w:rPr>
          <w:rFonts w:asciiTheme="minorHAnsi" w:hAnsiTheme="minorHAnsi" w:cstheme="minorHAnsi"/>
          <w:szCs w:val="24"/>
        </w:rPr>
        <w:t xml:space="preserve">from </w:t>
      </w:r>
      <w:r w:rsidRPr="00A050A9">
        <w:rPr>
          <w:rFonts w:asciiTheme="minorHAnsi" w:hAnsiTheme="minorHAnsi" w:cstheme="minorHAnsi"/>
          <w:szCs w:val="24"/>
        </w:rPr>
        <w:t xml:space="preserve">one of ACT Pathology, Capital Pathology or Laverty Pathology to attend their </w:t>
      </w:r>
      <w:r w:rsidRPr="00C301E1">
        <w:rPr>
          <w:rFonts w:asciiTheme="minorHAnsi" w:hAnsiTheme="minorHAnsi" w:cstheme="minorHAnsi"/>
          <w:szCs w:val="24"/>
        </w:rPr>
        <w:t xml:space="preserve">bloods. </w:t>
      </w:r>
      <w:r w:rsidRPr="00C301E1">
        <w:t>It is preferable for the p</w:t>
      </w:r>
      <w:r>
        <w:t>atient</w:t>
      </w:r>
      <w:r w:rsidRPr="00C301E1">
        <w:t xml:space="preserve"> to attend the same laboratory (e.g. Capital/ACT Health/Laverty) rather than changing laboratories.</w:t>
      </w:r>
      <w:r>
        <w:t xml:space="preserve"> </w:t>
      </w:r>
    </w:p>
    <w:p w14:paraId="5E5350B3" w14:textId="77777777" w:rsidR="00E86A33" w:rsidRDefault="00E86A33" w:rsidP="00E86A33">
      <w:pPr>
        <w:rPr>
          <w:rFonts w:asciiTheme="minorHAnsi" w:hAnsiTheme="minorHAnsi" w:cstheme="minorHAnsi"/>
          <w:szCs w:val="24"/>
        </w:rPr>
      </w:pPr>
    </w:p>
    <w:p w14:paraId="3D4BD5BE" w14:textId="0C8374CA" w:rsidR="00E86A33" w:rsidRPr="00A050A9" w:rsidRDefault="00E86A33" w:rsidP="00E86A33">
      <w:pPr>
        <w:pStyle w:val="Default"/>
        <w:rPr>
          <w:rFonts w:asciiTheme="minorHAnsi" w:hAnsiTheme="minorHAnsi" w:cstheme="minorHAnsi"/>
          <w:color w:val="auto"/>
        </w:rPr>
      </w:pPr>
      <w:r w:rsidRPr="00A050A9">
        <w:rPr>
          <w:rFonts w:asciiTheme="minorHAnsi" w:hAnsiTheme="minorHAnsi" w:cstheme="minorHAnsi"/>
          <w:color w:val="auto"/>
        </w:rPr>
        <w:t xml:space="preserve">All request forms for FBC </w:t>
      </w:r>
      <w:r>
        <w:rPr>
          <w:rFonts w:asciiTheme="minorHAnsi" w:hAnsiTheme="minorHAnsi" w:cstheme="minorHAnsi"/>
          <w:color w:val="auto"/>
        </w:rPr>
        <w:t xml:space="preserve">only should </w:t>
      </w:r>
      <w:r w:rsidRPr="00A050A9">
        <w:rPr>
          <w:rFonts w:asciiTheme="minorHAnsi" w:hAnsiTheme="minorHAnsi" w:cstheme="minorHAnsi"/>
          <w:color w:val="auto"/>
        </w:rPr>
        <w:t>be endorsed “Rule 3 Exemption” (written on the form); this request is then valid for six (6) months or six (6) epi</w:t>
      </w:r>
      <w:r>
        <w:rPr>
          <w:rFonts w:asciiTheme="minorHAnsi" w:hAnsiTheme="minorHAnsi" w:cstheme="minorHAnsi"/>
          <w:color w:val="auto"/>
        </w:rPr>
        <w:t>s</w:t>
      </w:r>
      <w:r w:rsidRPr="00A050A9">
        <w:rPr>
          <w:rFonts w:asciiTheme="minorHAnsi" w:hAnsiTheme="minorHAnsi" w:cstheme="minorHAnsi"/>
          <w:color w:val="auto"/>
        </w:rPr>
        <w:t>odes, whichever occurs first, allowing the p</w:t>
      </w:r>
      <w:r>
        <w:rPr>
          <w:rFonts w:asciiTheme="minorHAnsi" w:hAnsiTheme="minorHAnsi" w:cstheme="minorHAnsi"/>
          <w:color w:val="auto"/>
        </w:rPr>
        <w:t>atient</w:t>
      </w:r>
      <w:r w:rsidRPr="00A050A9">
        <w:rPr>
          <w:rFonts w:asciiTheme="minorHAnsi" w:hAnsiTheme="minorHAnsi" w:cstheme="minorHAnsi"/>
          <w:color w:val="auto"/>
        </w:rPr>
        <w:t xml:space="preserve"> to attend blood testing six times on the one </w:t>
      </w:r>
      <w:r>
        <w:rPr>
          <w:rFonts w:asciiTheme="minorHAnsi" w:hAnsiTheme="minorHAnsi" w:cstheme="minorHAnsi"/>
          <w:color w:val="auto"/>
        </w:rPr>
        <w:t xml:space="preserve">request </w:t>
      </w:r>
      <w:r w:rsidRPr="00A050A9">
        <w:rPr>
          <w:rFonts w:asciiTheme="minorHAnsi" w:hAnsiTheme="minorHAnsi" w:cstheme="minorHAnsi"/>
          <w:color w:val="auto"/>
        </w:rPr>
        <w:t xml:space="preserve">form. </w:t>
      </w:r>
      <w:r w:rsidR="00623D03" w:rsidRPr="487C514D">
        <w:rPr>
          <w:rFonts w:asciiTheme="minorHAnsi" w:hAnsiTheme="minorHAnsi" w:cstheme="minorBidi"/>
          <w:color w:val="auto"/>
        </w:rPr>
        <w:t>Note: This can be requested on DHR by requesting the FBC and differential test on +ADD ORDER, and selecting “Yes” for is this order Rule 3 exempt? / manually completed on Pathology form.</w:t>
      </w:r>
    </w:p>
    <w:p w14:paraId="2153B763" w14:textId="77777777" w:rsidR="00E86A33" w:rsidRDefault="00E86A33" w:rsidP="00E86A33">
      <w:pPr>
        <w:rPr>
          <w:rFonts w:asciiTheme="minorHAnsi" w:hAnsiTheme="minorHAnsi" w:cstheme="minorHAnsi"/>
          <w:szCs w:val="24"/>
        </w:rPr>
      </w:pPr>
    </w:p>
    <w:p w14:paraId="23AF10E1" w14:textId="77777777" w:rsidR="00E86A33" w:rsidRPr="00A050A9" w:rsidRDefault="00E86A33" w:rsidP="00E86A33">
      <w:pPr>
        <w:rPr>
          <w:rFonts w:asciiTheme="minorHAnsi" w:hAnsiTheme="minorHAnsi" w:cstheme="minorHAnsi"/>
          <w:szCs w:val="24"/>
        </w:rPr>
      </w:pPr>
      <w:r w:rsidRPr="00A050A9">
        <w:rPr>
          <w:rFonts w:asciiTheme="minorHAnsi" w:hAnsiTheme="minorHAnsi" w:cstheme="minorHAnsi"/>
          <w:szCs w:val="24"/>
        </w:rPr>
        <w:t>It is preferable that p</w:t>
      </w:r>
      <w:r>
        <w:rPr>
          <w:rFonts w:asciiTheme="minorHAnsi" w:hAnsiTheme="minorHAnsi" w:cstheme="minorHAnsi"/>
          <w:szCs w:val="24"/>
        </w:rPr>
        <w:t>atients</w:t>
      </w:r>
      <w:r w:rsidRPr="00A050A9">
        <w:rPr>
          <w:rFonts w:asciiTheme="minorHAnsi" w:hAnsiTheme="minorHAnsi" w:cstheme="minorHAnsi"/>
          <w:szCs w:val="24"/>
        </w:rPr>
        <w:t xml:space="preserve"> attend to blood testing early in the week, so results are available prior to the clozapine clinic. Blood results are entered onto the </w:t>
      </w:r>
      <w:r w:rsidRPr="00ED2798">
        <w:rPr>
          <w:rFonts w:asciiTheme="minorHAnsi" w:eastAsiaTheme="minorHAnsi" w:hAnsiTheme="minorHAnsi" w:cs="GothamNarrow-Light"/>
          <w:szCs w:val="24"/>
        </w:rPr>
        <w:t>CPMS</w:t>
      </w:r>
      <w:r w:rsidRPr="00ED2798">
        <w:rPr>
          <w:rFonts w:asciiTheme="minorHAnsi" w:eastAsiaTheme="minorHAnsi" w:hAnsiTheme="minorHAnsi" w:cs="GothamNarrow-Light"/>
          <w:szCs w:val="24"/>
          <w:vertAlign w:val="superscript"/>
        </w:rPr>
        <w:t>TM</w:t>
      </w:r>
      <w:r w:rsidRPr="00A050A9">
        <w:rPr>
          <w:rFonts w:asciiTheme="minorHAnsi" w:hAnsiTheme="minorHAnsi" w:cstheme="minorHAnsi"/>
          <w:szCs w:val="24"/>
        </w:rPr>
        <w:t xml:space="preserve"> database by the </w:t>
      </w:r>
      <w:r>
        <w:rPr>
          <w:rFonts w:asciiTheme="minorHAnsi" w:hAnsiTheme="minorHAnsi" w:cstheme="minorHAnsi"/>
          <w:szCs w:val="24"/>
        </w:rPr>
        <w:t>c</w:t>
      </w:r>
      <w:r w:rsidRPr="00A050A9">
        <w:rPr>
          <w:rFonts w:asciiTheme="minorHAnsi" w:hAnsiTheme="minorHAnsi" w:cstheme="minorHAnsi"/>
          <w:szCs w:val="24"/>
        </w:rPr>
        <w:t xml:space="preserve">lozapine </w:t>
      </w:r>
      <w:r>
        <w:rPr>
          <w:rFonts w:asciiTheme="minorHAnsi" w:hAnsiTheme="minorHAnsi" w:cstheme="minorHAnsi"/>
          <w:szCs w:val="24"/>
        </w:rPr>
        <w:t>assistants in CRS nurse-led clinics.</w:t>
      </w:r>
    </w:p>
    <w:p w14:paraId="0E275F42" w14:textId="77777777" w:rsidR="00E86A33" w:rsidRDefault="00E86A33" w:rsidP="00E86A33">
      <w:pPr>
        <w:rPr>
          <w:rFonts w:asciiTheme="minorHAnsi" w:hAnsiTheme="minorHAnsi" w:cstheme="minorHAnsi"/>
          <w:b/>
          <w:i/>
          <w:szCs w:val="24"/>
          <w:u w:val="single"/>
        </w:rPr>
      </w:pPr>
    </w:p>
    <w:p w14:paraId="177E2073" w14:textId="77777777" w:rsidR="00E86A33" w:rsidRDefault="00E86A33" w:rsidP="00E86A33">
      <w:r w:rsidRPr="00930904">
        <w:rPr>
          <w:rFonts w:asciiTheme="minorHAnsi" w:hAnsiTheme="minorHAnsi" w:cstheme="minorHAnsi"/>
          <w:bCs/>
          <w:iCs/>
          <w:szCs w:val="24"/>
        </w:rPr>
        <w:t xml:space="preserve">Bloods should be done so that trough </w:t>
      </w:r>
      <w:r>
        <w:rPr>
          <w:rFonts w:asciiTheme="minorHAnsi" w:hAnsiTheme="minorHAnsi" w:cstheme="minorHAnsi"/>
          <w:bCs/>
          <w:iCs/>
          <w:szCs w:val="24"/>
        </w:rPr>
        <w:t xml:space="preserve">clozapine </w:t>
      </w:r>
      <w:r w:rsidRPr="00930904">
        <w:rPr>
          <w:rFonts w:asciiTheme="minorHAnsi" w:hAnsiTheme="minorHAnsi" w:cstheme="minorHAnsi"/>
          <w:bCs/>
          <w:iCs/>
          <w:szCs w:val="24"/>
        </w:rPr>
        <w:t>levels</w:t>
      </w:r>
      <w:r>
        <w:rPr>
          <w:rFonts w:asciiTheme="minorHAnsi" w:hAnsiTheme="minorHAnsi" w:cstheme="minorHAnsi"/>
          <w:bCs/>
          <w:iCs/>
          <w:szCs w:val="24"/>
        </w:rPr>
        <w:t xml:space="preserve"> (mg/L)</w:t>
      </w:r>
      <w:r w:rsidRPr="00930904">
        <w:rPr>
          <w:rFonts w:asciiTheme="minorHAnsi" w:hAnsiTheme="minorHAnsi" w:cstheme="minorHAnsi"/>
          <w:bCs/>
          <w:iCs/>
          <w:szCs w:val="24"/>
        </w:rPr>
        <w:t xml:space="preserve"> are obtained, 12 hours after the last administration of medication, i.e. if medication taken at 20:00 then bloods should be obtained no earlier than 8:00 the next morning </w:t>
      </w:r>
      <w:r w:rsidRPr="003C02B2">
        <w:rPr>
          <w:rFonts w:asciiTheme="minorHAnsi" w:hAnsiTheme="minorHAnsi" w:cstheme="minorHAnsi"/>
          <w:b/>
          <w:iCs/>
          <w:szCs w:val="24"/>
        </w:rPr>
        <w:t>prior</w:t>
      </w:r>
      <w:r w:rsidRPr="00930904">
        <w:rPr>
          <w:rFonts w:asciiTheme="minorHAnsi" w:hAnsiTheme="minorHAnsi" w:cstheme="minorHAnsi"/>
          <w:bCs/>
          <w:iCs/>
          <w:szCs w:val="24"/>
        </w:rPr>
        <w:t xml:space="preserve"> to taking the morning dose of medication.</w:t>
      </w:r>
      <w:r>
        <w:rPr>
          <w:rFonts w:asciiTheme="minorHAnsi" w:hAnsiTheme="minorHAnsi" w:cstheme="minorHAnsi"/>
          <w:bCs/>
          <w:iCs/>
          <w:szCs w:val="24"/>
        </w:rPr>
        <w:t xml:space="preserve"> </w:t>
      </w:r>
      <w:proofErr w:type="spellStart"/>
      <w:r>
        <w:t>Norclozapine</w:t>
      </w:r>
      <w:proofErr w:type="spellEnd"/>
      <w:r>
        <w:t xml:space="preserve"> is one of the main metabolites of clozapine. It has a longer half-life than clozapine so less effected by daily fluctuations and not dependent on a trough sampling time.</w:t>
      </w:r>
    </w:p>
    <w:p w14:paraId="5CAF9B77" w14:textId="77777777" w:rsidR="00E86A33" w:rsidRDefault="00E86A33" w:rsidP="00E86A33">
      <w:pPr>
        <w:rPr>
          <w:rFonts w:asciiTheme="minorHAnsi" w:hAnsiTheme="minorHAnsi" w:cstheme="minorHAnsi"/>
          <w:b/>
          <w:iCs/>
          <w:szCs w:val="24"/>
        </w:rPr>
      </w:pPr>
    </w:p>
    <w:p w14:paraId="57EC0D34" w14:textId="77777777" w:rsidR="00E86A33" w:rsidRDefault="00E86A33" w:rsidP="00E86A33">
      <w:pPr>
        <w:pBdr>
          <w:top w:val="single" w:sz="4" w:space="1" w:color="auto"/>
          <w:left w:val="single" w:sz="4" w:space="4" w:color="auto"/>
          <w:bottom w:val="single" w:sz="4" w:space="1" w:color="auto"/>
          <w:right w:val="single" w:sz="4" w:space="4" w:color="auto"/>
        </w:pBdr>
        <w:rPr>
          <w:rFonts w:asciiTheme="minorHAnsi" w:hAnsiTheme="minorHAnsi" w:cstheme="minorHAnsi"/>
          <w:b/>
          <w:iCs/>
          <w:szCs w:val="24"/>
        </w:rPr>
      </w:pPr>
      <w:r>
        <w:rPr>
          <w:rFonts w:asciiTheme="minorHAnsi" w:hAnsiTheme="minorHAnsi" w:cstheme="minorHAnsi"/>
          <w:b/>
          <w:iCs/>
          <w:szCs w:val="24"/>
        </w:rPr>
        <w:t>Alert:</w:t>
      </w:r>
    </w:p>
    <w:p w14:paraId="15C37017" w14:textId="77777777" w:rsidR="00E86A33" w:rsidRPr="00EA3463" w:rsidRDefault="00E86A33" w:rsidP="00E86A33">
      <w:pPr>
        <w:pBdr>
          <w:top w:val="single" w:sz="4" w:space="1" w:color="auto"/>
          <w:left w:val="single" w:sz="4" w:space="4" w:color="auto"/>
          <w:bottom w:val="single" w:sz="4" w:space="1" w:color="auto"/>
          <w:right w:val="single" w:sz="4" w:space="4" w:color="auto"/>
        </w:pBdr>
        <w:rPr>
          <w:rFonts w:asciiTheme="minorHAnsi" w:hAnsiTheme="minorHAnsi" w:cstheme="minorHAnsi"/>
          <w:bCs/>
          <w:iCs/>
          <w:szCs w:val="24"/>
        </w:rPr>
      </w:pPr>
      <w:r w:rsidRPr="00EA3463">
        <w:rPr>
          <w:rFonts w:asciiTheme="minorHAnsi" w:hAnsiTheme="minorHAnsi" w:cstheme="minorHAnsi"/>
          <w:bCs/>
          <w:iCs/>
          <w:szCs w:val="24"/>
        </w:rPr>
        <w:t xml:space="preserve">Any concerns about blood test results should be discussed with the patient / carer, prior to any further issue of a script, or if Clozapine treatment needs to be ceased. </w:t>
      </w:r>
    </w:p>
    <w:p w14:paraId="05AFE0ED" w14:textId="77777777" w:rsidR="00E86A33" w:rsidRDefault="00E86A33" w:rsidP="00E86A33">
      <w:pPr>
        <w:rPr>
          <w:rFonts w:asciiTheme="minorHAnsi" w:hAnsiTheme="minorHAnsi" w:cstheme="minorHAnsi"/>
          <w:b/>
          <w:iCs/>
          <w:szCs w:val="24"/>
        </w:rPr>
      </w:pPr>
      <w:r>
        <w:rPr>
          <w:rFonts w:asciiTheme="minorHAnsi" w:hAnsiTheme="minorHAnsi" w:cstheme="minorHAnsi"/>
          <w:b/>
          <w:iCs/>
          <w:szCs w:val="24"/>
        </w:rPr>
        <w:br w:type="page"/>
      </w:r>
    </w:p>
    <w:p w14:paraId="47548AE9" w14:textId="77777777" w:rsidR="00E86A33" w:rsidRPr="00AD0965" w:rsidRDefault="00E86A33" w:rsidP="00E86A33">
      <w:pPr>
        <w:rPr>
          <w:b/>
          <w:bCs/>
          <w:szCs w:val="24"/>
        </w:rPr>
      </w:pPr>
      <w:r w:rsidRPr="00AD0965">
        <w:rPr>
          <w:b/>
          <w:bCs/>
          <w:szCs w:val="24"/>
        </w:rPr>
        <w:lastRenderedPageBreak/>
        <w:t>Table 5:</w:t>
      </w:r>
      <w:r w:rsidRPr="00AD0965">
        <w:rPr>
          <w:b/>
          <w:bCs/>
          <w:szCs w:val="24"/>
        </w:rPr>
        <w:tab/>
        <w:t xml:space="preserve">Mean clozapine to </w:t>
      </w:r>
      <w:proofErr w:type="spellStart"/>
      <w:r w:rsidRPr="00AD0965">
        <w:rPr>
          <w:b/>
          <w:bCs/>
          <w:szCs w:val="24"/>
        </w:rPr>
        <w:t>norclozapine</w:t>
      </w:r>
      <w:proofErr w:type="spellEnd"/>
      <w:r w:rsidRPr="00AD0965">
        <w:rPr>
          <w:b/>
          <w:bCs/>
          <w:szCs w:val="24"/>
        </w:rPr>
        <w:t xml:space="preserve"> levels and ratios </w:t>
      </w:r>
      <w:r w:rsidRPr="00AD0965">
        <w:rPr>
          <w:b/>
          <w:bCs/>
          <w:szCs w:val="24"/>
          <w:vertAlign w:val="superscript"/>
        </w:rPr>
        <w:t>28</w:t>
      </w:r>
    </w:p>
    <w:tbl>
      <w:tblPr>
        <w:tblStyle w:val="TableGrid"/>
        <w:tblW w:w="0" w:type="auto"/>
        <w:tblLook w:val="04A0" w:firstRow="1" w:lastRow="0" w:firstColumn="1" w:lastColumn="0" w:noHBand="0" w:noVBand="1"/>
      </w:tblPr>
      <w:tblGrid>
        <w:gridCol w:w="3020"/>
        <w:gridCol w:w="3020"/>
        <w:gridCol w:w="3020"/>
      </w:tblGrid>
      <w:tr w:rsidR="00E86A33" w:rsidRPr="008F2353" w14:paraId="0912056E" w14:textId="77777777" w:rsidTr="004528A9">
        <w:tc>
          <w:tcPr>
            <w:tcW w:w="3020" w:type="dxa"/>
          </w:tcPr>
          <w:p w14:paraId="1161E9EF" w14:textId="77777777" w:rsidR="00E86A33" w:rsidRPr="008F2353" w:rsidRDefault="00E86A33" w:rsidP="004528A9">
            <w:pPr>
              <w:rPr>
                <w:szCs w:val="24"/>
              </w:rPr>
            </w:pPr>
            <w:r w:rsidRPr="008F2353">
              <w:rPr>
                <w:szCs w:val="24"/>
              </w:rPr>
              <w:t>Clozapine level</w:t>
            </w:r>
          </w:p>
        </w:tc>
        <w:tc>
          <w:tcPr>
            <w:tcW w:w="3020" w:type="dxa"/>
          </w:tcPr>
          <w:p w14:paraId="74582EC4" w14:textId="77777777" w:rsidR="00E86A33" w:rsidRPr="008F2353" w:rsidRDefault="00E86A33" w:rsidP="004528A9">
            <w:pPr>
              <w:rPr>
                <w:szCs w:val="24"/>
              </w:rPr>
            </w:pPr>
            <w:r w:rsidRPr="008F2353">
              <w:rPr>
                <w:szCs w:val="24"/>
              </w:rPr>
              <w:t xml:space="preserve">Median clozapine to </w:t>
            </w:r>
            <w:proofErr w:type="spellStart"/>
            <w:r w:rsidRPr="008F2353">
              <w:rPr>
                <w:szCs w:val="24"/>
              </w:rPr>
              <w:t>norclozapine</w:t>
            </w:r>
            <w:proofErr w:type="spellEnd"/>
            <w:r w:rsidRPr="008F2353">
              <w:rPr>
                <w:szCs w:val="24"/>
              </w:rPr>
              <w:t xml:space="preserve"> ratio</w:t>
            </w:r>
          </w:p>
        </w:tc>
        <w:tc>
          <w:tcPr>
            <w:tcW w:w="3020" w:type="dxa"/>
          </w:tcPr>
          <w:p w14:paraId="76071733" w14:textId="77777777" w:rsidR="00E86A33" w:rsidRPr="008F2353" w:rsidRDefault="00E86A33" w:rsidP="004528A9">
            <w:pPr>
              <w:rPr>
                <w:szCs w:val="24"/>
              </w:rPr>
            </w:pPr>
            <w:proofErr w:type="spellStart"/>
            <w:r w:rsidRPr="008F2353">
              <w:rPr>
                <w:szCs w:val="24"/>
              </w:rPr>
              <w:t>Norclozapine</w:t>
            </w:r>
            <w:proofErr w:type="spellEnd"/>
            <w:r w:rsidRPr="008F2353">
              <w:rPr>
                <w:szCs w:val="24"/>
              </w:rPr>
              <w:t xml:space="preserve"> level</w:t>
            </w:r>
          </w:p>
        </w:tc>
      </w:tr>
      <w:tr w:rsidR="00E86A33" w:rsidRPr="008F2353" w14:paraId="1DD693B1" w14:textId="77777777" w:rsidTr="004528A9">
        <w:tc>
          <w:tcPr>
            <w:tcW w:w="3020" w:type="dxa"/>
          </w:tcPr>
          <w:p w14:paraId="1366F0DB" w14:textId="77777777" w:rsidR="00E86A33" w:rsidRPr="008F2353" w:rsidRDefault="00E86A33" w:rsidP="004528A9">
            <w:pPr>
              <w:rPr>
                <w:szCs w:val="24"/>
              </w:rPr>
            </w:pPr>
            <w:r w:rsidRPr="008F2353">
              <w:rPr>
                <w:szCs w:val="24"/>
              </w:rPr>
              <w:t>&lt;350mcg/L</w:t>
            </w:r>
          </w:p>
        </w:tc>
        <w:tc>
          <w:tcPr>
            <w:tcW w:w="3020" w:type="dxa"/>
          </w:tcPr>
          <w:p w14:paraId="6F32B542" w14:textId="77777777" w:rsidR="00E86A33" w:rsidRPr="008F2353" w:rsidRDefault="00E86A33" w:rsidP="004528A9">
            <w:pPr>
              <w:rPr>
                <w:szCs w:val="24"/>
              </w:rPr>
            </w:pPr>
            <w:r w:rsidRPr="008F2353">
              <w:rPr>
                <w:szCs w:val="24"/>
              </w:rPr>
              <w:t>1.25</w:t>
            </w:r>
          </w:p>
        </w:tc>
        <w:tc>
          <w:tcPr>
            <w:tcW w:w="3020" w:type="dxa"/>
          </w:tcPr>
          <w:p w14:paraId="07608B8F" w14:textId="77777777" w:rsidR="00E86A33" w:rsidRPr="008F2353" w:rsidRDefault="00E86A33" w:rsidP="004528A9">
            <w:pPr>
              <w:rPr>
                <w:szCs w:val="24"/>
              </w:rPr>
            </w:pPr>
            <w:r w:rsidRPr="008F2353">
              <w:rPr>
                <w:szCs w:val="24"/>
              </w:rPr>
              <w:t>&lt;280mcg/L</w:t>
            </w:r>
          </w:p>
        </w:tc>
      </w:tr>
      <w:tr w:rsidR="00E86A33" w:rsidRPr="008F2353" w14:paraId="6C6A1DF4" w14:textId="77777777" w:rsidTr="004528A9">
        <w:tc>
          <w:tcPr>
            <w:tcW w:w="3020" w:type="dxa"/>
          </w:tcPr>
          <w:p w14:paraId="4BEC9D41" w14:textId="77777777" w:rsidR="00E86A33" w:rsidRPr="008F2353" w:rsidRDefault="00E86A33" w:rsidP="004528A9">
            <w:pPr>
              <w:rPr>
                <w:szCs w:val="24"/>
              </w:rPr>
            </w:pPr>
            <w:r w:rsidRPr="008F2353">
              <w:rPr>
                <w:szCs w:val="24"/>
              </w:rPr>
              <w:t>350-600mcg/L</w:t>
            </w:r>
          </w:p>
        </w:tc>
        <w:tc>
          <w:tcPr>
            <w:tcW w:w="3020" w:type="dxa"/>
          </w:tcPr>
          <w:p w14:paraId="4F59AA0B" w14:textId="77777777" w:rsidR="00E86A33" w:rsidRPr="008F2353" w:rsidRDefault="00E86A33" w:rsidP="004528A9">
            <w:pPr>
              <w:rPr>
                <w:szCs w:val="24"/>
              </w:rPr>
            </w:pPr>
            <w:r w:rsidRPr="008F2353">
              <w:rPr>
                <w:szCs w:val="24"/>
              </w:rPr>
              <w:t>1.55</w:t>
            </w:r>
          </w:p>
        </w:tc>
        <w:tc>
          <w:tcPr>
            <w:tcW w:w="3020" w:type="dxa"/>
          </w:tcPr>
          <w:p w14:paraId="3DDD4342" w14:textId="77777777" w:rsidR="00E86A33" w:rsidRPr="008F2353" w:rsidRDefault="00E86A33" w:rsidP="004528A9">
            <w:pPr>
              <w:rPr>
                <w:szCs w:val="24"/>
              </w:rPr>
            </w:pPr>
            <w:r w:rsidRPr="008F2353">
              <w:rPr>
                <w:szCs w:val="24"/>
              </w:rPr>
              <w:t>280-387mcg/L</w:t>
            </w:r>
          </w:p>
        </w:tc>
      </w:tr>
      <w:tr w:rsidR="00E86A33" w:rsidRPr="008F2353" w14:paraId="1496077F" w14:textId="77777777" w:rsidTr="004528A9">
        <w:tc>
          <w:tcPr>
            <w:tcW w:w="3020" w:type="dxa"/>
          </w:tcPr>
          <w:p w14:paraId="3E0C17D2" w14:textId="77777777" w:rsidR="00E86A33" w:rsidRPr="008F2353" w:rsidRDefault="00E86A33" w:rsidP="004528A9">
            <w:pPr>
              <w:rPr>
                <w:szCs w:val="24"/>
              </w:rPr>
            </w:pPr>
            <w:r w:rsidRPr="008F2353">
              <w:rPr>
                <w:szCs w:val="24"/>
              </w:rPr>
              <w:t>601-1000mcg/L</w:t>
            </w:r>
          </w:p>
        </w:tc>
        <w:tc>
          <w:tcPr>
            <w:tcW w:w="3020" w:type="dxa"/>
          </w:tcPr>
          <w:p w14:paraId="70FAA8A1" w14:textId="77777777" w:rsidR="00E86A33" w:rsidRPr="008F2353" w:rsidRDefault="00E86A33" w:rsidP="004528A9">
            <w:pPr>
              <w:rPr>
                <w:szCs w:val="24"/>
              </w:rPr>
            </w:pPr>
            <w:r w:rsidRPr="008F2353">
              <w:rPr>
                <w:szCs w:val="24"/>
              </w:rPr>
              <w:t>1.78</w:t>
            </w:r>
          </w:p>
        </w:tc>
        <w:tc>
          <w:tcPr>
            <w:tcW w:w="3020" w:type="dxa"/>
          </w:tcPr>
          <w:p w14:paraId="5B24246B" w14:textId="77777777" w:rsidR="00E86A33" w:rsidRPr="008F2353" w:rsidRDefault="00E86A33" w:rsidP="004528A9">
            <w:pPr>
              <w:rPr>
                <w:szCs w:val="24"/>
              </w:rPr>
            </w:pPr>
            <w:r w:rsidRPr="008F2353">
              <w:rPr>
                <w:szCs w:val="24"/>
              </w:rPr>
              <w:t>343-562mcg/L</w:t>
            </w:r>
          </w:p>
        </w:tc>
      </w:tr>
      <w:tr w:rsidR="00E86A33" w:rsidRPr="008F2353" w14:paraId="538265F0" w14:textId="77777777" w:rsidTr="004528A9">
        <w:tc>
          <w:tcPr>
            <w:tcW w:w="3020" w:type="dxa"/>
          </w:tcPr>
          <w:p w14:paraId="5AAA58D2" w14:textId="77777777" w:rsidR="00E86A33" w:rsidRPr="008F2353" w:rsidRDefault="00E86A33" w:rsidP="004528A9">
            <w:pPr>
              <w:rPr>
                <w:b/>
                <w:bCs/>
                <w:szCs w:val="24"/>
              </w:rPr>
            </w:pPr>
            <w:r w:rsidRPr="008F2353">
              <w:rPr>
                <w:b/>
                <w:bCs/>
                <w:szCs w:val="24"/>
              </w:rPr>
              <w:t>&gt;1000mcg/L</w:t>
            </w:r>
          </w:p>
        </w:tc>
        <w:tc>
          <w:tcPr>
            <w:tcW w:w="3020" w:type="dxa"/>
          </w:tcPr>
          <w:p w14:paraId="541E4748" w14:textId="77777777" w:rsidR="00E86A33" w:rsidRPr="008F2353" w:rsidRDefault="00E86A33" w:rsidP="004528A9">
            <w:pPr>
              <w:rPr>
                <w:b/>
                <w:bCs/>
                <w:szCs w:val="24"/>
              </w:rPr>
            </w:pPr>
            <w:r w:rsidRPr="008F2353">
              <w:rPr>
                <w:b/>
                <w:bCs/>
                <w:szCs w:val="24"/>
              </w:rPr>
              <w:t>2.08</w:t>
            </w:r>
          </w:p>
        </w:tc>
        <w:tc>
          <w:tcPr>
            <w:tcW w:w="3020" w:type="dxa"/>
          </w:tcPr>
          <w:p w14:paraId="28A16A94" w14:textId="77777777" w:rsidR="00E86A33" w:rsidRPr="008F2353" w:rsidRDefault="00E86A33" w:rsidP="004528A9">
            <w:pPr>
              <w:rPr>
                <w:b/>
                <w:bCs/>
                <w:szCs w:val="24"/>
              </w:rPr>
            </w:pPr>
            <w:r w:rsidRPr="008F2353">
              <w:rPr>
                <w:b/>
                <w:bCs/>
                <w:szCs w:val="24"/>
              </w:rPr>
              <w:t xml:space="preserve">&gt;481mcg/L   </w:t>
            </w:r>
          </w:p>
        </w:tc>
      </w:tr>
    </w:tbl>
    <w:p w14:paraId="4C8D8E8A" w14:textId="77777777" w:rsidR="00E86A33" w:rsidRDefault="00E86A33" w:rsidP="00E86A33">
      <w:pPr>
        <w:jc w:val="right"/>
        <w:rPr>
          <w:rFonts w:cs="Arial"/>
          <w:b/>
          <w:szCs w:val="24"/>
        </w:rPr>
      </w:pP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hyperlink w:anchor="Contents" w:history="1">
        <w:r w:rsidRPr="00C91F3F">
          <w:rPr>
            <w:rStyle w:val="Hyperlink"/>
            <w:rFonts w:eastAsiaTheme="majorEastAsia" w:cs="Arial"/>
            <w:i/>
            <w:szCs w:val="24"/>
          </w:rPr>
          <w:t>Back to Table of Contents</w:t>
        </w:r>
      </w:hyperlink>
    </w:p>
    <w:p w14:paraId="6DA2229D" w14:textId="77777777" w:rsidR="00E86A33" w:rsidRDefault="00E86A33" w:rsidP="00E86A33"/>
    <w:tbl>
      <w:tblPr>
        <w:tblpPr w:leftFromText="180" w:rightFromText="180" w:vertAnchor="text" w:horzAnchor="margin" w:tblpY="181"/>
        <w:tblW w:w="9158" w:type="dxa"/>
        <w:tblLook w:val="0000" w:firstRow="0" w:lastRow="0" w:firstColumn="0" w:lastColumn="0" w:noHBand="0" w:noVBand="0"/>
      </w:tblPr>
      <w:tblGrid>
        <w:gridCol w:w="9158"/>
      </w:tblGrid>
      <w:tr w:rsidR="00E86A33" w:rsidRPr="00CD1C0E" w14:paraId="09138F9A" w14:textId="77777777" w:rsidTr="004528A9">
        <w:trPr>
          <w:cantSplit/>
          <w:trHeight w:val="285"/>
        </w:trPr>
        <w:tc>
          <w:tcPr>
            <w:tcW w:w="9158" w:type="dxa"/>
            <w:shd w:val="clear" w:color="auto" w:fill="D9D9D9" w:themeFill="background1" w:themeFillShade="D9"/>
          </w:tcPr>
          <w:p w14:paraId="0016E31D" w14:textId="2518C80D" w:rsidR="00E86A33" w:rsidRPr="003D2D06" w:rsidRDefault="00E86A33" w:rsidP="004528A9">
            <w:pPr>
              <w:pStyle w:val="Heading1"/>
            </w:pPr>
            <w:bookmarkStart w:id="91" w:name="_Toc175042032"/>
            <w:r>
              <w:t xml:space="preserve">Section 12 – Clozapine Supply </w:t>
            </w:r>
            <w:r w:rsidR="007C2F1B">
              <w:t xml:space="preserve">and Prescribing </w:t>
            </w:r>
            <w:r>
              <w:t>Limitations</w:t>
            </w:r>
            <w:bookmarkEnd w:id="91"/>
          </w:p>
        </w:tc>
      </w:tr>
    </w:tbl>
    <w:p w14:paraId="4E78C609" w14:textId="77777777" w:rsidR="00E86A33" w:rsidRDefault="00E86A33" w:rsidP="00E86A33">
      <w:pPr>
        <w:rPr>
          <w:rFonts w:cs="Arial"/>
          <w:b/>
          <w:szCs w:val="24"/>
        </w:rPr>
      </w:pPr>
    </w:p>
    <w:p w14:paraId="0A522C85" w14:textId="77777777" w:rsidR="00E86A33" w:rsidRDefault="00E86A33" w:rsidP="00E86A33">
      <w:pPr>
        <w:rPr>
          <w:rFonts w:asciiTheme="minorHAnsi" w:hAnsiTheme="minorHAnsi" w:cstheme="minorBidi"/>
        </w:rPr>
      </w:pPr>
      <w:r>
        <w:rPr>
          <w:rFonts w:asciiTheme="minorHAnsi" w:hAnsiTheme="minorHAnsi" w:cstheme="minorBidi"/>
        </w:rPr>
        <w:t>P</w:t>
      </w:r>
      <w:r w:rsidRPr="252E4B6D">
        <w:rPr>
          <w:rFonts w:asciiTheme="minorHAnsi" w:hAnsiTheme="minorHAnsi" w:cstheme="minorBidi"/>
        </w:rPr>
        <w:t xml:space="preserve">eople subject to weekly monitoring can receive no more than 7 days’ supply of clozapine, and people subject to four weekly monitoring can receive a maximum of 28 days’ supply of clozapine.  </w:t>
      </w:r>
    </w:p>
    <w:p w14:paraId="0D82A523" w14:textId="77777777" w:rsidR="00E86A33" w:rsidRDefault="00E86A33" w:rsidP="00E86A33">
      <w:pPr>
        <w:rPr>
          <w:rFonts w:asciiTheme="minorHAnsi" w:hAnsiTheme="minorHAnsi" w:cstheme="minorHAnsi"/>
          <w:szCs w:val="24"/>
        </w:rPr>
      </w:pPr>
    </w:p>
    <w:p w14:paraId="6805F9BE" w14:textId="77777777" w:rsidR="00E86A33" w:rsidRDefault="00E86A33" w:rsidP="00E86A33">
      <w:pPr>
        <w:rPr>
          <w:rFonts w:asciiTheme="minorHAnsi" w:hAnsiTheme="minorHAnsi" w:cstheme="minorHAnsi"/>
          <w:szCs w:val="24"/>
        </w:rPr>
      </w:pPr>
      <w:r w:rsidRPr="001F6302">
        <w:rPr>
          <w:rFonts w:asciiTheme="minorHAnsi" w:hAnsiTheme="minorHAnsi" w:cstheme="minorHAnsi"/>
          <w:szCs w:val="24"/>
        </w:rPr>
        <w:t xml:space="preserve">Medical </w:t>
      </w:r>
      <w:r>
        <w:rPr>
          <w:rFonts w:asciiTheme="minorHAnsi" w:hAnsiTheme="minorHAnsi" w:cstheme="minorHAnsi"/>
          <w:szCs w:val="24"/>
        </w:rPr>
        <w:t>o</w:t>
      </w:r>
      <w:r w:rsidRPr="001F6302">
        <w:rPr>
          <w:rFonts w:asciiTheme="minorHAnsi" w:hAnsiTheme="minorHAnsi" w:cstheme="minorHAnsi"/>
          <w:szCs w:val="24"/>
        </w:rPr>
        <w:t>fficers must review the p</w:t>
      </w:r>
      <w:r>
        <w:rPr>
          <w:rFonts w:asciiTheme="minorHAnsi" w:hAnsiTheme="minorHAnsi" w:cstheme="minorHAnsi"/>
          <w:szCs w:val="24"/>
        </w:rPr>
        <w:t>atient</w:t>
      </w:r>
      <w:r w:rsidRPr="001F6302">
        <w:rPr>
          <w:rFonts w:asciiTheme="minorHAnsi" w:hAnsiTheme="minorHAnsi" w:cstheme="minorHAnsi"/>
          <w:szCs w:val="24"/>
        </w:rPr>
        <w:t xml:space="preserve">’s blood results and confirm that they are in the </w:t>
      </w:r>
      <w:r w:rsidRPr="00212B97">
        <w:rPr>
          <w:rFonts w:asciiTheme="minorHAnsi" w:hAnsiTheme="minorHAnsi" w:cstheme="minorHAnsi"/>
          <w:b/>
          <w:szCs w:val="24"/>
        </w:rPr>
        <w:t>GREEN</w:t>
      </w:r>
      <w:r w:rsidRPr="00212B97">
        <w:rPr>
          <w:rFonts w:asciiTheme="minorHAnsi" w:hAnsiTheme="minorHAnsi" w:cstheme="minorHAnsi"/>
          <w:i/>
          <w:szCs w:val="24"/>
        </w:rPr>
        <w:t xml:space="preserve"> </w:t>
      </w:r>
      <w:r w:rsidRPr="00212B97">
        <w:rPr>
          <w:rFonts w:asciiTheme="minorHAnsi" w:hAnsiTheme="minorHAnsi" w:cstheme="minorHAnsi"/>
          <w:szCs w:val="24"/>
        </w:rPr>
        <w:t xml:space="preserve">or </w:t>
      </w:r>
      <w:r w:rsidRPr="00212B97">
        <w:rPr>
          <w:rFonts w:asciiTheme="minorHAnsi" w:hAnsiTheme="minorHAnsi" w:cstheme="minorHAnsi"/>
          <w:b/>
          <w:szCs w:val="24"/>
        </w:rPr>
        <w:t>AMBER</w:t>
      </w:r>
      <w:r w:rsidRPr="00212B97">
        <w:rPr>
          <w:rFonts w:asciiTheme="minorHAnsi" w:hAnsiTheme="minorHAnsi" w:cstheme="minorHAnsi"/>
          <w:i/>
          <w:szCs w:val="24"/>
        </w:rPr>
        <w:t xml:space="preserve"> </w:t>
      </w:r>
      <w:r w:rsidRPr="001F6302">
        <w:rPr>
          <w:rFonts w:asciiTheme="minorHAnsi" w:hAnsiTheme="minorHAnsi" w:cstheme="minorHAnsi"/>
          <w:szCs w:val="24"/>
        </w:rPr>
        <w:t>range before providing a new script</w:t>
      </w:r>
      <w:r>
        <w:rPr>
          <w:rFonts w:asciiTheme="minorHAnsi" w:hAnsiTheme="minorHAnsi" w:cstheme="minorHAnsi"/>
          <w:szCs w:val="24"/>
        </w:rPr>
        <w:t xml:space="preserve"> (</w:t>
      </w:r>
      <w:r w:rsidRPr="004643CF">
        <w:rPr>
          <w:rFonts w:asciiTheme="minorHAnsi" w:hAnsiTheme="minorHAnsi" w:cstheme="minorHAnsi"/>
          <w:szCs w:val="24"/>
        </w:rPr>
        <w:t>C</w:t>
      </w:r>
      <w:r>
        <w:rPr>
          <w:rFonts w:asciiTheme="minorHAnsi" w:hAnsiTheme="minorHAnsi" w:cstheme="minorHAnsi"/>
          <w:szCs w:val="24"/>
        </w:rPr>
        <w:t xml:space="preserve">PMS </w:t>
      </w:r>
      <w:r w:rsidRPr="004643CF">
        <w:rPr>
          <w:rFonts w:asciiTheme="minorHAnsi" w:hAnsiTheme="minorHAnsi" w:cstheme="minorHAnsi"/>
          <w:szCs w:val="24"/>
        </w:rPr>
        <w:t>p</w:t>
      </w:r>
      <w:r>
        <w:rPr>
          <w:rFonts w:asciiTheme="minorHAnsi" w:hAnsiTheme="minorHAnsi" w:cstheme="minorHAnsi"/>
          <w:szCs w:val="24"/>
        </w:rPr>
        <w:t>.</w:t>
      </w:r>
      <w:r w:rsidRPr="004643CF">
        <w:rPr>
          <w:rFonts w:asciiTheme="minorHAnsi" w:hAnsiTheme="minorHAnsi" w:cstheme="minorHAnsi"/>
          <w:szCs w:val="24"/>
        </w:rPr>
        <w:t>10)</w:t>
      </w:r>
      <w:r w:rsidRPr="001F6302">
        <w:rPr>
          <w:rFonts w:asciiTheme="minorHAnsi" w:hAnsiTheme="minorHAnsi" w:cstheme="minorHAnsi"/>
          <w:szCs w:val="24"/>
        </w:rPr>
        <w:t>.</w:t>
      </w:r>
      <w:r>
        <w:rPr>
          <w:rFonts w:asciiTheme="minorHAnsi" w:hAnsiTheme="minorHAnsi" w:cstheme="minorHAnsi"/>
          <w:szCs w:val="24"/>
        </w:rPr>
        <w:t xml:space="preserve">  A review of blood results and writing a clozapine script must be within </w:t>
      </w:r>
      <w:r w:rsidRPr="00E269C0">
        <w:rPr>
          <w:rFonts w:asciiTheme="minorHAnsi" w:hAnsiTheme="minorHAnsi" w:cstheme="minorHAnsi"/>
          <w:szCs w:val="24"/>
        </w:rPr>
        <w:t xml:space="preserve">a </w:t>
      </w:r>
      <w:r w:rsidRPr="0091457F">
        <w:rPr>
          <w:rFonts w:asciiTheme="minorHAnsi" w:hAnsiTheme="minorHAnsi" w:cstheme="minorHAnsi"/>
          <w:b/>
          <w:bCs/>
          <w:szCs w:val="24"/>
        </w:rPr>
        <w:t>48-hour period</w:t>
      </w:r>
      <w:r>
        <w:rPr>
          <w:rFonts w:asciiTheme="minorHAnsi" w:hAnsiTheme="minorHAnsi" w:cstheme="minorHAnsi"/>
          <w:szCs w:val="24"/>
        </w:rPr>
        <w:t xml:space="preserve"> commencing the morning of when the blood sample is due </w:t>
      </w:r>
      <w:r w:rsidRPr="00B517F0">
        <w:rPr>
          <w:rFonts w:asciiTheme="minorHAnsi" w:hAnsiTheme="minorHAnsi" w:cstheme="minorHAnsi"/>
          <w:szCs w:val="24"/>
          <w:vertAlign w:val="superscript"/>
        </w:rPr>
        <w:t>2</w:t>
      </w:r>
      <w:r>
        <w:rPr>
          <w:rFonts w:asciiTheme="minorHAnsi" w:hAnsiTheme="minorHAnsi" w:cstheme="minorHAnsi"/>
          <w:szCs w:val="24"/>
        </w:rPr>
        <w:t xml:space="preserve">. </w:t>
      </w:r>
    </w:p>
    <w:p w14:paraId="484AD98C" w14:textId="77777777" w:rsidR="00E86A33" w:rsidRDefault="00E86A33" w:rsidP="00E86A33">
      <w:pPr>
        <w:rPr>
          <w:rFonts w:asciiTheme="minorHAnsi" w:hAnsiTheme="minorHAnsi" w:cstheme="minorHAnsi"/>
          <w:szCs w:val="24"/>
        </w:rPr>
      </w:pPr>
    </w:p>
    <w:p w14:paraId="7A889C6F" w14:textId="77777777" w:rsidR="00E86A33" w:rsidRPr="00AD0965" w:rsidRDefault="00CB7EFB" w:rsidP="00E86A33">
      <w:pPr>
        <w:ind w:left="6480"/>
        <w:rPr>
          <w:rFonts w:eastAsiaTheme="majorEastAsia" w:cs="Arial"/>
          <w:i/>
          <w:color w:val="0000FF"/>
          <w:szCs w:val="24"/>
          <w:u w:val="single"/>
        </w:rPr>
      </w:pPr>
      <w:hyperlink w:anchor="Contents" w:history="1">
        <w:r w:rsidR="00E86A33" w:rsidRPr="00C91F3F">
          <w:rPr>
            <w:rStyle w:val="Hyperlink"/>
            <w:rFonts w:eastAsiaTheme="majorEastAsia" w:cs="Arial"/>
            <w:i/>
            <w:szCs w:val="24"/>
          </w:rPr>
          <w:t>Back to Table of Contents</w:t>
        </w:r>
      </w:hyperlink>
      <w:r w:rsidR="00E86A33">
        <w:rPr>
          <w:rStyle w:val="Hyperlink"/>
          <w:rFonts w:eastAsiaTheme="majorEastAsia" w:cs="Arial"/>
          <w:i/>
          <w:szCs w:val="24"/>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E86A33" w:rsidRPr="00CD1C0E" w14:paraId="4D48BAD8" w14:textId="77777777" w:rsidTr="004528A9">
        <w:trPr>
          <w:cantSplit/>
          <w:trHeight w:val="285"/>
        </w:trPr>
        <w:tc>
          <w:tcPr>
            <w:tcW w:w="9158" w:type="dxa"/>
            <w:shd w:val="clear" w:color="auto" w:fill="D9D9D9" w:themeFill="background1" w:themeFillShade="D9"/>
          </w:tcPr>
          <w:p w14:paraId="65E64096" w14:textId="77777777" w:rsidR="00E86A33" w:rsidRPr="003D2D06" w:rsidRDefault="00E86A33" w:rsidP="004528A9">
            <w:pPr>
              <w:pStyle w:val="Heading1"/>
            </w:pPr>
            <w:bookmarkStart w:id="92" w:name="_Toc175042033"/>
            <w:r w:rsidRPr="003D2D06">
              <w:lastRenderedPageBreak/>
              <w:t xml:space="preserve">Section </w:t>
            </w:r>
            <w:r>
              <w:t>13</w:t>
            </w:r>
            <w:r w:rsidRPr="003D2D06">
              <w:t xml:space="preserve"> –</w:t>
            </w:r>
            <w:r>
              <w:rPr>
                <w:rFonts w:asciiTheme="minorHAnsi" w:hAnsiTheme="minorHAnsi" w:cstheme="minorHAnsi"/>
                <w:szCs w:val="24"/>
              </w:rPr>
              <w:t xml:space="preserve">Restarting Clozapine Therapy After Interruption and </w:t>
            </w:r>
            <w:r>
              <w:t>Inpatient Admissions</w:t>
            </w:r>
            <w:bookmarkEnd w:id="92"/>
            <w:r>
              <w:t xml:space="preserve"> </w:t>
            </w:r>
          </w:p>
        </w:tc>
      </w:tr>
    </w:tbl>
    <w:p w14:paraId="7A34D013" w14:textId="77777777" w:rsidR="00E86A33" w:rsidRDefault="00E86A33" w:rsidP="00E86A33">
      <w:pPr>
        <w:rPr>
          <w:rFonts w:asciiTheme="minorHAnsi" w:hAnsiTheme="minorHAnsi" w:cstheme="minorHAnsi"/>
          <w:szCs w:val="24"/>
        </w:rPr>
      </w:pPr>
    </w:p>
    <w:p w14:paraId="571F6069" w14:textId="77777777" w:rsidR="00E86A33" w:rsidRDefault="00E86A33" w:rsidP="00E86A33">
      <w:pPr>
        <w:rPr>
          <w:rFonts w:asciiTheme="minorHAnsi" w:hAnsiTheme="minorHAnsi" w:cstheme="minorHAnsi"/>
          <w:szCs w:val="24"/>
        </w:rPr>
      </w:pPr>
      <w:r w:rsidRPr="008948E3">
        <w:rPr>
          <w:rFonts w:asciiTheme="minorHAnsi" w:hAnsiTheme="minorHAnsi" w:cstheme="minorHAnsi"/>
          <w:szCs w:val="24"/>
        </w:rPr>
        <w:t>People miss doses of clozapine for several reasons. Taking a full dose of clozapine after a period of greater than 48 hours since the last dose poses a significant risk of potentially life-threatening seizures.</w:t>
      </w:r>
      <w:r>
        <w:rPr>
          <w:rFonts w:asciiTheme="minorHAnsi" w:hAnsiTheme="minorHAnsi" w:cstheme="minorHAnsi"/>
          <w:szCs w:val="24"/>
        </w:rPr>
        <w:t xml:space="preserve">  </w:t>
      </w:r>
    </w:p>
    <w:p w14:paraId="69C2918E" w14:textId="77777777" w:rsidR="00E86A33" w:rsidRDefault="00E86A33" w:rsidP="00E86A33">
      <w:pPr>
        <w:rPr>
          <w:rFonts w:asciiTheme="minorHAnsi" w:hAnsiTheme="minorHAnsi" w:cstheme="minorHAnsi"/>
          <w:szCs w:val="24"/>
        </w:rPr>
      </w:pPr>
      <w:r w:rsidRPr="005304F4">
        <w:rPr>
          <w:rFonts w:asciiTheme="minorHAnsi" w:hAnsiTheme="minorHAnsi" w:cstheme="minorHAnsi"/>
          <w:szCs w:val="24"/>
        </w:rPr>
        <w:t>MHJH</w:t>
      </w:r>
      <w:r>
        <w:rPr>
          <w:rFonts w:asciiTheme="minorHAnsi" w:hAnsiTheme="minorHAnsi" w:cstheme="minorHAnsi"/>
          <w:szCs w:val="24"/>
        </w:rPr>
        <w:t xml:space="preserve">ADS </w:t>
      </w:r>
      <w:r w:rsidRPr="005304F4">
        <w:rPr>
          <w:rFonts w:asciiTheme="minorHAnsi" w:hAnsiTheme="minorHAnsi" w:cstheme="minorHAnsi"/>
          <w:szCs w:val="24"/>
        </w:rPr>
        <w:t xml:space="preserve">endorses the </w:t>
      </w:r>
      <w:r w:rsidRPr="00ED2798">
        <w:rPr>
          <w:rFonts w:asciiTheme="minorHAnsi" w:eastAsiaTheme="minorHAnsi" w:hAnsiTheme="minorHAnsi" w:cs="GothamNarrow-Light"/>
          <w:szCs w:val="24"/>
        </w:rPr>
        <w:t>CPMS</w:t>
      </w:r>
      <w:r w:rsidRPr="00ED2798">
        <w:rPr>
          <w:rFonts w:asciiTheme="minorHAnsi" w:eastAsiaTheme="minorHAnsi" w:hAnsiTheme="minorHAnsi" w:cs="GothamNarrow-Light"/>
          <w:szCs w:val="24"/>
          <w:vertAlign w:val="superscript"/>
        </w:rPr>
        <w:t>TM</w:t>
      </w:r>
      <w:r w:rsidRPr="005304F4">
        <w:rPr>
          <w:rFonts w:asciiTheme="minorHAnsi" w:hAnsiTheme="minorHAnsi" w:cstheme="minorHAnsi"/>
          <w:szCs w:val="24"/>
        </w:rPr>
        <w:t xml:space="preserve"> Protocol </w:t>
      </w:r>
      <w:r>
        <w:rPr>
          <w:rFonts w:asciiTheme="minorHAnsi" w:hAnsiTheme="minorHAnsi" w:cstheme="minorHAnsi"/>
          <w:szCs w:val="24"/>
        </w:rPr>
        <w:t>t</w:t>
      </w:r>
      <w:r w:rsidRPr="005304F4">
        <w:rPr>
          <w:rFonts w:asciiTheme="minorHAnsi" w:hAnsiTheme="minorHAnsi" w:cstheme="minorHAnsi"/>
          <w:szCs w:val="24"/>
        </w:rPr>
        <w:t xml:space="preserve">herapy </w:t>
      </w:r>
      <w:r>
        <w:rPr>
          <w:rFonts w:asciiTheme="minorHAnsi" w:hAnsiTheme="minorHAnsi" w:cstheme="minorHAnsi"/>
          <w:szCs w:val="24"/>
        </w:rPr>
        <w:t>i</w:t>
      </w:r>
      <w:r w:rsidRPr="005304F4">
        <w:rPr>
          <w:rFonts w:asciiTheme="minorHAnsi" w:hAnsiTheme="minorHAnsi" w:cstheme="minorHAnsi"/>
          <w:szCs w:val="24"/>
        </w:rPr>
        <w:t xml:space="preserve">nterruption </w:t>
      </w:r>
      <w:r>
        <w:rPr>
          <w:rFonts w:asciiTheme="minorHAnsi" w:hAnsiTheme="minorHAnsi" w:cstheme="minorHAnsi"/>
          <w:szCs w:val="24"/>
        </w:rPr>
        <w:t>r</w:t>
      </w:r>
      <w:r w:rsidRPr="005304F4">
        <w:rPr>
          <w:rFonts w:asciiTheme="minorHAnsi" w:hAnsiTheme="minorHAnsi" w:cstheme="minorHAnsi"/>
          <w:szCs w:val="24"/>
        </w:rPr>
        <w:t>e</w:t>
      </w:r>
      <w:r>
        <w:rPr>
          <w:rFonts w:asciiTheme="minorHAnsi" w:hAnsiTheme="minorHAnsi" w:cstheme="minorHAnsi"/>
          <w:szCs w:val="24"/>
        </w:rPr>
        <w:t>-t</w:t>
      </w:r>
      <w:r w:rsidRPr="005304F4">
        <w:rPr>
          <w:rFonts w:asciiTheme="minorHAnsi" w:hAnsiTheme="minorHAnsi" w:cstheme="minorHAnsi"/>
          <w:szCs w:val="24"/>
        </w:rPr>
        <w:t xml:space="preserve">itration </w:t>
      </w:r>
      <w:r>
        <w:rPr>
          <w:rFonts w:asciiTheme="minorHAnsi" w:hAnsiTheme="minorHAnsi" w:cstheme="minorHAnsi"/>
          <w:szCs w:val="24"/>
        </w:rPr>
        <w:t>g</w:t>
      </w:r>
      <w:r w:rsidRPr="005304F4">
        <w:rPr>
          <w:rFonts w:asciiTheme="minorHAnsi" w:hAnsiTheme="minorHAnsi" w:cstheme="minorHAnsi"/>
          <w:szCs w:val="24"/>
        </w:rPr>
        <w:t>uide</w:t>
      </w:r>
      <w:r>
        <w:rPr>
          <w:rFonts w:asciiTheme="minorHAnsi" w:hAnsiTheme="minorHAnsi" w:cstheme="minorHAnsi"/>
          <w:szCs w:val="24"/>
        </w:rPr>
        <w:t xml:space="preserve"> </w:t>
      </w:r>
      <w:r w:rsidRPr="00EF1A5A">
        <w:rPr>
          <w:rFonts w:asciiTheme="minorHAnsi" w:hAnsiTheme="minorHAnsi" w:cstheme="minorHAnsi"/>
          <w:szCs w:val="24"/>
        </w:rPr>
        <w:t>below</w:t>
      </w:r>
      <w:r>
        <w:rPr>
          <w:rFonts w:asciiTheme="minorHAnsi" w:hAnsiTheme="minorHAnsi" w:cstheme="minorHAnsi"/>
          <w:szCs w:val="24"/>
        </w:rPr>
        <w:t xml:space="preserve"> (always refer to the latest version of the protocol):</w:t>
      </w:r>
    </w:p>
    <w:p w14:paraId="6856E6A0" w14:textId="77777777" w:rsidR="00E86A33" w:rsidRDefault="00E86A33" w:rsidP="00E86A33">
      <w:pPr>
        <w:rPr>
          <w:rFonts w:asciiTheme="minorHAnsi" w:hAnsiTheme="minorHAnsi" w:cstheme="minorHAnsi"/>
          <w:b/>
          <w:sz w:val="20"/>
        </w:rPr>
      </w:pPr>
    </w:p>
    <w:p w14:paraId="68DA737F" w14:textId="77777777" w:rsidR="00E86A33" w:rsidRPr="00AD0965" w:rsidRDefault="00E86A33" w:rsidP="00E86A33">
      <w:pPr>
        <w:rPr>
          <w:rFonts w:asciiTheme="minorHAnsi" w:hAnsiTheme="minorHAnsi" w:cstheme="minorHAnsi"/>
          <w:szCs w:val="24"/>
        </w:rPr>
      </w:pPr>
      <w:r w:rsidRPr="00AD0965">
        <w:rPr>
          <w:rFonts w:asciiTheme="minorHAnsi" w:hAnsiTheme="minorHAnsi" w:cstheme="minorHAnsi"/>
          <w:b/>
          <w:szCs w:val="24"/>
        </w:rPr>
        <w:t xml:space="preserve">Table 6: </w:t>
      </w:r>
      <w:r w:rsidRPr="00AD0965">
        <w:rPr>
          <w:rFonts w:asciiTheme="minorHAnsi" w:hAnsiTheme="minorHAnsi" w:cstheme="minorHAnsi"/>
          <w:b/>
          <w:szCs w:val="24"/>
        </w:rPr>
        <w:tab/>
        <w:t xml:space="preserve">Restarting clozapine therapy after interruption </w:t>
      </w:r>
      <w:r w:rsidRPr="00AD0965">
        <w:rPr>
          <w:rFonts w:asciiTheme="minorHAnsi" w:hAnsiTheme="minorHAnsi" w:cstheme="minorHAnsi"/>
          <w:b/>
          <w:szCs w:val="24"/>
          <w:vertAlign w:val="superscript"/>
        </w:rPr>
        <w:t>2</w:t>
      </w:r>
    </w:p>
    <w:tbl>
      <w:tblPr>
        <w:tblStyle w:val="TableGrid"/>
        <w:tblW w:w="0" w:type="auto"/>
        <w:tblInd w:w="-5" w:type="dxa"/>
        <w:tblLook w:val="04A0" w:firstRow="1" w:lastRow="0" w:firstColumn="1" w:lastColumn="0" w:noHBand="0" w:noVBand="1"/>
      </w:tblPr>
      <w:tblGrid>
        <w:gridCol w:w="3097"/>
        <w:gridCol w:w="5670"/>
      </w:tblGrid>
      <w:tr w:rsidR="00E86A33" w:rsidRPr="008F2353" w14:paraId="55506CDF" w14:textId="77777777" w:rsidTr="004528A9">
        <w:tc>
          <w:tcPr>
            <w:tcW w:w="3097" w:type="dxa"/>
            <w:shd w:val="clear" w:color="auto" w:fill="D9D9D9" w:themeFill="background1" w:themeFillShade="D9"/>
          </w:tcPr>
          <w:p w14:paraId="1F8DB424" w14:textId="77777777" w:rsidR="00E86A33" w:rsidRPr="008F2353" w:rsidRDefault="00E86A33" w:rsidP="004528A9">
            <w:pPr>
              <w:jc w:val="center"/>
              <w:rPr>
                <w:rFonts w:asciiTheme="minorHAnsi" w:hAnsiTheme="minorHAnsi" w:cstheme="minorHAnsi"/>
                <w:b/>
                <w:szCs w:val="24"/>
              </w:rPr>
            </w:pPr>
            <w:r w:rsidRPr="008F2353">
              <w:rPr>
                <w:rFonts w:asciiTheme="minorHAnsi" w:hAnsiTheme="minorHAnsi" w:cstheme="minorHAnsi"/>
                <w:b/>
                <w:szCs w:val="24"/>
              </w:rPr>
              <w:t>Period of interruption (time since last dose was due)</w:t>
            </w:r>
          </w:p>
        </w:tc>
        <w:tc>
          <w:tcPr>
            <w:tcW w:w="5670" w:type="dxa"/>
            <w:shd w:val="clear" w:color="auto" w:fill="D9D9D9" w:themeFill="background1" w:themeFillShade="D9"/>
          </w:tcPr>
          <w:p w14:paraId="1A449D3A" w14:textId="77777777" w:rsidR="00E86A33" w:rsidRPr="008F2353" w:rsidRDefault="00E86A33" w:rsidP="004528A9">
            <w:pPr>
              <w:jc w:val="center"/>
              <w:rPr>
                <w:rFonts w:asciiTheme="minorHAnsi" w:hAnsiTheme="minorHAnsi" w:cstheme="minorHAnsi"/>
                <w:b/>
                <w:szCs w:val="24"/>
              </w:rPr>
            </w:pPr>
            <w:r w:rsidRPr="008F2353">
              <w:rPr>
                <w:rFonts w:asciiTheme="minorHAnsi" w:hAnsiTheme="minorHAnsi" w:cstheme="minorHAnsi"/>
                <w:b/>
                <w:szCs w:val="24"/>
              </w:rPr>
              <w:t>Dosage and monitoring requirements</w:t>
            </w:r>
          </w:p>
        </w:tc>
      </w:tr>
      <w:tr w:rsidR="00E86A33" w:rsidRPr="008F2353" w14:paraId="1309ED83" w14:textId="77777777" w:rsidTr="004528A9">
        <w:tc>
          <w:tcPr>
            <w:tcW w:w="3097" w:type="dxa"/>
          </w:tcPr>
          <w:p w14:paraId="096D86B3" w14:textId="77777777" w:rsidR="00E86A33" w:rsidRPr="008F2353" w:rsidRDefault="00E86A33" w:rsidP="004528A9">
            <w:pPr>
              <w:rPr>
                <w:rFonts w:asciiTheme="minorHAnsi" w:hAnsiTheme="minorHAnsi" w:cstheme="minorHAnsi"/>
                <w:szCs w:val="24"/>
              </w:rPr>
            </w:pPr>
            <w:r w:rsidRPr="008F2353">
              <w:rPr>
                <w:rFonts w:asciiTheme="minorHAnsi" w:hAnsiTheme="minorHAnsi" w:cstheme="minorHAnsi"/>
                <w:szCs w:val="24"/>
              </w:rPr>
              <w:t>Less &lt; 48 hours</w:t>
            </w:r>
          </w:p>
        </w:tc>
        <w:tc>
          <w:tcPr>
            <w:tcW w:w="5670" w:type="dxa"/>
          </w:tcPr>
          <w:p w14:paraId="49D532C8" w14:textId="77777777" w:rsidR="00E86A33" w:rsidRPr="008F2353" w:rsidRDefault="00E86A33" w:rsidP="004528A9">
            <w:pPr>
              <w:rPr>
                <w:rFonts w:asciiTheme="minorHAnsi" w:hAnsiTheme="minorHAnsi" w:cstheme="minorHAnsi"/>
                <w:szCs w:val="24"/>
              </w:rPr>
            </w:pPr>
            <w:r w:rsidRPr="008F2353">
              <w:rPr>
                <w:rFonts w:asciiTheme="minorHAnsi" w:hAnsiTheme="minorHAnsi" w:cstheme="minorHAnsi"/>
                <w:szCs w:val="24"/>
              </w:rPr>
              <w:t>No change to dosage or monitoring</w:t>
            </w:r>
          </w:p>
        </w:tc>
      </w:tr>
      <w:tr w:rsidR="00E86A33" w:rsidRPr="008F2353" w14:paraId="39CD2974" w14:textId="77777777" w:rsidTr="004528A9">
        <w:tc>
          <w:tcPr>
            <w:tcW w:w="3097" w:type="dxa"/>
          </w:tcPr>
          <w:p w14:paraId="7EE97FAC" w14:textId="77777777" w:rsidR="00E86A33" w:rsidRPr="008F2353" w:rsidRDefault="00E86A33" w:rsidP="004528A9">
            <w:pPr>
              <w:rPr>
                <w:rFonts w:asciiTheme="minorHAnsi" w:hAnsiTheme="minorHAnsi" w:cstheme="minorHAnsi"/>
                <w:szCs w:val="24"/>
              </w:rPr>
            </w:pPr>
            <w:r w:rsidRPr="008F2353">
              <w:rPr>
                <w:rFonts w:asciiTheme="minorHAnsi" w:hAnsiTheme="minorHAnsi" w:cstheme="minorHAnsi"/>
                <w:szCs w:val="24"/>
              </w:rPr>
              <w:t>Greater &gt; 48 hours &amp; equal to or less &lt; 72 hours</w:t>
            </w:r>
          </w:p>
        </w:tc>
        <w:tc>
          <w:tcPr>
            <w:tcW w:w="5670" w:type="dxa"/>
          </w:tcPr>
          <w:p w14:paraId="5ED3D574" w14:textId="77777777" w:rsidR="00E86A33" w:rsidRPr="008F2353" w:rsidRDefault="00E86A33" w:rsidP="004528A9">
            <w:pPr>
              <w:rPr>
                <w:rFonts w:asciiTheme="minorHAnsi" w:hAnsiTheme="minorHAnsi" w:cstheme="minorHAnsi"/>
                <w:szCs w:val="24"/>
              </w:rPr>
            </w:pPr>
            <w:r w:rsidRPr="008F2353">
              <w:rPr>
                <w:rFonts w:asciiTheme="minorHAnsi" w:hAnsiTheme="minorHAnsi" w:cstheme="minorHAnsi"/>
                <w:szCs w:val="24"/>
              </w:rPr>
              <w:t>Start on 12.5mg and titrate up</w:t>
            </w:r>
          </w:p>
          <w:p w14:paraId="7FB0B999" w14:textId="77777777" w:rsidR="00E86A33" w:rsidRPr="008F2353" w:rsidRDefault="00E86A33" w:rsidP="004528A9">
            <w:pPr>
              <w:rPr>
                <w:rFonts w:asciiTheme="minorHAnsi" w:hAnsiTheme="minorHAnsi" w:cstheme="minorHAnsi"/>
                <w:szCs w:val="24"/>
              </w:rPr>
            </w:pPr>
            <w:r w:rsidRPr="008F2353">
              <w:rPr>
                <w:rFonts w:asciiTheme="minorHAnsi" w:hAnsiTheme="minorHAnsi" w:cstheme="minorHAnsi"/>
                <w:szCs w:val="24"/>
              </w:rPr>
              <w:t>No additional monitoring requirements</w:t>
            </w:r>
          </w:p>
        </w:tc>
      </w:tr>
      <w:tr w:rsidR="00E86A33" w:rsidRPr="008F2353" w14:paraId="5EFC07C2" w14:textId="77777777" w:rsidTr="004528A9">
        <w:tc>
          <w:tcPr>
            <w:tcW w:w="3097" w:type="dxa"/>
          </w:tcPr>
          <w:p w14:paraId="0EBC1F2F" w14:textId="77777777" w:rsidR="00E86A33" w:rsidRPr="008F2353" w:rsidRDefault="00E86A33" w:rsidP="004528A9">
            <w:pPr>
              <w:rPr>
                <w:rFonts w:asciiTheme="minorHAnsi" w:hAnsiTheme="minorHAnsi" w:cstheme="minorHAnsi"/>
                <w:szCs w:val="24"/>
              </w:rPr>
            </w:pPr>
            <w:r w:rsidRPr="008F2353">
              <w:rPr>
                <w:rFonts w:asciiTheme="minorHAnsi" w:hAnsiTheme="minorHAnsi" w:cstheme="minorHAnsi"/>
                <w:szCs w:val="24"/>
              </w:rPr>
              <w:t>Greater &gt; 72 hours &amp; equal to or less &lt; 28 days</w:t>
            </w:r>
          </w:p>
        </w:tc>
        <w:tc>
          <w:tcPr>
            <w:tcW w:w="5670" w:type="dxa"/>
          </w:tcPr>
          <w:p w14:paraId="620511F5" w14:textId="77777777" w:rsidR="00E86A33" w:rsidRPr="008F2353" w:rsidRDefault="00E86A33" w:rsidP="004528A9">
            <w:pPr>
              <w:rPr>
                <w:rFonts w:asciiTheme="minorHAnsi" w:hAnsiTheme="minorHAnsi" w:cstheme="minorHAnsi"/>
                <w:szCs w:val="24"/>
              </w:rPr>
            </w:pPr>
            <w:r w:rsidRPr="008F2353">
              <w:rPr>
                <w:rFonts w:asciiTheme="minorHAnsi" w:hAnsiTheme="minorHAnsi" w:cstheme="minorHAnsi"/>
                <w:szCs w:val="24"/>
              </w:rPr>
              <w:t>Start on 12.5mg and titrate up</w:t>
            </w:r>
          </w:p>
          <w:p w14:paraId="778ED392" w14:textId="77777777" w:rsidR="00E86A33" w:rsidRPr="008F2353" w:rsidRDefault="00E86A33" w:rsidP="004528A9">
            <w:pPr>
              <w:rPr>
                <w:rFonts w:asciiTheme="minorHAnsi" w:hAnsiTheme="minorHAnsi" w:cstheme="minorHAnsi"/>
                <w:szCs w:val="24"/>
              </w:rPr>
            </w:pPr>
            <w:r w:rsidRPr="008F2353">
              <w:rPr>
                <w:rFonts w:asciiTheme="minorHAnsi" w:hAnsiTheme="minorHAnsi" w:cstheme="minorHAnsi"/>
                <w:szCs w:val="24"/>
              </w:rPr>
              <w:t xml:space="preserve">For </w:t>
            </w:r>
            <w:r w:rsidRPr="008F2353">
              <w:rPr>
                <w:rFonts w:asciiTheme="minorHAnsi" w:hAnsiTheme="minorHAnsi" w:cstheme="minorHAnsi"/>
                <w:b/>
                <w:bCs/>
                <w:szCs w:val="24"/>
              </w:rPr>
              <w:t>4 weekly</w:t>
            </w:r>
            <w:r w:rsidRPr="008F2353">
              <w:rPr>
                <w:rFonts w:asciiTheme="minorHAnsi" w:hAnsiTheme="minorHAnsi" w:cstheme="minorHAnsi"/>
                <w:b/>
                <w:szCs w:val="24"/>
              </w:rPr>
              <w:t xml:space="preserve"> patients</w:t>
            </w:r>
            <w:r w:rsidRPr="008F2353">
              <w:rPr>
                <w:rFonts w:asciiTheme="minorHAnsi" w:hAnsiTheme="minorHAnsi" w:cstheme="minorHAnsi"/>
                <w:szCs w:val="24"/>
              </w:rPr>
              <w:t>: weekly monitoring for 6 weeks. If no abnormalities, resume monthly monitoring</w:t>
            </w:r>
          </w:p>
          <w:p w14:paraId="3D5773A3" w14:textId="77777777" w:rsidR="00E86A33" w:rsidRPr="008F2353" w:rsidRDefault="00E86A33" w:rsidP="004528A9">
            <w:pPr>
              <w:rPr>
                <w:rFonts w:asciiTheme="minorHAnsi" w:hAnsiTheme="minorHAnsi" w:cstheme="minorHAnsi"/>
                <w:szCs w:val="24"/>
              </w:rPr>
            </w:pPr>
            <w:r w:rsidRPr="008F2353">
              <w:rPr>
                <w:rFonts w:asciiTheme="minorHAnsi" w:hAnsiTheme="minorHAnsi" w:cstheme="minorHAnsi"/>
                <w:szCs w:val="24"/>
              </w:rPr>
              <w:t xml:space="preserve">For patients on </w:t>
            </w:r>
            <w:r w:rsidRPr="008F2353">
              <w:rPr>
                <w:rFonts w:asciiTheme="minorHAnsi" w:hAnsiTheme="minorHAnsi" w:cstheme="minorHAnsi"/>
                <w:b/>
                <w:szCs w:val="24"/>
              </w:rPr>
              <w:t xml:space="preserve">weekly </w:t>
            </w:r>
            <w:r w:rsidRPr="008F2353">
              <w:rPr>
                <w:rFonts w:asciiTheme="minorHAnsi" w:hAnsiTheme="minorHAnsi" w:cstheme="minorHAnsi"/>
                <w:szCs w:val="24"/>
              </w:rPr>
              <w:t>monitoring: monitoring for 6 weeks and as long as needed to reach 18 weeks/126 days (whichever is greatest)</w:t>
            </w:r>
          </w:p>
        </w:tc>
      </w:tr>
      <w:tr w:rsidR="00E86A33" w:rsidRPr="008F2353" w14:paraId="5052BAA4" w14:textId="77777777" w:rsidTr="004528A9">
        <w:tc>
          <w:tcPr>
            <w:tcW w:w="3097" w:type="dxa"/>
          </w:tcPr>
          <w:p w14:paraId="05C28BA0" w14:textId="77777777" w:rsidR="00E86A33" w:rsidRPr="008F2353" w:rsidRDefault="00E86A33" w:rsidP="004528A9">
            <w:pPr>
              <w:rPr>
                <w:rFonts w:asciiTheme="minorHAnsi" w:hAnsiTheme="minorHAnsi" w:cstheme="minorHAnsi"/>
                <w:szCs w:val="24"/>
              </w:rPr>
            </w:pPr>
            <w:r w:rsidRPr="008F2353">
              <w:rPr>
                <w:rFonts w:asciiTheme="minorHAnsi" w:hAnsiTheme="minorHAnsi" w:cstheme="minorHAnsi"/>
                <w:szCs w:val="24"/>
              </w:rPr>
              <w:t>Greater &gt; 28 days</w:t>
            </w:r>
          </w:p>
        </w:tc>
        <w:tc>
          <w:tcPr>
            <w:tcW w:w="5670" w:type="dxa"/>
          </w:tcPr>
          <w:p w14:paraId="13732D0E" w14:textId="77777777" w:rsidR="00E86A33" w:rsidRPr="008F2353" w:rsidRDefault="00E86A33" w:rsidP="004528A9">
            <w:pPr>
              <w:rPr>
                <w:rFonts w:asciiTheme="minorHAnsi" w:hAnsiTheme="minorHAnsi" w:cstheme="minorHAnsi"/>
                <w:szCs w:val="24"/>
              </w:rPr>
            </w:pPr>
            <w:r w:rsidRPr="008F2353">
              <w:rPr>
                <w:rFonts w:asciiTheme="minorHAnsi" w:hAnsiTheme="minorHAnsi" w:cstheme="minorHAnsi"/>
                <w:szCs w:val="24"/>
              </w:rPr>
              <w:t xml:space="preserve">Restart patient with new patient registration form. </w:t>
            </w:r>
          </w:p>
          <w:p w14:paraId="449420D7" w14:textId="77777777" w:rsidR="00E86A33" w:rsidRPr="008F2353" w:rsidRDefault="00E86A33" w:rsidP="004528A9">
            <w:pPr>
              <w:rPr>
                <w:rFonts w:asciiTheme="minorHAnsi" w:hAnsiTheme="minorHAnsi" w:cstheme="minorHAnsi"/>
                <w:szCs w:val="24"/>
              </w:rPr>
            </w:pPr>
            <w:r w:rsidRPr="008F2353">
              <w:rPr>
                <w:rFonts w:asciiTheme="minorHAnsi" w:hAnsiTheme="minorHAnsi" w:cstheme="minorHAnsi"/>
                <w:szCs w:val="24"/>
              </w:rPr>
              <w:t>New pre-treatment blood results and monitoring same as new commencement (18 weeks)</w:t>
            </w:r>
          </w:p>
          <w:p w14:paraId="01BCBF23" w14:textId="77777777" w:rsidR="00E86A33" w:rsidRPr="008F2353" w:rsidRDefault="00E86A33" w:rsidP="004528A9">
            <w:pPr>
              <w:rPr>
                <w:rFonts w:asciiTheme="minorHAnsi" w:hAnsiTheme="minorHAnsi" w:cstheme="minorHAnsi"/>
                <w:szCs w:val="24"/>
              </w:rPr>
            </w:pPr>
            <w:r w:rsidRPr="008F2353">
              <w:rPr>
                <w:rFonts w:asciiTheme="minorHAnsi" w:hAnsiTheme="minorHAnsi" w:cstheme="minorHAnsi"/>
                <w:szCs w:val="24"/>
              </w:rPr>
              <w:t>Start on 12.5mg and titrate up</w:t>
            </w:r>
          </w:p>
          <w:p w14:paraId="40FD4BD3" w14:textId="77777777" w:rsidR="00E86A33" w:rsidRPr="008F2353" w:rsidRDefault="00E86A33" w:rsidP="004528A9">
            <w:pPr>
              <w:rPr>
                <w:rFonts w:asciiTheme="minorHAnsi" w:hAnsiTheme="minorHAnsi" w:cstheme="minorHAnsi"/>
                <w:szCs w:val="24"/>
              </w:rPr>
            </w:pPr>
            <w:r w:rsidRPr="008F2353">
              <w:rPr>
                <w:rFonts w:asciiTheme="minorHAnsi" w:hAnsiTheme="minorHAnsi" w:cstheme="minorHAnsi"/>
                <w:szCs w:val="24"/>
              </w:rPr>
              <w:t>No initial 6-hour vital sign monitoring is required</w:t>
            </w:r>
          </w:p>
        </w:tc>
      </w:tr>
    </w:tbl>
    <w:p w14:paraId="10CF0005" w14:textId="77777777" w:rsidR="00E86A33" w:rsidRDefault="00E86A33" w:rsidP="00E86A33">
      <w:pPr>
        <w:rPr>
          <w:rFonts w:cs="Arial"/>
          <w:b/>
          <w:szCs w:val="24"/>
        </w:rPr>
      </w:pPr>
    </w:p>
    <w:p w14:paraId="70407C81" w14:textId="77777777" w:rsidR="00E86A33" w:rsidRPr="00990A5B" w:rsidRDefault="00E86A33" w:rsidP="00E86A33">
      <w:r w:rsidRPr="00990A5B">
        <w:t>Where a patient has been admitted to a non-mental health ward the treating team should always consult with the Clozapine Coordinator or the Mental Health Consultation Liaison Team before continuing clozapine treatment</w:t>
      </w:r>
      <w:r>
        <w:t xml:space="preserve"> (r</w:t>
      </w:r>
      <w:r w:rsidRPr="00990A5B">
        <w:t>efer to section 18</w:t>
      </w:r>
      <w:r>
        <w:t>)</w:t>
      </w:r>
      <w:r w:rsidRPr="00990A5B">
        <w:t>.</w:t>
      </w:r>
    </w:p>
    <w:p w14:paraId="74F56602" w14:textId="77777777" w:rsidR="00E86A33" w:rsidRPr="00990A5B" w:rsidRDefault="00E86A33" w:rsidP="00E86A33">
      <w:pPr>
        <w:rPr>
          <w:rFonts w:asciiTheme="minorHAnsi" w:hAnsiTheme="minorHAnsi" w:cstheme="minorHAnsi"/>
          <w:szCs w:val="24"/>
        </w:rPr>
      </w:pPr>
    </w:p>
    <w:p w14:paraId="05575264" w14:textId="77777777" w:rsidR="00E86A33" w:rsidRPr="00990A5B" w:rsidRDefault="00E86A33" w:rsidP="00E86A33">
      <w:r w:rsidRPr="00990A5B">
        <w:t xml:space="preserve">To avoid adverse events related to recommencement at full dose after a period of nonadherence, concerns regarding adherence should be discussed with the treating medical officer / consultant psychiatrist prior to administering treatment. </w:t>
      </w:r>
    </w:p>
    <w:p w14:paraId="02007CF4" w14:textId="77777777" w:rsidR="00E86A33" w:rsidRDefault="00E86A33" w:rsidP="00E86A33">
      <w:pPr>
        <w:ind w:left="5760" w:firstLine="720"/>
      </w:pPr>
    </w:p>
    <w:p w14:paraId="67C66013" w14:textId="77777777" w:rsidR="00E86A33" w:rsidRPr="00AD0965" w:rsidRDefault="00CB7EFB" w:rsidP="00E86A33">
      <w:pPr>
        <w:ind w:left="5760" w:firstLine="720"/>
        <w:rPr>
          <w:rFonts w:eastAsiaTheme="majorEastAsia" w:cs="Arial"/>
          <w:i/>
          <w:color w:val="0000FF"/>
          <w:szCs w:val="24"/>
          <w:u w:val="single"/>
        </w:rPr>
      </w:pPr>
      <w:hyperlink w:anchor="Contents" w:history="1">
        <w:r w:rsidR="00E86A33" w:rsidRPr="00C91F3F">
          <w:rPr>
            <w:rStyle w:val="Hyperlink"/>
            <w:rFonts w:eastAsiaTheme="majorEastAsia" w:cs="Arial"/>
            <w:i/>
            <w:szCs w:val="24"/>
          </w:rPr>
          <w:t>Back to Table of Contents</w:t>
        </w:r>
      </w:hyperlink>
      <w:r w:rsidR="00E86A33">
        <w:rPr>
          <w:rStyle w:val="Hyperlink"/>
          <w:rFonts w:eastAsiaTheme="majorEastAsia" w:cs="Arial"/>
          <w:i/>
          <w:szCs w:val="24"/>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E86A33" w:rsidRPr="00CD1C0E" w14:paraId="56A7CC24" w14:textId="77777777" w:rsidTr="004528A9">
        <w:trPr>
          <w:cantSplit/>
          <w:trHeight w:val="285"/>
        </w:trPr>
        <w:tc>
          <w:tcPr>
            <w:tcW w:w="9158" w:type="dxa"/>
            <w:shd w:val="clear" w:color="auto" w:fill="D9D9D9" w:themeFill="background1" w:themeFillShade="D9"/>
          </w:tcPr>
          <w:p w14:paraId="4060A507" w14:textId="77777777" w:rsidR="00E86A33" w:rsidRPr="003D2D06" w:rsidRDefault="00E86A33" w:rsidP="004528A9">
            <w:pPr>
              <w:pStyle w:val="Heading1"/>
            </w:pPr>
            <w:bookmarkStart w:id="93" w:name="_Toc175042034"/>
            <w:r w:rsidRPr="003D2D06">
              <w:lastRenderedPageBreak/>
              <w:t xml:space="preserve">Section </w:t>
            </w:r>
            <w:r>
              <w:t>14</w:t>
            </w:r>
            <w:r w:rsidRPr="003D2D06">
              <w:t xml:space="preserve"> – </w:t>
            </w:r>
            <w:r>
              <w:t>Discontinuing Clozapine: Dose Reduction and Monitoring</w:t>
            </w:r>
            <w:bookmarkEnd w:id="93"/>
          </w:p>
        </w:tc>
      </w:tr>
    </w:tbl>
    <w:p w14:paraId="7E4F6FAB" w14:textId="77777777" w:rsidR="00E86A33" w:rsidRDefault="00E86A33" w:rsidP="00E86A33">
      <w:pPr>
        <w:rPr>
          <w:rFonts w:cs="Arial"/>
          <w:b/>
          <w:szCs w:val="24"/>
        </w:rPr>
      </w:pPr>
    </w:p>
    <w:p w14:paraId="487BF738" w14:textId="77777777" w:rsidR="00E86A33" w:rsidRDefault="00E86A33" w:rsidP="00E86A33">
      <w:pPr>
        <w:rPr>
          <w:rFonts w:asciiTheme="minorHAnsi" w:hAnsiTheme="minorHAnsi" w:cstheme="minorHAnsi"/>
          <w:szCs w:val="24"/>
        </w:rPr>
      </w:pPr>
      <w:r>
        <w:rPr>
          <w:rFonts w:asciiTheme="minorHAnsi" w:hAnsiTheme="minorHAnsi" w:cstheme="minorHAnsi"/>
          <w:szCs w:val="24"/>
        </w:rPr>
        <w:t>In the instance of d</w:t>
      </w:r>
      <w:r w:rsidRPr="005304F4">
        <w:rPr>
          <w:rFonts w:asciiTheme="minorHAnsi" w:hAnsiTheme="minorHAnsi" w:cstheme="minorHAnsi"/>
          <w:szCs w:val="24"/>
        </w:rPr>
        <w:t>iscontinuation</w:t>
      </w:r>
      <w:r>
        <w:rPr>
          <w:rFonts w:asciiTheme="minorHAnsi" w:hAnsiTheme="minorHAnsi" w:cstheme="minorHAnsi"/>
          <w:szCs w:val="24"/>
        </w:rPr>
        <w:t xml:space="preserve"> of clozapine, the Clozapine</w:t>
      </w:r>
      <w:r w:rsidRPr="005304F4">
        <w:rPr>
          <w:rFonts w:asciiTheme="minorHAnsi" w:hAnsiTheme="minorHAnsi" w:cstheme="minorHAnsi"/>
          <w:szCs w:val="24"/>
        </w:rPr>
        <w:t xml:space="preserve"> </w:t>
      </w:r>
      <w:r>
        <w:rPr>
          <w:rFonts w:asciiTheme="minorHAnsi" w:hAnsiTheme="minorHAnsi" w:cstheme="minorHAnsi"/>
          <w:szCs w:val="24"/>
        </w:rPr>
        <w:t xml:space="preserve">Coordinator or prescribing medical officer </w:t>
      </w:r>
      <w:r w:rsidRPr="005304F4">
        <w:rPr>
          <w:rFonts w:asciiTheme="minorHAnsi" w:hAnsiTheme="minorHAnsi" w:cstheme="minorHAnsi"/>
          <w:szCs w:val="24"/>
        </w:rPr>
        <w:t xml:space="preserve">will formally complete the </w:t>
      </w:r>
      <w:r w:rsidRPr="00ED2798">
        <w:rPr>
          <w:rFonts w:asciiTheme="minorHAnsi" w:eastAsiaTheme="minorHAnsi" w:hAnsiTheme="minorHAnsi" w:cs="GothamNarrow-Light"/>
          <w:szCs w:val="24"/>
        </w:rPr>
        <w:t>CPMS</w:t>
      </w:r>
      <w:r w:rsidRPr="00ED2798">
        <w:rPr>
          <w:rFonts w:asciiTheme="minorHAnsi" w:eastAsiaTheme="minorHAnsi" w:hAnsiTheme="minorHAnsi" w:cs="GothamNarrow-Light"/>
          <w:szCs w:val="24"/>
          <w:vertAlign w:val="superscript"/>
        </w:rPr>
        <w:t>TM</w:t>
      </w:r>
      <w:r w:rsidRPr="005304F4">
        <w:rPr>
          <w:rFonts w:asciiTheme="minorHAnsi" w:hAnsiTheme="minorHAnsi" w:cstheme="minorHAnsi"/>
          <w:szCs w:val="24"/>
        </w:rPr>
        <w:t xml:space="preserve"> </w:t>
      </w:r>
      <w:r>
        <w:rPr>
          <w:rFonts w:asciiTheme="minorHAnsi" w:hAnsiTheme="minorHAnsi" w:cstheme="minorHAnsi"/>
          <w:szCs w:val="24"/>
        </w:rPr>
        <w:t xml:space="preserve">or </w:t>
      </w:r>
      <w:proofErr w:type="spellStart"/>
      <w:r w:rsidRPr="0061094E">
        <w:rPr>
          <w:rFonts w:asciiTheme="minorHAnsi" w:hAnsiTheme="minorHAnsi" w:cstheme="minorHAnsi"/>
          <w:szCs w:val="24"/>
        </w:rPr>
        <w:t>ClopineCentral</w:t>
      </w:r>
      <w:proofErr w:type="spellEnd"/>
      <w:r w:rsidRPr="0061094E">
        <w:rPr>
          <w:szCs w:val="24"/>
        </w:rPr>
        <w:t xml:space="preserve">™ </w:t>
      </w:r>
      <w:r w:rsidRPr="005304F4">
        <w:rPr>
          <w:rFonts w:asciiTheme="minorHAnsi" w:hAnsiTheme="minorHAnsi" w:cstheme="minorHAnsi"/>
          <w:szCs w:val="24"/>
        </w:rPr>
        <w:t>discontinuation documentation</w:t>
      </w:r>
      <w:r>
        <w:rPr>
          <w:rFonts w:asciiTheme="minorHAnsi" w:hAnsiTheme="minorHAnsi" w:cstheme="minorHAnsi"/>
          <w:szCs w:val="24"/>
        </w:rPr>
        <w:t xml:space="preserve"> to “cease” the patient on the appropriate database</w:t>
      </w:r>
      <w:r w:rsidRPr="005304F4">
        <w:rPr>
          <w:rFonts w:asciiTheme="minorHAnsi" w:hAnsiTheme="minorHAnsi" w:cstheme="minorHAnsi"/>
          <w:szCs w:val="24"/>
        </w:rPr>
        <w:t>.</w:t>
      </w:r>
      <w:r>
        <w:rPr>
          <w:rFonts w:asciiTheme="minorHAnsi" w:hAnsiTheme="minorHAnsi" w:cstheme="minorHAnsi"/>
          <w:szCs w:val="24"/>
        </w:rPr>
        <w:t xml:space="preserve"> Discontinuation must occur under the guidance of a consultant psychiatrist.</w:t>
      </w:r>
    </w:p>
    <w:p w14:paraId="56C8022C" w14:textId="77777777" w:rsidR="00E86A33" w:rsidRDefault="00E86A33" w:rsidP="00E86A33">
      <w:pPr>
        <w:rPr>
          <w:rFonts w:asciiTheme="minorHAnsi" w:hAnsiTheme="minorHAnsi" w:cstheme="minorHAnsi"/>
          <w:szCs w:val="24"/>
        </w:rPr>
      </w:pPr>
    </w:p>
    <w:p w14:paraId="5208423A" w14:textId="77777777" w:rsidR="00E86A33" w:rsidRPr="00F53F28" w:rsidRDefault="00E86A33" w:rsidP="00E86A33">
      <w:pPr>
        <w:rPr>
          <w:rFonts w:asciiTheme="minorHAnsi" w:hAnsiTheme="minorHAnsi" w:cstheme="minorHAnsi"/>
          <w:szCs w:val="24"/>
        </w:rPr>
      </w:pPr>
      <w:r w:rsidRPr="002C0050">
        <w:rPr>
          <w:rFonts w:asciiTheme="minorHAnsi" w:hAnsiTheme="minorHAnsi" w:cstheme="minorHAnsi"/>
          <w:szCs w:val="24"/>
        </w:rPr>
        <w:t>If clozapine therapy needs to be ceased, it is recommended that the dose be gradually reduced over a period of one to two weeks wherever possible.</w:t>
      </w:r>
      <w:r>
        <w:rPr>
          <w:rFonts w:asciiTheme="minorHAnsi" w:hAnsiTheme="minorHAnsi" w:cstheme="minorHAnsi"/>
          <w:szCs w:val="24"/>
        </w:rPr>
        <w:t xml:space="preserve"> </w:t>
      </w:r>
      <w:r w:rsidRPr="00F53F28">
        <w:rPr>
          <w:rFonts w:asciiTheme="minorHAnsi" w:eastAsiaTheme="minorHAnsi" w:hAnsiTheme="minorHAnsi" w:cstheme="minorHAnsi"/>
          <w:color w:val="000000"/>
          <w:szCs w:val="24"/>
        </w:rPr>
        <w:t xml:space="preserve">A reduction of 25mg </w:t>
      </w:r>
      <w:r>
        <w:rPr>
          <w:rFonts w:asciiTheme="minorHAnsi" w:eastAsiaTheme="minorHAnsi" w:hAnsiTheme="minorHAnsi" w:cstheme="minorHAnsi"/>
          <w:color w:val="000000"/>
          <w:szCs w:val="24"/>
        </w:rPr>
        <w:t>per day</w:t>
      </w:r>
      <w:r w:rsidRPr="00F53F28">
        <w:rPr>
          <w:rFonts w:asciiTheme="minorHAnsi" w:eastAsiaTheme="minorHAnsi" w:hAnsiTheme="minorHAnsi" w:cstheme="minorHAnsi"/>
          <w:color w:val="000000"/>
          <w:szCs w:val="24"/>
        </w:rPr>
        <w:t xml:space="preserve"> is recommended</w:t>
      </w:r>
      <w:r>
        <w:rPr>
          <w:rFonts w:asciiTheme="minorHAnsi" w:eastAsiaTheme="minorHAnsi" w:hAnsiTheme="minorHAnsi" w:cstheme="minorHAnsi"/>
          <w:color w:val="000000"/>
          <w:szCs w:val="24"/>
        </w:rPr>
        <w:t>.</w:t>
      </w:r>
    </w:p>
    <w:p w14:paraId="21E188A8" w14:textId="77777777" w:rsidR="00E86A33" w:rsidRDefault="00E86A33" w:rsidP="00E86A33">
      <w:pPr>
        <w:rPr>
          <w:rFonts w:asciiTheme="minorHAnsi" w:hAnsiTheme="minorHAnsi" w:cstheme="minorHAnsi"/>
          <w:szCs w:val="24"/>
        </w:rPr>
      </w:pPr>
    </w:p>
    <w:p w14:paraId="644469D9" w14:textId="77777777" w:rsidR="00E86A33" w:rsidRDefault="00E86A33" w:rsidP="00E86A33">
      <w:pPr>
        <w:rPr>
          <w:rFonts w:asciiTheme="minorHAnsi" w:hAnsiTheme="minorHAnsi" w:cstheme="minorHAnsi"/>
          <w:szCs w:val="24"/>
        </w:rPr>
      </w:pPr>
      <w:r>
        <w:rPr>
          <w:rFonts w:asciiTheme="minorHAnsi" w:hAnsiTheme="minorHAnsi" w:cstheme="minorHAnsi"/>
          <w:szCs w:val="24"/>
        </w:rPr>
        <w:t>T</w:t>
      </w:r>
      <w:r w:rsidRPr="005304F4">
        <w:rPr>
          <w:rFonts w:asciiTheme="minorHAnsi" w:hAnsiTheme="minorHAnsi" w:cstheme="minorHAnsi"/>
          <w:szCs w:val="24"/>
        </w:rPr>
        <w:t xml:space="preserve">he </w:t>
      </w:r>
      <w:r>
        <w:rPr>
          <w:rFonts w:asciiTheme="minorHAnsi" w:hAnsiTheme="minorHAnsi" w:cstheme="minorHAnsi"/>
          <w:szCs w:val="24"/>
        </w:rPr>
        <w:t>patient</w:t>
      </w:r>
      <w:r w:rsidRPr="005304F4" w:rsidDel="00A175CF">
        <w:rPr>
          <w:rFonts w:asciiTheme="minorHAnsi" w:hAnsiTheme="minorHAnsi" w:cstheme="minorHAnsi"/>
          <w:szCs w:val="24"/>
        </w:rPr>
        <w:t xml:space="preserve"> </w:t>
      </w:r>
      <w:r w:rsidRPr="005304F4">
        <w:rPr>
          <w:rFonts w:asciiTheme="minorHAnsi" w:hAnsiTheme="minorHAnsi" w:cstheme="minorHAnsi"/>
          <w:szCs w:val="24"/>
        </w:rPr>
        <w:t>should be closely observed for an intense rebound of psychotic symptoms</w:t>
      </w:r>
      <w:r>
        <w:rPr>
          <w:rFonts w:asciiTheme="minorHAnsi" w:hAnsiTheme="minorHAnsi" w:cstheme="minorHAnsi"/>
          <w:szCs w:val="24"/>
        </w:rPr>
        <w:t xml:space="preserve"> and cholinergic rebound</w:t>
      </w:r>
      <w:r w:rsidRPr="005304F4">
        <w:rPr>
          <w:rFonts w:asciiTheme="minorHAnsi" w:hAnsiTheme="minorHAnsi" w:cstheme="minorHAnsi"/>
          <w:szCs w:val="24"/>
        </w:rPr>
        <w:t xml:space="preserve">. </w:t>
      </w:r>
      <w:r>
        <w:rPr>
          <w:rFonts w:asciiTheme="minorHAnsi" w:hAnsiTheme="minorHAnsi" w:cstheme="minorHAnsi"/>
          <w:szCs w:val="24"/>
        </w:rPr>
        <w:t xml:space="preserve">The patient should be observed for symptoms such as </w:t>
      </w:r>
      <w:r w:rsidRPr="005304F4">
        <w:rPr>
          <w:rFonts w:asciiTheme="minorHAnsi" w:hAnsiTheme="minorHAnsi" w:cstheme="minorHAnsi"/>
          <w:szCs w:val="24"/>
        </w:rPr>
        <w:t xml:space="preserve">headache, nausea, vomiting and diarrhoea. An anticholinergic agent can be used to </w:t>
      </w:r>
      <w:r>
        <w:rPr>
          <w:rFonts w:asciiTheme="minorHAnsi" w:hAnsiTheme="minorHAnsi" w:cstheme="minorHAnsi"/>
          <w:szCs w:val="24"/>
        </w:rPr>
        <w:t>minimise</w:t>
      </w:r>
      <w:r w:rsidRPr="005304F4">
        <w:rPr>
          <w:rFonts w:asciiTheme="minorHAnsi" w:hAnsiTheme="minorHAnsi" w:cstheme="minorHAnsi"/>
          <w:szCs w:val="24"/>
        </w:rPr>
        <w:t xml:space="preserve"> the occurrence of these symptoms. </w:t>
      </w:r>
    </w:p>
    <w:p w14:paraId="2F9D9B5A" w14:textId="77777777" w:rsidR="00E86A33" w:rsidRDefault="00E86A33" w:rsidP="00E86A33">
      <w:pPr>
        <w:rPr>
          <w:rFonts w:asciiTheme="minorHAnsi" w:hAnsiTheme="minorHAnsi" w:cstheme="minorHAnsi"/>
          <w:szCs w:val="24"/>
        </w:rPr>
      </w:pPr>
    </w:p>
    <w:p w14:paraId="4C5D864A" w14:textId="77777777" w:rsidR="00E86A33" w:rsidRDefault="00E86A33" w:rsidP="00E86A33">
      <w:pPr>
        <w:rPr>
          <w:rFonts w:asciiTheme="minorHAnsi" w:hAnsiTheme="minorHAnsi" w:cstheme="minorBidi"/>
        </w:rPr>
      </w:pPr>
      <w:r w:rsidRPr="252E4B6D">
        <w:rPr>
          <w:rFonts w:asciiTheme="minorHAnsi" w:hAnsiTheme="minorHAnsi" w:cstheme="minorBidi"/>
        </w:rPr>
        <w:t>Additional considerations</w:t>
      </w:r>
      <w:r>
        <w:rPr>
          <w:rFonts w:asciiTheme="minorHAnsi" w:hAnsiTheme="minorHAnsi" w:cstheme="minorBidi"/>
        </w:rPr>
        <w:t xml:space="preserve"> </w:t>
      </w:r>
      <w:r w:rsidRPr="252E4B6D">
        <w:rPr>
          <w:rFonts w:asciiTheme="minorHAnsi" w:hAnsiTheme="minorHAnsi" w:cstheme="minorBidi"/>
        </w:rPr>
        <w:t xml:space="preserve">for Clozapine cessation: </w:t>
      </w:r>
    </w:p>
    <w:p w14:paraId="3AF5A05F" w14:textId="77777777" w:rsidR="00E86A33" w:rsidRPr="003469E8" w:rsidRDefault="00E86A33" w:rsidP="00E86A33">
      <w:pPr>
        <w:pStyle w:val="ListParagraph"/>
        <w:numPr>
          <w:ilvl w:val="0"/>
          <w:numId w:val="34"/>
        </w:numPr>
        <w:overflowPunct w:val="0"/>
        <w:autoSpaceDE w:val="0"/>
        <w:autoSpaceDN w:val="0"/>
        <w:adjustRightInd w:val="0"/>
        <w:spacing w:before="100" w:after="100"/>
        <w:ind w:left="360"/>
        <w:contextualSpacing w:val="0"/>
        <w:jc w:val="both"/>
        <w:textAlignment w:val="baseline"/>
        <w:rPr>
          <w:rFonts w:cs="Arial"/>
        </w:rPr>
      </w:pPr>
      <w:r w:rsidRPr="003469E8">
        <w:rPr>
          <w:rFonts w:cs="Arial"/>
        </w:rPr>
        <w:t>Leukopenia and/or neutropenia</w:t>
      </w:r>
    </w:p>
    <w:p w14:paraId="7C162E08" w14:textId="77777777" w:rsidR="00E86A33" w:rsidRDefault="00E86A33" w:rsidP="00E86A33">
      <w:pPr>
        <w:numPr>
          <w:ilvl w:val="0"/>
          <w:numId w:val="33"/>
        </w:numPr>
        <w:overflowPunct w:val="0"/>
        <w:autoSpaceDE w:val="0"/>
        <w:autoSpaceDN w:val="0"/>
        <w:adjustRightInd w:val="0"/>
        <w:spacing w:before="100" w:after="100"/>
        <w:ind w:left="360"/>
        <w:jc w:val="both"/>
        <w:textAlignment w:val="baseline"/>
        <w:rPr>
          <w:rFonts w:cs="Arial"/>
        </w:rPr>
      </w:pPr>
      <w:r>
        <w:rPr>
          <w:rFonts w:cs="Arial"/>
        </w:rPr>
        <w:t>Worsening of assessment scores or of clinical condition over four successive weeks</w:t>
      </w:r>
    </w:p>
    <w:p w14:paraId="79F0DAB8" w14:textId="77777777" w:rsidR="00E86A33" w:rsidRDefault="00E86A33" w:rsidP="00E86A33">
      <w:pPr>
        <w:numPr>
          <w:ilvl w:val="0"/>
          <w:numId w:val="33"/>
        </w:numPr>
        <w:overflowPunct w:val="0"/>
        <w:autoSpaceDE w:val="0"/>
        <w:autoSpaceDN w:val="0"/>
        <w:adjustRightInd w:val="0"/>
        <w:spacing w:before="100" w:after="100"/>
        <w:ind w:left="360"/>
        <w:jc w:val="both"/>
        <w:textAlignment w:val="baseline"/>
        <w:rPr>
          <w:rFonts w:cs="Arial"/>
        </w:rPr>
      </w:pPr>
      <w:r>
        <w:rPr>
          <w:rFonts w:cs="Arial"/>
        </w:rPr>
        <w:t>No change in assessment scores within 18 weeks of treatment</w:t>
      </w:r>
    </w:p>
    <w:p w14:paraId="2803C1C0" w14:textId="77777777" w:rsidR="00E86A33" w:rsidRDefault="00E86A33" w:rsidP="00E86A33">
      <w:pPr>
        <w:numPr>
          <w:ilvl w:val="0"/>
          <w:numId w:val="33"/>
        </w:numPr>
        <w:overflowPunct w:val="0"/>
        <w:autoSpaceDE w:val="0"/>
        <w:autoSpaceDN w:val="0"/>
        <w:adjustRightInd w:val="0"/>
        <w:spacing w:before="100" w:after="100"/>
        <w:ind w:left="360"/>
        <w:jc w:val="both"/>
        <w:textAlignment w:val="baseline"/>
        <w:rPr>
          <w:rFonts w:cs="Arial"/>
        </w:rPr>
      </w:pPr>
      <w:r>
        <w:rPr>
          <w:rFonts w:cs="Arial"/>
        </w:rPr>
        <w:t>Other major clinical/medical complications</w:t>
      </w:r>
    </w:p>
    <w:p w14:paraId="332CB4CC" w14:textId="77777777" w:rsidR="00E86A33" w:rsidRDefault="00E86A33" w:rsidP="00E86A33">
      <w:pPr>
        <w:rPr>
          <w:rFonts w:asciiTheme="minorHAnsi" w:hAnsiTheme="minorHAnsi" w:cstheme="minorHAnsi"/>
          <w:szCs w:val="24"/>
        </w:rPr>
      </w:pPr>
    </w:p>
    <w:p w14:paraId="5520CBFA" w14:textId="77777777" w:rsidR="00E86A33" w:rsidRDefault="00E86A33" w:rsidP="00E86A33">
      <w:pPr>
        <w:rPr>
          <w:rFonts w:asciiTheme="minorHAnsi" w:hAnsiTheme="minorHAnsi" w:cstheme="minorHAnsi"/>
          <w:szCs w:val="24"/>
        </w:rPr>
      </w:pPr>
      <w:r>
        <w:rPr>
          <w:rFonts w:asciiTheme="minorHAnsi" w:hAnsiTheme="minorHAnsi" w:cstheme="minorHAnsi"/>
          <w:szCs w:val="24"/>
        </w:rPr>
        <w:t xml:space="preserve">Refer to the </w:t>
      </w:r>
      <w:r w:rsidRPr="00ED2798">
        <w:rPr>
          <w:rFonts w:asciiTheme="minorHAnsi" w:eastAsiaTheme="minorHAnsi" w:hAnsiTheme="minorHAnsi" w:cs="GothamNarrow-Light"/>
          <w:szCs w:val="24"/>
        </w:rPr>
        <w:t>CPMS</w:t>
      </w:r>
      <w:r w:rsidRPr="00ED2798">
        <w:rPr>
          <w:rFonts w:asciiTheme="minorHAnsi" w:eastAsiaTheme="minorHAnsi" w:hAnsiTheme="minorHAnsi" w:cs="GothamNarrow-Light"/>
          <w:szCs w:val="24"/>
          <w:vertAlign w:val="superscript"/>
        </w:rPr>
        <w:t>TM</w:t>
      </w:r>
      <w:r>
        <w:rPr>
          <w:rFonts w:asciiTheme="minorHAnsi" w:hAnsiTheme="minorHAnsi" w:cstheme="minorHAnsi"/>
          <w:szCs w:val="24"/>
        </w:rPr>
        <w:t xml:space="preserve"> (or </w:t>
      </w:r>
      <w:proofErr w:type="spellStart"/>
      <w:r w:rsidRPr="0061094E">
        <w:rPr>
          <w:rFonts w:asciiTheme="minorHAnsi" w:hAnsiTheme="minorHAnsi" w:cstheme="minorHAnsi"/>
          <w:szCs w:val="24"/>
        </w:rPr>
        <w:t>ClopineCentral</w:t>
      </w:r>
      <w:proofErr w:type="spellEnd"/>
      <w:r w:rsidRPr="0061094E">
        <w:rPr>
          <w:szCs w:val="24"/>
        </w:rPr>
        <w:t>™</w:t>
      </w:r>
      <w:r>
        <w:rPr>
          <w:rFonts w:asciiTheme="minorHAnsi" w:hAnsiTheme="minorHAnsi" w:cstheme="minorHAnsi"/>
          <w:szCs w:val="24"/>
        </w:rPr>
        <w:t>) Protocol for mandatory discontinuation monitoring regimen.</w:t>
      </w:r>
    </w:p>
    <w:p w14:paraId="663E15CD" w14:textId="77777777" w:rsidR="00E86A33" w:rsidRDefault="00CB7EFB" w:rsidP="00E86A33">
      <w:pPr>
        <w:jc w:val="right"/>
        <w:rPr>
          <w:rFonts w:cs="Arial"/>
          <w:b/>
          <w:szCs w:val="24"/>
        </w:rPr>
      </w:pPr>
      <w:hyperlink w:anchor="Contents" w:history="1">
        <w:r w:rsidR="00E86A33"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E86A33" w:rsidRPr="00CD1C0E" w14:paraId="3CC3889A" w14:textId="77777777" w:rsidTr="004528A9">
        <w:trPr>
          <w:cantSplit/>
          <w:trHeight w:val="285"/>
        </w:trPr>
        <w:tc>
          <w:tcPr>
            <w:tcW w:w="9158" w:type="dxa"/>
            <w:shd w:val="clear" w:color="auto" w:fill="D9D9D9" w:themeFill="background1" w:themeFillShade="D9"/>
          </w:tcPr>
          <w:p w14:paraId="76D74D75" w14:textId="77777777" w:rsidR="00E86A33" w:rsidRPr="003D2D06" w:rsidRDefault="00E86A33" w:rsidP="004528A9">
            <w:pPr>
              <w:pStyle w:val="Heading1"/>
            </w:pPr>
            <w:bookmarkStart w:id="94" w:name="_Toc175042035"/>
            <w:r w:rsidRPr="003D2D06">
              <w:t xml:space="preserve">Section </w:t>
            </w:r>
            <w:r>
              <w:t>15</w:t>
            </w:r>
            <w:r w:rsidRPr="003D2D06">
              <w:t xml:space="preserve"> – </w:t>
            </w:r>
            <w:r>
              <w:t>Managing People Transferring within Australia and Overseas</w:t>
            </w:r>
            <w:bookmarkEnd w:id="94"/>
          </w:p>
        </w:tc>
      </w:tr>
    </w:tbl>
    <w:p w14:paraId="345C429B" w14:textId="77777777" w:rsidR="00E86A33" w:rsidRDefault="00E86A33" w:rsidP="00E86A33">
      <w:pPr>
        <w:rPr>
          <w:rFonts w:cs="Arial"/>
          <w:b/>
          <w:szCs w:val="24"/>
        </w:rPr>
      </w:pPr>
    </w:p>
    <w:p w14:paraId="5273F2CC" w14:textId="77777777" w:rsidR="00E86A33" w:rsidRDefault="00E86A33" w:rsidP="00E86A33">
      <w:pPr>
        <w:rPr>
          <w:rFonts w:asciiTheme="minorHAnsi" w:hAnsiTheme="minorHAnsi" w:cstheme="minorHAnsi"/>
          <w:szCs w:val="24"/>
        </w:rPr>
      </w:pPr>
      <w:r w:rsidRPr="005304F4">
        <w:rPr>
          <w:rFonts w:asciiTheme="minorHAnsi" w:hAnsiTheme="minorHAnsi" w:cstheme="minorHAnsi"/>
          <w:szCs w:val="24"/>
        </w:rPr>
        <w:t xml:space="preserve">The Clozapine Coordinator will attend </w:t>
      </w:r>
      <w:r>
        <w:rPr>
          <w:rFonts w:asciiTheme="minorHAnsi" w:hAnsiTheme="minorHAnsi" w:cstheme="minorHAnsi"/>
          <w:szCs w:val="24"/>
        </w:rPr>
        <w:t xml:space="preserve">to </w:t>
      </w:r>
      <w:r w:rsidRPr="005304F4">
        <w:rPr>
          <w:rFonts w:asciiTheme="minorHAnsi" w:hAnsiTheme="minorHAnsi" w:cstheme="minorHAnsi"/>
          <w:szCs w:val="24"/>
        </w:rPr>
        <w:t xml:space="preserve">transfers </w:t>
      </w:r>
      <w:r>
        <w:rPr>
          <w:rFonts w:asciiTheme="minorHAnsi" w:hAnsiTheme="minorHAnsi" w:cstheme="minorHAnsi"/>
          <w:szCs w:val="24"/>
        </w:rPr>
        <w:t xml:space="preserve">for people on clozapine therapy who are transferring into or out of the ACT.  </w:t>
      </w:r>
    </w:p>
    <w:p w14:paraId="453668AE" w14:textId="77777777" w:rsidR="00E86A33" w:rsidRDefault="00E86A33" w:rsidP="00E86A33">
      <w:pPr>
        <w:rPr>
          <w:rFonts w:asciiTheme="minorHAnsi" w:hAnsiTheme="minorHAnsi" w:cstheme="minorHAnsi"/>
          <w:szCs w:val="24"/>
        </w:rPr>
      </w:pPr>
    </w:p>
    <w:p w14:paraId="535ABC9E" w14:textId="77777777" w:rsidR="00E86A33" w:rsidRDefault="00E86A33" w:rsidP="00E86A33">
      <w:pPr>
        <w:rPr>
          <w:szCs w:val="24"/>
        </w:rPr>
      </w:pPr>
      <w:r w:rsidRPr="00425E49">
        <w:rPr>
          <w:rFonts w:asciiTheme="minorHAnsi" w:hAnsiTheme="minorHAnsi" w:cstheme="minorHAnsi"/>
          <w:szCs w:val="24"/>
        </w:rPr>
        <w:t>Many areas within Australia use an alternate brand of clozapine</w:t>
      </w:r>
      <w:r w:rsidRPr="005932A3">
        <w:rPr>
          <w:b/>
          <w:szCs w:val="24"/>
        </w:rPr>
        <w:t xml:space="preserve"> </w:t>
      </w:r>
      <w:r w:rsidRPr="005932A3">
        <w:rPr>
          <w:szCs w:val="24"/>
        </w:rPr>
        <w:t>however</w:t>
      </w:r>
      <w:r>
        <w:rPr>
          <w:b/>
          <w:szCs w:val="24"/>
        </w:rPr>
        <w:t xml:space="preserve"> </w:t>
      </w:r>
      <w:r w:rsidRPr="00502693">
        <w:rPr>
          <w:b/>
          <w:szCs w:val="24"/>
        </w:rPr>
        <w:t>brand substitution is not allowed</w:t>
      </w:r>
      <w:r w:rsidRPr="0002350F">
        <w:rPr>
          <w:szCs w:val="24"/>
        </w:rPr>
        <w:t xml:space="preserve">, as each brand comes with its own monitoring service (Clozapine </w:t>
      </w:r>
      <w:r>
        <w:rPr>
          <w:szCs w:val="24"/>
        </w:rPr>
        <w:t>Patient</w:t>
      </w:r>
      <w:r w:rsidRPr="0002350F">
        <w:rPr>
          <w:szCs w:val="24"/>
        </w:rPr>
        <w:t xml:space="preserve"> Monitoring System [CPMS] for </w:t>
      </w:r>
      <w:r w:rsidRPr="00FC2BE4">
        <w:rPr>
          <w:rFonts w:asciiTheme="minorHAnsi" w:hAnsiTheme="minorHAnsi"/>
          <w:szCs w:val="24"/>
        </w:rPr>
        <w:t>Clozaril</w:t>
      </w:r>
      <w:r w:rsidRPr="009039F8">
        <w:rPr>
          <w:rFonts w:asciiTheme="minorHAnsi" w:eastAsia="Times" w:hAnsiTheme="minorHAnsi" w:cs="Arial"/>
        </w:rPr>
        <w:t>®</w:t>
      </w:r>
      <w:r>
        <w:rPr>
          <w:rFonts w:asciiTheme="minorHAnsi" w:eastAsia="Times" w:hAnsiTheme="minorHAnsi" w:cs="Arial"/>
        </w:rPr>
        <w:t xml:space="preserve"> </w:t>
      </w:r>
      <w:r w:rsidRPr="0002350F">
        <w:rPr>
          <w:szCs w:val="24"/>
        </w:rPr>
        <w:t xml:space="preserve">or </w:t>
      </w:r>
      <w:proofErr w:type="spellStart"/>
      <w:r w:rsidRPr="0061094E">
        <w:rPr>
          <w:rFonts w:asciiTheme="minorHAnsi" w:hAnsiTheme="minorHAnsi" w:cstheme="minorHAnsi"/>
          <w:szCs w:val="24"/>
        </w:rPr>
        <w:t>ClopineCentral</w:t>
      </w:r>
      <w:proofErr w:type="spellEnd"/>
      <w:r w:rsidRPr="0061094E">
        <w:rPr>
          <w:szCs w:val="24"/>
        </w:rPr>
        <w:t xml:space="preserve">™ </w:t>
      </w:r>
      <w:r>
        <w:rPr>
          <w:szCs w:val="24"/>
        </w:rPr>
        <w:t>f</w:t>
      </w:r>
      <w:r w:rsidRPr="0002350F">
        <w:rPr>
          <w:szCs w:val="24"/>
        </w:rPr>
        <w:t xml:space="preserve">or </w:t>
      </w:r>
      <w:proofErr w:type="spellStart"/>
      <w:r w:rsidRPr="00FC2BE4">
        <w:rPr>
          <w:rFonts w:asciiTheme="minorHAnsi" w:hAnsiTheme="minorHAnsi"/>
          <w:szCs w:val="24"/>
        </w:rPr>
        <w:t>Clopine</w:t>
      </w:r>
      <w:proofErr w:type="spellEnd"/>
      <w:r w:rsidRPr="009039F8">
        <w:rPr>
          <w:rFonts w:asciiTheme="minorHAnsi" w:eastAsia="Times" w:hAnsiTheme="minorHAnsi" w:cs="Arial"/>
        </w:rPr>
        <w:t>®</w:t>
      </w:r>
      <w:r w:rsidRPr="00FC2BE4">
        <w:rPr>
          <w:rFonts w:asciiTheme="minorHAnsi" w:hAnsiTheme="minorHAnsi"/>
          <w:szCs w:val="24"/>
        </w:rPr>
        <w:t>)</w:t>
      </w:r>
      <w:r w:rsidRPr="0002350F">
        <w:rPr>
          <w:szCs w:val="24"/>
        </w:rPr>
        <w:t>.</w:t>
      </w:r>
    </w:p>
    <w:p w14:paraId="5B02D855" w14:textId="77777777" w:rsidR="00E86A33" w:rsidRDefault="00E86A33" w:rsidP="00E86A33">
      <w:pPr>
        <w:rPr>
          <w:szCs w:val="24"/>
        </w:rPr>
      </w:pPr>
    </w:p>
    <w:p w14:paraId="1732140A" w14:textId="77777777" w:rsidR="00E86A33" w:rsidRDefault="00E86A33" w:rsidP="00E86A33">
      <w:pPr>
        <w:rPr>
          <w:rStyle w:val="Hyperlink"/>
          <w:rFonts w:cs="Arial"/>
          <w:i/>
        </w:rPr>
      </w:pPr>
      <w:r>
        <w:rPr>
          <w:szCs w:val="24"/>
        </w:rPr>
        <w:t xml:space="preserve">For people transferring from another jurisdiction into the ACT, </w:t>
      </w:r>
      <w:r>
        <w:rPr>
          <w:rFonts w:asciiTheme="minorHAnsi" w:hAnsiTheme="minorHAnsi" w:cstheme="minorHAnsi"/>
          <w:szCs w:val="24"/>
        </w:rPr>
        <w:t>a</w:t>
      </w:r>
      <w:r w:rsidRPr="00425E49">
        <w:rPr>
          <w:rFonts w:asciiTheme="minorHAnsi" w:hAnsiTheme="minorHAnsi" w:cstheme="minorHAnsi"/>
          <w:szCs w:val="24"/>
        </w:rPr>
        <w:t>t least three</w:t>
      </w:r>
      <w:r>
        <w:rPr>
          <w:rFonts w:asciiTheme="minorHAnsi" w:hAnsiTheme="minorHAnsi" w:cstheme="minorHAnsi"/>
          <w:szCs w:val="24"/>
        </w:rPr>
        <w:t xml:space="preserve"> business</w:t>
      </w:r>
      <w:r w:rsidRPr="00425E49">
        <w:rPr>
          <w:rFonts w:asciiTheme="minorHAnsi" w:hAnsiTheme="minorHAnsi" w:cstheme="minorHAnsi"/>
          <w:szCs w:val="24"/>
        </w:rPr>
        <w:t xml:space="preserve"> days </w:t>
      </w:r>
      <w:r>
        <w:rPr>
          <w:rFonts w:asciiTheme="minorHAnsi" w:hAnsiTheme="minorHAnsi" w:cstheme="minorHAnsi"/>
          <w:szCs w:val="24"/>
        </w:rPr>
        <w:t xml:space="preserve">is needed </w:t>
      </w:r>
      <w:proofErr w:type="gramStart"/>
      <w:r>
        <w:rPr>
          <w:rFonts w:asciiTheme="minorHAnsi" w:hAnsiTheme="minorHAnsi" w:cstheme="minorHAnsi"/>
          <w:szCs w:val="24"/>
        </w:rPr>
        <w:t>in order to</w:t>
      </w:r>
      <w:proofErr w:type="gramEnd"/>
      <w:r>
        <w:rPr>
          <w:rFonts w:asciiTheme="minorHAnsi" w:hAnsiTheme="minorHAnsi" w:cstheme="minorHAnsi"/>
          <w:szCs w:val="24"/>
        </w:rPr>
        <w:t xml:space="preserve"> register people onto the </w:t>
      </w:r>
      <w:r w:rsidRPr="00ED2798">
        <w:rPr>
          <w:rFonts w:asciiTheme="minorHAnsi" w:eastAsiaTheme="minorHAnsi" w:hAnsiTheme="minorHAnsi" w:cs="GothamNarrow-Light"/>
          <w:szCs w:val="24"/>
        </w:rPr>
        <w:t>CPMS</w:t>
      </w:r>
      <w:r w:rsidRPr="00ED2798">
        <w:rPr>
          <w:rFonts w:asciiTheme="minorHAnsi" w:eastAsiaTheme="minorHAnsi" w:hAnsiTheme="minorHAnsi" w:cs="GothamNarrow-Light"/>
          <w:szCs w:val="24"/>
          <w:vertAlign w:val="superscript"/>
        </w:rPr>
        <w:t>TM</w:t>
      </w:r>
      <w:r w:rsidRPr="00425E49">
        <w:rPr>
          <w:rFonts w:asciiTheme="minorHAnsi" w:hAnsiTheme="minorHAnsi" w:cstheme="minorHAnsi"/>
          <w:szCs w:val="24"/>
        </w:rPr>
        <w:t xml:space="preserve"> </w:t>
      </w:r>
      <w:r>
        <w:rPr>
          <w:rFonts w:asciiTheme="minorHAnsi" w:hAnsiTheme="minorHAnsi" w:cstheme="minorHAnsi"/>
          <w:szCs w:val="24"/>
        </w:rPr>
        <w:t xml:space="preserve">and transcribe over their </w:t>
      </w:r>
      <w:r w:rsidRPr="00425E49">
        <w:rPr>
          <w:rFonts w:asciiTheme="minorHAnsi" w:hAnsiTheme="minorHAnsi" w:cstheme="minorHAnsi"/>
          <w:szCs w:val="24"/>
        </w:rPr>
        <w:t>previous blood history</w:t>
      </w:r>
      <w:r>
        <w:rPr>
          <w:rFonts w:asciiTheme="minorHAnsi" w:hAnsiTheme="minorHAnsi" w:cstheme="minorHAnsi"/>
          <w:szCs w:val="24"/>
        </w:rPr>
        <w:t>.</w:t>
      </w:r>
      <w:r w:rsidRPr="00425E49">
        <w:rPr>
          <w:rFonts w:asciiTheme="minorHAnsi" w:hAnsiTheme="minorHAnsi" w:cstheme="minorHAnsi"/>
          <w:szCs w:val="24"/>
        </w:rPr>
        <w:t xml:space="preserve"> </w:t>
      </w:r>
      <w:r>
        <w:rPr>
          <w:rFonts w:asciiTheme="minorHAnsi" w:hAnsiTheme="minorHAnsi" w:cstheme="minorHAnsi"/>
          <w:szCs w:val="24"/>
        </w:rPr>
        <w:t xml:space="preserve">For people travelling overseas, the </w:t>
      </w:r>
      <w:r w:rsidRPr="005304F4">
        <w:rPr>
          <w:rFonts w:asciiTheme="minorHAnsi" w:hAnsiTheme="minorHAnsi" w:cstheme="minorHAnsi"/>
          <w:szCs w:val="24"/>
        </w:rPr>
        <w:t>Clozapine Coordinator requires a minimum of three weeks</w:t>
      </w:r>
      <w:r>
        <w:rPr>
          <w:rFonts w:asciiTheme="minorHAnsi" w:hAnsiTheme="minorHAnsi" w:cstheme="minorHAnsi"/>
          <w:szCs w:val="24"/>
        </w:rPr>
        <w:t>’</w:t>
      </w:r>
      <w:r w:rsidRPr="005304F4">
        <w:rPr>
          <w:rFonts w:asciiTheme="minorHAnsi" w:hAnsiTheme="minorHAnsi" w:cstheme="minorHAnsi"/>
          <w:szCs w:val="24"/>
        </w:rPr>
        <w:t xml:space="preserve"> notice to arrange clozapine dispensation</w:t>
      </w:r>
      <w:r>
        <w:rPr>
          <w:rFonts w:asciiTheme="minorHAnsi" w:hAnsiTheme="minorHAnsi" w:cstheme="minorHAnsi"/>
          <w:szCs w:val="24"/>
        </w:rPr>
        <w:t>.</w:t>
      </w:r>
      <w:r>
        <w:rPr>
          <w:rStyle w:val="Hyperlink"/>
          <w:rFonts w:cs="Arial"/>
          <w:i/>
        </w:rPr>
        <w:t xml:space="preserve"> </w:t>
      </w:r>
    </w:p>
    <w:p w14:paraId="77379155" w14:textId="77777777" w:rsidR="00E86A33" w:rsidRDefault="00CB7EFB" w:rsidP="00E86A33">
      <w:pPr>
        <w:ind w:left="6480"/>
      </w:pPr>
      <w:hyperlink w:anchor="Contents" w:history="1">
        <w:r w:rsidR="00E86A33" w:rsidRPr="00C91F3F">
          <w:rPr>
            <w:rStyle w:val="Hyperlink"/>
            <w:rFonts w:eastAsiaTheme="majorEastAsia" w:cs="Arial"/>
            <w:i/>
            <w:szCs w:val="24"/>
          </w:rPr>
          <w:t>Back to Table of Contents</w:t>
        </w:r>
      </w:hyperlink>
      <w:r w:rsidR="00E86A33">
        <w:rPr>
          <w:rStyle w:val="Hyperlink"/>
          <w:rFonts w:eastAsiaTheme="majorEastAsia" w:cs="Arial"/>
          <w:i/>
          <w:szCs w:val="24"/>
        </w:rPr>
        <w:t xml:space="preserve"> </w:t>
      </w:r>
    </w:p>
    <w:p w14:paraId="29CF5195" w14:textId="77777777" w:rsidR="00E86A33" w:rsidRDefault="00E86A33" w:rsidP="00E86A33">
      <w:pPr>
        <w:ind w:left="6480"/>
      </w:pPr>
    </w:p>
    <w:tbl>
      <w:tblPr>
        <w:tblpPr w:leftFromText="180" w:rightFromText="180" w:vertAnchor="text" w:horzAnchor="margin" w:tblpY="181"/>
        <w:tblW w:w="9158" w:type="dxa"/>
        <w:tblLook w:val="0000" w:firstRow="0" w:lastRow="0" w:firstColumn="0" w:lastColumn="0" w:noHBand="0" w:noVBand="0"/>
      </w:tblPr>
      <w:tblGrid>
        <w:gridCol w:w="9158"/>
      </w:tblGrid>
      <w:tr w:rsidR="00E86A33" w:rsidRPr="00CD1C0E" w14:paraId="7DBA161D" w14:textId="77777777" w:rsidTr="004528A9">
        <w:trPr>
          <w:cantSplit/>
          <w:trHeight w:val="285"/>
        </w:trPr>
        <w:tc>
          <w:tcPr>
            <w:tcW w:w="9158" w:type="dxa"/>
            <w:shd w:val="clear" w:color="auto" w:fill="D9D9D9" w:themeFill="background1" w:themeFillShade="D9"/>
          </w:tcPr>
          <w:p w14:paraId="11798398" w14:textId="77777777" w:rsidR="00E86A33" w:rsidRPr="003D2D06" w:rsidRDefault="00E86A33" w:rsidP="004528A9">
            <w:pPr>
              <w:pStyle w:val="Heading1"/>
            </w:pPr>
            <w:bookmarkStart w:id="95" w:name="_Toc175042036"/>
            <w:r w:rsidRPr="003D2D06">
              <w:lastRenderedPageBreak/>
              <w:t xml:space="preserve">Section </w:t>
            </w:r>
            <w:r>
              <w:t>16</w:t>
            </w:r>
            <w:r w:rsidRPr="003D2D06">
              <w:t xml:space="preserve"> – </w:t>
            </w:r>
            <w:r>
              <w:t>Special Dispensation of Clozapine</w:t>
            </w:r>
            <w:bookmarkEnd w:id="95"/>
          </w:p>
        </w:tc>
      </w:tr>
    </w:tbl>
    <w:p w14:paraId="66EF43B4" w14:textId="77777777" w:rsidR="00E86A33" w:rsidRDefault="00E86A33" w:rsidP="00E86A33">
      <w:pPr>
        <w:rPr>
          <w:rFonts w:cs="Arial"/>
          <w:b/>
          <w:szCs w:val="24"/>
        </w:rPr>
      </w:pPr>
    </w:p>
    <w:p w14:paraId="58F1FFE9" w14:textId="400579B4" w:rsidR="00E86A33" w:rsidRDefault="00E86A33" w:rsidP="00E86A33">
      <w:pPr>
        <w:rPr>
          <w:rFonts w:asciiTheme="minorHAnsi" w:hAnsiTheme="minorHAnsi" w:cstheme="minorHAnsi"/>
          <w:szCs w:val="24"/>
        </w:rPr>
      </w:pPr>
      <w:r w:rsidRPr="002356E3">
        <w:rPr>
          <w:rFonts w:asciiTheme="minorHAnsi" w:hAnsiTheme="minorHAnsi" w:cstheme="minorHAnsi"/>
          <w:szCs w:val="24"/>
        </w:rPr>
        <w:t xml:space="preserve">Under special circumstances, </w:t>
      </w:r>
      <w:r w:rsidRPr="00ED2798">
        <w:rPr>
          <w:rFonts w:asciiTheme="minorHAnsi" w:eastAsiaTheme="minorHAnsi" w:hAnsiTheme="minorHAnsi" w:cs="GothamNarrow-Light"/>
          <w:szCs w:val="24"/>
        </w:rPr>
        <w:t>CPMS</w:t>
      </w:r>
      <w:r w:rsidRPr="00ED2798">
        <w:rPr>
          <w:rFonts w:asciiTheme="minorHAnsi" w:eastAsiaTheme="minorHAnsi" w:hAnsiTheme="minorHAnsi" w:cs="GothamNarrow-Light"/>
          <w:szCs w:val="24"/>
          <w:vertAlign w:val="superscript"/>
        </w:rPr>
        <w:t>TM</w:t>
      </w:r>
      <w:r w:rsidRPr="002356E3">
        <w:rPr>
          <w:rFonts w:asciiTheme="minorHAnsi" w:hAnsiTheme="minorHAnsi" w:cstheme="minorHAnsi"/>
          <w:szCs w:val="24"/>
        </w:rPr>
        <w:t xml:space="preserve"> may approve an extension of the blood test period and allow a dispensation of additional clozapine.</w:t>
      </w:r>
    </w:p>
    <w:p w14:paraId="56F36BAE" w14:textId="77777777" w:rsidR="00E86A33" w:rsidRDefault="00E86A33" w:rsidP="00E86A33">
      <w:pPr>
        <w:rPr>
          <w:rFonts w:asciiTheme="minorHAnsi" w:hAnsiTheme="minorHAnsi" w:cstheme="minorHAnsi"/>
        </w:rPr>
      </w:pPr>
      <w:r w:rsidRPr="002356E3">
        <w:rPr>
          <w:rFonts w:asciiTheme="minorHAnsi" w:hAnsiTheme="minorHAnsi" w:cstheme="minorHAnsi"/>
        </w:rPr>
        <w:t>Weekly p</w:t>
      </w:r>
      <w:r>
        <w:rPr>
          <w:rFonts w:asciiTheme="minorHAnsi" w:hAnsiTheme="minorHAnsi" w:cstheme="minorHAnsi"/>
        </w:rPr>
        <w:t>atients</w:t>
      </w:r>
      <w:r w:rsidRPr="002356E3">
        <w:rPr>
          <w:rFonts w:asciiTheme="minorHAnsi" w:hAnsiTheme="minorHAnsi" w:cstheme="minorHAnsi"/>
        </w:rPr>
        <w:t xml:space="preserve"> </w:t>
      </w:r>
      <w:r>
        <w:rPr>
          <w:rFonts w:asciiTheme="minorHAnsi" w:hAnsiTheme="minorHAnsi" w:cstheme="minorHAnsi"/>
        </w:rPr>
        <w:t xml:space="preserve">(titrating) </w:t>
      </w:r>
      <w:r w:rsidRPr="002356E3">
        <w:rPr>
          <w:rFonts w:asciiTheme="minorHAnsi" w:hAnsiTheme="minorHAnsi" w:cstheme="minorHAnsi"/>
        </w:rPr>
        <w:t xml:space="preserve">can be approved for up to two days of medication and </w:t>
      </w:r>
      <w:r>
        <w:rPr>
          <w:rFonts w:asciiTheme="minorHAnsi" w:hAnsiTheme="minorHAnsi" w:cstheme="minorHAnsi"/>
        </w:rPr>
        <w:t>four weekly</w:t>
      </w:r>
      <w:r w:rsidRPr="002356E3">
        <w:rPr>
          <w:rFonts w:asciiTheme="minorHAnsi" w:hAnsiTheme="minorHAnsi" w:cstheme="minorHAnsi"/>
        </w:rPr>
        <w:t xml:space="preserve"> people up to two weeks. P</w:t>
      </w:r>
      <w:r>
        <w:rPr>
          <w:rFonts w:asciiTheme="minorHAnsi" w:hAnsiTheme="minorHAnsi" w:cstheme="minorHAnsi"/>
        </w:rPr>
        <w:t>atients</w:t>
      </w:r>
      <w:r w:rsidRPr="002356E3">
        <w:rPr>
          <w:rFonts w:asciiTheme="minorHAnsi" w:hAnsiTheme="minorHAnsi" w:cstheme="minorHAnsi"/>
        </w:rPr>
        <w:t xml:space="preserve"> on maintenance can have up to 2 weeks additional </w:t>
      </w:r>
      <w:r>
        <w:rPr>
          <w:rFonts w:asciiTheme="minorHAnsi" w:hAnsiTheme="minorHAnsi" w:cstheme="minorHAnsi"/>
        </w:rPr>
        <w:t xml:space="preserve">medication. </w:t>
      </w:r>
    </w:p>
    <w:p w14:paraId="5376CA7A" w14:textId="77777777" w:rsidR="00E86A33" w:rsidRDefault="00E86A33" w:rsidP="00E86A33">
      <w:pPr>
        <w:rPr>
          <w:rFonts w:asciiTheme="minorHAnsi" w:hAnsiTheme="minorHAnsi" w:cstheme="minorHAnsi"/>
        </w:rPr>
      </w:pPr>
    </w:p>
    <w:p w14:paraId="0F42831D" w14:textId="77777777" w:rsidR="00E86A33" w:rsidRDefault="00E86A33" w:rsidP="00E86A33">
      <w:pPr>
        <w:rPr>
          <w:rFonts w:asciiTheme="minorHAnsi" w:hAnsiTheme="minorHAnsi" w:cstheme="minorHAnsi"/>
          <w:szCs w:val="24"/>
        </w:rPr>
      </w:pPr>
      <w:r w:rsidRPr="002356E3">
        <w:rPr>
          <w:rFonts w:asciiTheme="minorHAnsi" w:hAnsiTheme="minorHAnsi" w:cstheme="minorHAnsi"/>
          <w:szCs w:val="24"/>
        </w:rPr>
        <w:t xml:space="preserve">Requests for special dispensation should be communicated to the Clozapine Coordinator. </w:t>
      </w:r>
      <w:r>
        <w:rPr>
          <w:rFonts w:asciiTheme="minorHAnsi" w:hAnsiTheme="minorHAnsi" w:cstheme="minorHAnsi"/>
          <w:szCs w:val="24"/>
        </w:rPr>
        <w:t xml:space="preserve">Refer to </w:t>
      </w:r>
      <w:proofErr w:type="spellStart"/>
      <w:r w:rsidRPr="0061094E">
        <w:rPr>
          <w:rFonts w:asciiTheme="minorHAnsi" w:hAnsiTheme="minorHAnsi" w:cstheme="minorHAnsi"/>
          <w:szCs w:val="24"/>
        </w:rPr>
        <w:t>ClopineCentral</w:t>
      </w:r>
      <w:proofErr w:type="spellEnd"/>
      <w:r w:rsidRPr="0061094E">
        <w:rPr>
          <w:szCs w:val="24"/>
        </w:rPr>
        <w:t xml:space="preserve">™ </w:t>
      </w:r>
      <w:r>
        <w:rPr>
          <w:rFonts w:asciiTheme="minorHAnsi" w:hAnsiTheme="minorHAnsi" w:cstheme="minorHAnsi"/>
          <w:szCs w:val="24"/>
        </w:rPr>
        <w:t xml:space="preserve">for the procedure for </w:t>
      </w:r>
      <w:proofErr w:type="spellStart"/>
      <w:r w:rsidRPr="00FC2BE4">
        <w:rPr>
          <w:rFonts w:asciiTheme="minorHAnsi" w:hAnsiTheme="minorHAnsi"/>
          <w:szCs w:val="24"/>
        </w:rPr>
        <w:t>Clopine</w:t>
      </w:r>
      <w:proofErr w:type="spellEnd"/>
      <w:r w:rsidRPr="009039F8">
        <w:rPr>
          <w:rFonts w:asciiTheme="minorHAnsi" w:eastAsia="Times" w:hAnsiTheme="minorHAnsi" w:cs="Arial"/>
        </w:rPr>
        <w:t>®</w:t>
      </w:r>
      <w:r>
        <w:rPr>
          <w:rFonts w:asciiTheme="minorHAnsi" w:hAnsiTheme="minorHAnsi" w:cstheme="minorHAnsi"/>
          <w:szCs w:val="24"/>
        </w:rPr>
        <w:t>.</w:t>
      </w:r>
    </w:p>
    <w:p w14:paraId="05ACAC61" w14:textId="77777777" w:rsidR="00E86A33" w:rsidRDefault="00E86A33" w:rsidP="00E86A33">
      <w:pPr>
        <w:rPr>
          <w:rFonts w:cs="Arial"/>
          <w:b/>
          <w:szCs w:val="24"/>
        </w:rPr>
      </w:pPr>
    </w:p>
    <w:p w14:paraId="4C5DCB98" w14:textId="77777777" w:rsidR="00E86A33" w:rsidRDefault="00CB7EFB" w:rsidP="00E86A33">
      <w:pPr>
        <w:ind w:left="6480"/>
        <w:rPr>
          <w:rFonts w:cs="Arial"/>
          <w:b/>
          <w:szCs w:val="24"/>
        </w:rPr>
      </w:pPr>
      <w:hyperlink w:anchor="Contents" w:history="1">
        <w:r w:rsidR="00E86A33"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E86A33" w:rsidRPr="00CD1C0E" w14:paraId="6DA2EC01" w14:textId="77777777" w:rsidTr="004528A9">
        <w:trPr>
          <w:cantSplit/>
          <w:trHeight w:val="285"/>
        </w:trPr>
        <w:tc>
          <w:tcPr>
            <w:tcW w:w="9158" w:type="dxa"/>
            <w:shd w:val="clear" w:color="auto" w:fill="D9D9D9" w:themeFill="background1" w:themeFillShade="D9"/>
          </w:tcPr>
          <w:p w14:paraId="45587590" w14:textId="77777777" w:rsidR="00E86A33" w:rsidRPr="003D2D06" w:rsidRDefault="00E86A33" w:rsidP="004528A9">
            <w:pPr>
              <w:pStyle w:val="Heading1"/>
            </w:pPr>
            <w:bookmarkStart w:id="96" w:name="_Toc175042037"/>
            <w:r w:rsidRPr="003D2D06">
              <w:t xml:space="preserve">Section </w:t>
            </w:r>
            <w:r>
              <w:t>17</w:t>
            </w:r>
            <w:r w:rsidRPr="003D2D06">
              <w:t xml:space="preserve"> – </w:t>
            </w:r>
            <w:r>
              <w:t>Managing Complications and Adverse Events</w:t>
            </w:r>
            <w:bookmarkEnd w:id="96"/>
          </w:p>
        </w:tc>
      </w:tr>
    </w:tbl>
    <w:p w14:paraId="1E44C246" w14:textId="77777777" w:rsidR="00E86A33" w:rsidRDefault="00E86A33" w:rsidP="00E86A33">
      <w:pPr>
        <w:rPr>
          <w:rFonts w:cs="Arial"/>
          <w:b/>
          <w:szCs w:val="24"/>
        </w:rPr>
      </w:pPr>
    </w:p>
    <w:p w14:paraId="4EDDBE16" w14:textId="77777777" w:rsidR="00E86A33" w:rsidRDefault="00E86A33" w:rsidP="00E86A33">
      <w:pPr>
        <w:autoSpaceDE w:val="0"/>
        <w:autoSpaceDN w:val="0"/>
        <w:adjustRightInd w:val="0"/>
        <w:rPr>
          <w:rFonts w:asciiTheme="minorHAnsi" w:eastAsiaTheme="minorHAnsi" w:hAnsiTheme="minorHAnsi" w:cs="Arial"/>
          <w:color w:val="000000"/>
          <w:szCs w:val="24"/>
        </w:rPr>
      </w:pPr>
      <w:r w:rsidRPr="00D31ADF">
        <w:rPr>
          <w:rFonts w:asciiTheme="minorHAnsi" w:eastAsiaTheme="minorHAnsi" w:hAnsiTheme="minorHAnsi" w:cs="Arial"/>
          <w:color w:val="000000"/>
          <w:szCs w:val="24"/>
        </w:rPr>
        <w:t>Analysing adverse incidents and critical events informs process improvements to enhance the safe and quality use of medications. Patient safety incident monitoring is a mandatory requirement of National Safety and Quality Health Service Standards</w:t>
      </w:r>
      <w:r>
        <w:rPr>
          <w:rFonts w:asciiTheme="minorHAnsi" w:eastAsiaTheme="minorHAnsi" w:hAnsiTheme="minorHAnsi" w:cs="Arial"/>
          <w:color w:val="000000"/>
          <w:szCs w:val="24"/>
        </w:rPr>
        <w:t xml:space="preserve">, as it is under </w:t>
      </w:r>
      <w:r w:rsidRPr="00997705">
        <w:rPr>
          <w:rFonts w:asciiTheme="minorHAnsi" w:eastAsiaTheme="minorHAnsi" w:hAnsiTheme="minorHAnsi" w:cs="Arial"/>
          <w:i/>
          <w:iCs/>
          <w:color w:val="000000"/>
          <w:szCs w:val="24"/>
        </w:rPr>
        <w:t xml:space="preserve">CHS Incident Management </w:t>
      </w:r>
      <w:r>
        <w:rPr>
          <w:rFonts w:asciiTheme="minorHAnsi" w:eastAsiaTheme="minorHAnsi" w:hAnsiTheme="minorHAnsi" w:cs="Arial"/>
          <w:i/>
          <w:iCs/>
          <w:color w:val="000000"/>
          <w:szCs w:val="24"/>
        </w:rPr>
        <w:t xml:space="preserve">– Clinical </w:t>
      </w:r>
      <w:r w:rsidRPr="00997705">
        <w:rPr>
          <w:rFonts w:asciiTheme="minorHAnsi" w:eastAsiaTheme="minorHAnsi" w:hAnsiTheme="minorHAnsi" w:cs="Arial"/>
          <w:i/>
          <w:iCs/>
          <w:color w:val="000000"/>
          <w:szCs w:val="24"/>
        </w:rPr>
        <w:t>Policy</w:t>
      </w:r>
      <w:r>
        <w:rPr>
          <w:rFonts w:asciiTheme="minorHAnsi" w:eastAsiaTheme="minorHAnsi" w:hAnsiTheme="minorHAnsi" w:cs="Arial"/>
          <w:color w:val="000000"/>
          <w:szCs w:val="24"/>
        </w:rPr>
        <w:t>.</w:t>
      </w:r>
    </w:p>
    <w:p w14:paraId="2BD236D9" w14:textId="77777777" w:rsidR="00E86A33" w:rsidRDefault="00E86A33" w:rsidP="00E86A33">
      <w:pPr>
        <w:autoSpaceDE w:val="0"/>
        <w:autoSpaceDN w:val="0"/>
        <w:adjustRightInd w:val="0"/>
        <w:rPr>
          <w:rFonts w:asciiTheme="minorHAnsi" w:eastAsiaTheme="minorHAnsi" w:hAnsiTheme="minorHAnsi" w:cs="Arial"/>
          <w:color w:val="000000"/>
          <w:szCs w:val="24"/>
        </w:rPr>
      </w:pPr>
    </w:p>
    <w:p w14:paraId="3A8EE90A" w14:textId="77777777" w:rsidR="00E86A33" w:rsidRDefault="00E86A33" w:rsidP="00E86A33">
      <w:pPr>
        <w:autoSpaceDE w:val="0"/>
        <w:autoSpaceDN w:val="0"/>
        <w:adjustRightInd w:val="0"/>
        <w:rPr>
          <w:rFonts w:asciiTheme="minorHAnsi" w:eastAsiaTheme="minorHAnsi" w:hAnsiTheme="minorHAnsi" w:cs="Arial"/>
          <w:szCs w:val="24"/>
        </w:rPr>
      </w:pPr>
      <w:r w:rsidRPr="00D31ADF">
        <w:rPr>
          <w:rFonts w:asciiTheme="minorHAnsi" w:eastAsiaTheme="minorHAnsi" w:hAnsiTheme="minorHAnsi" w:cs="Arial"/>
          <w:color w:val="000000"/>
          <w:szCs w:val="24"/>
        </w:rPr>
        <w:t xml:space="preserve">Should an adverse event occur </w:t>
      </w:r>
      <w:proofErr w:type="gramStart"/>
      <w:r w:rsidRPr="00D31ADF">
        <w:rPr>
          <w:rFonts w:asciiTheme="minorHAnsi" w:eastAsiaTheme="minorHAnsi" w:hAnsiTheme="minorHAnsi" w:cs="Arial"/>
          <w:color w:val="000000"/>
          <w:szCs w:val="24"/>
        </w:rPr>
        <w:t>as a result of</w:t>
      </w:r>
      <w:proofErr w:type="gramEnd"/>
      <w:r w:rsidRPr="00D31ADF">
        <w:rPr>
          <w:rFonts w:asciiTheme="minorHAnsi" w:eastAsiaTheme="minorHAnsi" w:hAnsiTheme="minorHAnsi" w:cs="Arial"/>
          <w:color w:val="000000"/>
          <w:szCs w:val="24"/>
        </w:rPr>
        <w:t xml:space="preserve"> clozapine therapy (which could include cardiac complications, haematological or </w:t>
      </w:r>
      <w:r>
        <w:rPr>
          <w:rFonts w:asciiTheme="minorHAnsi" w:eastAsiaTheme="minorHAnsi" w:hAnsiTheme="minorHAnsi" w:cs="Arial"/>
          <w:color w:val="000000"/>
          <w:szCs w:val="24"/>
        </w:rPr>
        <w:t xml:space="preserve">serious </w:t>
      </w:r>
      <w:r w:rsidRPr="00D31ADF">
        <w:rPr>
          <w:rFonts w:asciiTheme="minorHAnsi" w:eastAsiaTheme="minorHAnsi" w:hAnsiTheme="minorHAnsi" w:cs="Arial"/>
          <w:color w:val="000000"/>
          <w:szCs w:val="24"/>
        </w:rPr>
        <w:t>metabolic complications or any other side effects</w:t>
      </w:r>
      <w:r>
        <w:rPr>
          <w:rFonts w:asciiTheme="minorHAnsi" w:eastAsiaTheme="minorHAnsi" w:hAnsiTheme="minorHAnsi" w:cs="Arial"/>
          <w:color w:val="000000"/>
          <w:szCs w:val="24"/>
        </w:rPr>
        <w:t>),</w:t>
      </w:r>
      <w:r w:rsidRPr="00D31ADF">
        <w:rPr>
          <w:rFonts w:asciiTheme="minorHAnsi" w:eastAsiaTheme="minorHAnsi" w:hAnsiTheme="minorHAnsi" w:cs="Arial"/>
          <w:color w:val="000000"/>
          <w:szCs w:val="24"/>
        </w:rPr>
        <w:t xml:space="preserve"> the adverse incident </w:t>
      </w:r>
      <w:r>
        <w:rPr>
          <w:rFonts w:asciiTheme="minorHAnsi" w:eastAsiaTheme="minorHAnsi" w:hAnsiTheme="minorHAnsi" w:cs="Arial"/>
          <w:color w:val="000000"/>
          <w:szCs w:val="24"/>
        </w:rPr>
        <w:t>must be</w:t>
      </w:r>
      <w:r w:rsidRPr="00D31ADF">
        <w:rPr>
          <w:rFonts w:asciiTheme="minorHAnsi" w:eastAsiaTheme="minorHAnsi" w:hAnsiTheme="minorHAnsi" w:cs="Arial"/>
          <w:szCs w:val="24"/>
        </w:rPr>
        <w:t xml:space="preserve"> reported </w:t>
      </w:r>
      <w:r>
        <w:rPr>
          <w:rFonts w:asciiTheme="minorHAnsi" w:eastAsiaTheme="minorHAnsi" w:hAnsiTheme="minorHAnsi" w:cs="Arial"/>
          <w:szCs w:val="24"/>
        </w:rPr>
        <w:t>as follows:</w:t>
      </w:r>
    </w:p>
    <w:p w14:paraId="178F060B" w14:textId="77777777" w:rsidR="00E86A33" w:rsidRPr="00CB4012" w:rsidRDefault="00E86A33" w:rsidP="00E86A33">
      <w:pPr>
        <w:pStyle w:val="ListBullet"/>
        <w:rPr>
          <w:rFonts w:eastAsiaTheme="minorEastAsia"/>
        </w:rPr>
      </w:pPr>
      <w:r w:rsidRPr="6D6C4D30">
        <w:rPr>
          <w:rFonts w:eastAsiaTheme="minorEastAsia"/>
        </w:rPr>
        <w:t>in the patient’s clinical record</w:t>
      </w:r>
    </w:p>
    <w:p w14:paraId="64E78C91" w14:textId="77777777" w:rsidR="00E86A33" w:rsidRPr="00CB4012" w:rsidRDefault="00E86A33" w:rsidP="00E86A33">
      <w:pPr>
        <w:pStyle w:val="ListBullet"/>
        <w:rPr>
          <w:rFonts w:eastAsiaTheme="minorEastAsia"/>
        </w:rPr>
      </w:pPr>
      <w:r w:rsidRPr="3948C481">
        <w:rPr>
          <w:rFonts w:eastAsiaTheme="minorEastAsia"/>
        </w:rPr>
        <w:t xml:space="preserve">on the </w:t>
      </w:r>
      <w:r>
        <w:rPr>
          <w:rFonts w:eastAsiaTheme="minorEastAsia"/>
        </w:rPr>
        <w:t xml:space="preserve">Adverse Drug Reaction form in the DHR which is submitted to the ACT Adverse Drug Reaction reporting Committee and then onto the </w:t>
      </w:r>
      <w:r w:rsidRPr="3948C481">
        <w:rPr>
          <w:rFonts w:eastAsiaTheme="minorEastAsia"/>
        </w:rPr>
        <w:t xml:space="preserve">Therapeutic Goods Administration (TGA) </w:t>
      </w:r>
    </w:p>
    <w:p w14:paraId="220875D6" w14:textId="77777777" w:rsidR="00E86A33" w:rsidRPr="00CB4012" w:rsidRDefault="00E86A33" w:rsidP="00E86A33">
      <w:pPr>
        <w:pStyle w:val="ListBullet"/>
      </w:pPr>
      <w:r w:rsidRPr="3948C481">
        <w:rPr>
          <w:rFonts w:eastAsiaTheme="minorEastAsia"/>
        </w:rPr>
        <w:t>on the CPMSTM system within 24 hours of the event taking place or being first noted</w:t>
      </w:r>
    </w:p>
    <w:p w14:paraId="399D6072" w14:textId="77777777" w:rsidR="00E86A33" w:rsidRPr="00CB4012" w:rsidRDefault="00E86A33" w:rsidP="00E86A33">
      <w:pPr>
        <w:pStyle w:val="ListBullet"/>
      </w:pPr>
      <w:r w:rsidRPr="3948C481">
        <w:rPr>
          <w:rFonts w:eastAsiaTheme="minorEastAsia"/>
        </w:rPr>
        <w:t>in Riskman – please use “Clozapine” in the description and/or title of the Riskman incident report.</w:t>
      </w:r>
    </w:p>
    <w:p w14:paraId="6589B6C0" w14:textId="77777777" w:rsidR="00E86A33" w:rsidRDefault="00E86A33" w:rsidP="00E86A33">
      <w:pPr>
        <w:rPr>
          <w:rFonts w:cs="Arial"/>
          <w:b/>
          <w:szCs w:val="24"/>
        </w:rPr>
      </w:pPr>
    </w:p>
    <w:p w14:paraId="6F34CC92" w14:textId="77777777" w:rsidR="00E86A33" w:rsidRPr="00AD0965" w:rsidRDefault="00CB7EFB" w:rsidP="00E86A33">
      <w:pPr>
        <w:ind w:left="5760" w:firstLine="720"/>
        <w:rPr>
          <w:rFonts w:eastAsiaTheme="majorEastAsia" w:cs="Arial"/>
          <w:i/>
          <w:color w:val="0000FF"/>
          <w:szCs w:val="24"/>
          <w:u w:val="single"/>
        </w:rPr>
      </w:pPr>
      <w:hyperlink w:anchor="Contents" w:history="1">
        <w:r w:rsidR="00E86A33" w:rsidRPr="00C91F3F">
          <w:rPr>
            <w:rStyle w:val="Hyperlink"/>
            <w:rFonts w:eastAsiaTheme="majorEastAsia" w:cs="Arial"/>
            <w:i/>
            <w:szCs w:val="24"/>
          </w:rPr>
          <w:t>Back to Table of Contents</w:t>
        </w:r>
      </w:hyperlink>
      <w:r w:rsidR="00E86A33">
        <w:rPr>
          <w:rStyle w:val="Hyperlink"/>
          <w:rFonts w:eastAsiaTheme="majorEastAsia" w:cs="Arial"/>
          <w:i/>
          <w:szCs w:val="24"/>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E86A33" w:rsidRPr="00CD1C0E" w14:paraId="23E19DB8" w14:textId="77777777" w:rsidTr="004528A9">
        <w:trPr>
          <w:cantSplit/>
          <w:trHeight w:val="285"/>
        </w:trPr>
        <w:tc>
          <w:tcPr>
            <w:tcW w:w="9158" w:type="dxa"/>
            <w:shd w:val="clear" w:color="auto" w:fill="D9D9D9" w:themeFill="background1" w:themeFillShade="D9"/>
          </w:tcPr>
          <w:p w14:paraId="579901A9" w14:textId="77777777" w:rsidR="00E86A33" w:rsidRPr="003D2D06" w:rsidRDefault="00E86A33" w:rsidP="004528A9">
            <w:pPr>
              <w:pStyle w:val="Heading1"/>
            </w:pPr>
            <w:bookmarkStart w:id="97" w:name="_Toc175042038"/>
            <w:r w:rsidRPr="003D2D06">
              <w:lastRenderedPageBreak/>
              <w:t xml:space="preserve">Section </w:t>
            </w:r>
            <w:r>
              <w:t>18</w:t>
            </w:r>
            <w:r w:rsidRPr="003D2D06">
              <w:t xml:space="preserve"> – </w:t>
            </w:r>
            <w:r w:rsidRPr="00E3537A">
              <w:rPr>
                <w:rFonts w:asciiTheme="minorHAnsi" w:hAnsiTheme="minorHAnsi"/>
              </w:rPr>
              <w:t>Important Contacts</w:t>
            </w:r>
            <w:bookmarkEnd w:id="97"/>
          </w:p>
        </w:tc>
      </w:tr>
    </w:tbl>
    <w:p w14:paraId="216C4FD9" w14:textId="77777777" w:rsidR="00E86A33" w:rsidRDefault="00E86A33" w:rsidP="00E86A33">
      <w:pPr>
        <w:rPr>
          <w:rFonts w:cs="Arial"/>
          <w:b/>
          <w:szCs w:val="24"/>
        </w:rPr>
      </w:pPr>
    </w:p>
    <w:tbl>
      <w:tblPr>
        <w:tblStyle w:val="TableGrid"/>
        <w:tblW w:w="0" w:type="auto"/>
        <w:tblLook w:val="04A0" w:firstRow="1" w:lastRow="0" w:firstColumn="1" w:lastColumn="0" w:noHBand="0" w:noVBand="1"/>
      </w:tblPr>
      <w:tblGrid>
        <w:gridCol w:w="4508"/>
        <w:gridCol w:w="4508"/>
      </w:tblGrid>
      <w:tr w:rsidR="00E86A33" w14:paraId="6F50F239" w14:textId="77777777" w:rsidTr="004528A9">
        <w:tc>
          <w:tcPr>
            <w:tcW w:w="4508" w:type="dxa"/>
          </w:tcPr>
          <w:p w14:paraId="533FED8E" w14:textId="77777777" w:rsidR="00E86A33" w:rsidRDefault="00E86A33" w:rsidP="004528A9">
            <w:r>
              <w:rPr>
                <w:rFonts w:asciiTheme="minorHAnsi" w:hAnsiTheme="minorHAnsi" w:cstheme="minorHAnsi"/>
                <w:szCs w:val="24"/>
              </w:rPr>
              <w:t xml:space="preserve">ACT Wide </w:t>
            </w:r>
            <w:r w:rsidRPr="00E3537A">
              <w:rPr>
                <w:rFonts w:asciiTheme="minorHAnsi" w:hAnsiTheme="minorHAnsi" w:cstheme="minorHAnsi"/>
                <w:szCs w:val="24"/>
              </w:rPr>
              <w:t>Clozapine Coord</w:t>
            </w:r>
            <w:r>
              <w:rPr>
                <w:rFonts w:asciiTheme="minorHAnsi" w:hAnsiTheme="minorHAnsi" w:cstheme="minorHAnsi"/>
                <w:szCs w:val="24"/>
              </w:rPr>
              <w:t>inator:</w:t>
            </w:r>
            <w:r>
              <w:rPr>
                <w:rFonts w:asciiTheme="minorHAnsi" w:hAnsiTheme="minorHAnsi" w:cstheme="minorHAnsi"/>
                <w:szCs w:val="24"/>
              </w:rPr>
              <w:tab/>
            </w:r>
          </w:p>
        </w:tc>
        <w:tc>
          <w:tcPr>
            <w:tcW w:w="4508" w:type="dxa"/>
          </w:tcPr>
          <w:p w14:paraId="5689437D" w14:textId="77777777" w:rsidR="00E86A33" w:rsidRDefault="00E86A33" w:rsidP="004528A9">
            <w:r>
              <w:t xml:space="preserve">Mobile: </w:t>
            </w:r>
            <w:r w:rsidRPr="0086779F">
              <w:t>0418 288 614</w:t>
            </w:r>
          </w:p>
          <w:p w14:paraId="6AEF099E" w14:textId="77777777" w:rsidR="00E86A33" w:rsidRDefault="00E86A33" w:rsidP="004528A9">
            <w:r>
              <w:t>Email: CHS.Clozapine.Coordinator@act.gov.au</w:t>
            </w:r>
          </w:p>
        </w:tc>
      </w:tr>
      <w:tr w:rsidR="00E86A33" w14:paraId="770129DF" w14:textId="77777777" w:rsidTr="004528A9">
        <w:tc>
          <w:tcPr>
            <w:tcW w:w="4508" w:type="dxa"/>
          </w:tcPr>
          <w:p w14:paraId="0F69706B" w14:textId="77777777" w:rsidR="00E86A33" w:rsidRDefault="00E86A33" w:rsidP="004528A9">
            <w:pPr>
              <w:rPr>
                <w:rFonts w:asciiTheme="minorHAnsi" w:hAnsiTheme="minorHAnsi" w:cstheme="minorHAnsi"/>
                <w:szCs w:val="24"/>
              </w:rPr>
            </w:pPr>
            <w:r w:rsidRPr="009D55A0">
              <w:rPr>
                <w:rFonts w:asciiTheme="minorHAnsi" w:hAnsiTheme="minorHAnsi" w:cstheme="minorHAnsi"/>
                <w:szCs w:val="24"/>
              </w:rPr>
              <w:t>NCH Clozapine</w:t>
            </w:r>
            <w:r>
              <w:rPr>
                <w:rFonts w:asciiTheme="minorHAnsi" w:hAnsiTheme="minorHAnsi" w:cstheme="minorHAnsi"/>
                <w:szCs w:val="24"/>
              </w:rPr>
              <w:t xml:space="preserve"> Assistant</w:t>
            </w:r>
            <w:r w:rsidRPr="00631441">
              <w:rPr>
                <w:rFonts w:asciiTheme="minorHAnsi" w:hAnsiTheme="minorHAnsi" w:cstheme="minorHAnsi"/>
                <w:szCs w:val="24"/>
              </w:rPr>
              <w:t xml:space="preserve"> </w:t>
            </w:r>
          </w:p>
        </w:tc>
        <w:tc>
          <w:tcPr>
            <w:tcW w:w="4508" w:type="dxa"/>
          </w:tcPr>
          <w:p w14:paraId="5B0A6826" w14:textId="77777777" w:rsidR="00E86A33" w:rsidRDefault="00E86A33" w:rsidP="004528A9">
            <w:r>
              <w:t>CNC Acacia ward at NCH</w:t>
            </w:r>
          </w:p>
          <w:p w14:paraId="394A6B3F" w14:textId="77777777" w:rsidR="00E86A33" w:rsidRDefault="00E86A33" w:rsidP="004528A9">
            <w:r>
              <w:t>Phone: 62017265</w:t>
            </w:r>
          </w:p>
        </w:tc>
      </w:tr>
      <w:tr w:rsidR="00E86A33" w14:paraId="5192FB4A" w14:textId="77777777" w:rsidTr="004528A9">
        <w:tc>
          <w:tcPr>
            <w:tcW w:w="4508" w:type="dxa"/>
          </w:tcPr>
          <w:p w14:paraId="02B055FD" w14:textId="77777777" w:rsidR="00E86A33" w:rsidRDefault="00E86A33" w:rsidP="004528A9">
            <w:pPr>
              <w:rPr>
                <w:rFonts w:asciiTheme="minorHAnsi" w:hAnsiTheme="minorHAnsi" w:cstheme="minorHAnsi"/>
                <w:szCs w:val="24"/>
              </w:rPr>
            </w:pPr>
            <w:r>
              <w:rPr>
                <w:rFonts w:asciiTheme="minorHAnsi" w:hAnsiTheme="minorHAnsi" w:cstheme="minorHAnsi"/>
                <w:szCs w:val="24"/>
              </w:rPr>
              <w:t>MHJHADS Pharmacist:</w:t>
            </w:r>
            <w:r>
              <w:rPr>
                <w:rFonts w:asciiTheme="minorHAnsi" w:hAnsiTheme="minorHAnsi" w:cstheme="minorHAnsi"/>
                <w:szCs w:val="24"/>
              </w:rPr>
              <w:tab/>
            </w:r>
          </w:p>
          <w:p w14:paraId="41DF75B2" w14:textId="77777777" w:rsidR="00E86A33" w:rsidRDefault="00E86A33" w:rsidP="004528A9"/>
        </w:tc>
        <w:tc>
          <w:tcPr>
            <w:tcW w:w="4508" w:type="dxa"/>
          </w:tcPr>
          <w:p w14:paraId="34B2FCA4" w14:textId="77777777" w:rsidR="00E86A33" w:rsidRDefault="00E86A33" w:rsidP="004528A9">
            <w:r>
              <w:rPr>
                <w:rFonts w:asciiTheme="minorHAnsi" w:hAnsiTheme="minorHAnsi" w:cstheme="minorHAnsi"/>
                <w:szCs w:val="24"/>
              </w:rPr>
              <w:t>Phone: 0466 921 834</w:t>
            </w:r>
          </w:p>
        </w:tc>
      </w:tr>
      <w:tr w:rsidR="00E86A33" w14:paraId="2A8C87C3" w14:textId="77777777" w:rsidTr="004528A9">
        <w:tc>
          <w:tcPr>
            <w:tcW w:w="4508" w:type="dxa"/>
          </w:tcPr>
          <w:p w14:paraId="0EBF2C50" w14:textId="77777777" w:rsidR="00E86A33" w:rsidRDefault="00E86A33" w:rsidP="004528A9">
            <w:pPr>
              <w:rPr>
                <w:rFonts w:asciiTheme="minorHAnsi" w:hAnsiTheme="minorHAnsi" w:cstheme="minorHAnsi"/>
                <w:szCs w:val="24"/>
              </w:rPr>
            </w:pPr>
            <w:r>
              <w:rPr>
                <w:rFonts w:asciiTheme="minorHAnsi" w:hAnsiTheme="minorHAnsi" w:cstheme="minorHAnsi"/>
                <w:szCs w:val="24"/>
              </w:rPr>
              <w:t>NCH Pharmacy</w:t>
            </w:r>
          </w:p>
        </w:tc>
        <w:tc>
          <w:tcPr>
            <w:tcW w:w="4508" w:type="dxa"/>
          </w:tcPr>
          <w:p w14:paraId="5713B827" w14:textId="77777777" w:rsidR="00E86A33" w:rsidRDefault="00E86A33" w:rsidP="004528A9">
            <w:pPr>
              <w:rPr>
                <w:rFonts w:asciiTheme="minorHAnsi" w:hAnsiTheme="minorHAnsi" w:cstheme="minorHAnsi"/>
                <w:szCs w:val="24"/>
              </w:rPr>
            </w:pPr>
            <w:r>
              <w:rPr>
                <w:rFonts w:asciiTheme="minorHAnsi" w:hAnsiTheme="minorHAnsi" w:cstheme="minorHAnsi"/>
                <w:szCs w:val="24"/>
              </w:rPr>
              <w:t>Phone: 62016265</w:t>
            </w:r>
          </w:p>
        </w:tc>
      </w:tr>
      <w:tr w:rsidR="00E86A33" w14:paraId="13016B22" w14:textId="77777777" w:rsidTr="004528A9">
        <w:tc>
          <w:tcPr>
            <w:tcW w:w="4508" w:type="dxa"/>
          </w:tcPr>
          <w:p w14:paraId="6C410447" w14:textId="77777777" w:rsidR="00E86A33" w:rsidRPr="00990A5B" w:rsidRDefault="00E86A33" w:rsidP="004528A9">
            <w:pPr>
              <w:rPr>
                <w:rFonts w:asciiTheme="minorHAnsi" w:hAnsiTheme="minorHAnsi" w:cstheme="minorHAnsi"/>
                <w:szCs w:val="24"/>
              </w:rPr>
            </w:pPr>
            <w:r w:rsidRPr="00990A5B">
              <w:t>Mental Health Consultation Liaison Team (MHCL)</w:t>
            </w:r>
          </w:p>
        </w:tc>
        <w:tc>
          <w:tcPr>
            <w:tcW w:w="4508" w:type="dxa"/>
          </w:tcPr>
          <w:p w14:paraId="154DF9BA" w14:textId="77777777" w:rsidR="00E86A33" w:rsidRPr="0029616E" w:rsidRDefault="00E86A33" w:rsidP="004528A9">
            <w:r w:rsidRPr="0029616E">
              <w:t>CHS</w:t>
            </w:r>
            <w:r>
              <w:t xml:space="preserve"> Network (sites other than NCH)</w:t>
            </w:r>
            <w:r w:rsidRPr="0029616E">
              <w:t xml:space="preserve"> CL team: 0466 372 195 or via </w:t>
            </w:r>
            <w:r>
              <w:t xml:space="preserve">Canberra Hospital </w:t>
            </w:r>
            <w:r w:rsidRPr="0029616E">
              <w:t>switchboard</w:t>
            </w:r>
          </w:p>
          <w:p w14:paraId="6B7217A1" w14:textId="77777777" w:rsidR="00E86A33" w:rsidRPr="00990A5B" w:rsidRDefault="00E86A33" w:rsidP="004528A9">
            <w:pPr>
              <w:rPr>
                <w:rFonts w:asciiTheme="minorHAnsi" w:hAnsiTheme="minorHAnsi" w:cstheme="minorHAnsi"/>
                <w:szCs w:val="24"/>
              </w:rPr>
            </w:pPr>
            <w:r>
              <w:t>NCH</w:t>
            </w:r>
            <w:r w:rsidRPr="0029616E">
              <w:t xml:space="preserve"> CL Team: via </w:t>
            </w:r>
            <w:r>
              <w:t xml:space="preserve">NCH </w:t>
            </w:r>
            <w:r w:rsidRPr="0029616E">
              <w:t>switchboard</w:t>
            </w:r>
          </w:p>
        </w:tc>
      </w:tr>
      <w:tr w:rsidR="00E86A33" w14:paraId="71AD350E" w14:textId="77777777" w:rsidTr="004528A9">
        <w:tc>
          <w:tcPr>
            <w:tcW w:w="4508" w:type="dxa"/>
          </w:tcPr>
          <w:p w14:paraId="3877C3B4" w14:textId="77777777" w:rsidR="00E86A33" w:rsidRDefault="00E86A33" w:rsidP="004528A9">
            <w:pPr>
              <w:rPr>
                <w:rFonts w:asciiTheme="minorHAnsi" w:hAnsiTheme="minorHAnsi" w:cstheme="minorHAnsi"/>
                <w:szCs w:val="24"/>
              </w:rPr>
            </w:pPr>
            <w:r>
              <w:rPr>
                <w:rFonts w:asciiTheme="minorHAnsi" w:hAnsiTheme="minorHAnsi" w:cstheme="minorHAnsi"/>
                <w:szCs w:val="24"/>
              </w:rPr>
              <w:t>Therapeutic Goods Administration reporting</w:t>
            </w:r>
            <w:r>
              <w:rPr>
                <w:rFonts w:asciiTheme="minorHAnsi" w:hAnsiTheme="minorHAnsi" w:cstheme="minorHAnsi"/>
                <w:szCs w:val="24"/>
              </w:rPr>
              <w:tab/>
            </w:r>
          </w:p>
          <w:p w14:paraId="659BADC0" w14:textId="77777777" w:rsidR="00E86A33" w:rsidRDefault="00E86A33" w:rsidP="004528A9"/>
        </w:tc>
        <w:tc>
          <w:tcPr>
            <w:tcW w:w="4508" w:type="dxa"/>
          </w:tcPr>
          <w:p w14:paraId="20658508" w14:textId="77777777" w:rsidR="00E86A33" w:rsidRDefault="00CB7EFB" w:rsidP="004528A9">
            <w:hyperlink r:id="rId13" w:history="1">
              <w:r w:rsidR="00E86A33" w:rsidRPr="00CE5432">
                <w:rPr>
                  <w:rStyle w:val="Hyperlink"/>
                </w:rPr>
                <w:t>https://www.tga.gov.au/report-side-effect-medicine</w:t>
              </w:r>
            </w:hyperlink>
          </w:p>
        </w:tc>
      </w:tr>
      <w:tr w:rsidR="00E86A33" w14:paraId="399C35A1" w14:textId="77777777" w:rsidTr="004528A9">
        <w:tc>
          <w:tcPr>
            <w:tcW w:w="4508" w:type="dxa"/>
          </w:tcPr>
          <w:p w14:paraId="1CD96049" w14:textId="77777777" w:rsidR="00E86A33" w:rsidRDefault="00E86A33" w:rsidP="004528A9">
            <w:r w:rsidRPr="00E3537A">
              <w:rPr>
                <w:rFonts w:asciiTheme="minorHAnsi" w:hAnsiTheme="minorHAnsi" w:cstheme="minorHAnsi"/>
                <w:szCs w:val="24"/>
              </w:rPr>
              <w:t>CPMS Office</w:t>
            </w:r>
            <w:r>
              <w:t xml:space="preserve"> </w:t>
            </w:r>
          </w:p>
          <w:p w14:paraId="5A4F9048" w14:textId="77777777" w:rsidR="00E86A33" w:rsidRDefault="00E86A33" w:rsidP="004528A9">
            <w:pPr>
              <w:rPr>
                <w:rFonts w:asciiTheme="minorHAnsi" w:hAnsiTheme="minorHAnsi" w:cstheme="minorHAnsi"/>
                <w:szCs w:val="24"/>
              </w:rPr>
            </w:pPr>
            <w:r w:rsidRPr="00E3537A">
              <w:rPr>
                <w:rFonts w:asciiTheme="minorHAnsi" w:hAnsiTheme="minorHAnsi" w:cstheme="minorHAnsi"/>
                <w:szCs w:val="24"/>
              </w:rPr>
              <w:t>(Office hours are 9am to 5pm, Monday to Friday)</w:t>
            </w:r>
          </w:p>
          <w:p w14:paraId="395F0A1A" w14:textId="77777777" w:rsidR="00E86A33" w:rsidRDefault="00E86A33" w:rsidP="004528A9"/>
        </w:tc>
        <w:tc>
          <w:tcPr>
            <w:tcW w:w="4508" w:type="dxa"/>
          </w:tcPr>
          <w:p w14:paraId="0E134929" w14:textId="77777777" w:rsidR="00E86A33" w:rsidRDefault="00E86A33" w:rsidP="004528A9">
            <w:pPr>
              <w:rPr>
                <w:rFonts w:cstheme="minorHAnsi"/>
                <w:szCs w:val="24"/>
              </w:rPr>
            </w:pPr>
            <w:r w:rsidRPr="00E3537A">
              <w:rPr>
                <w:rFonts w:asciiTheme="minorHAnsi" w:hAnsiTheme="minorHAnsi" w:cstheme="minorHAnsi"/>
                <w:szCs w:val="24"/>
              </w:rPr>
              <w:t>Phone: 1800 501 768</w:t>
            </w:r>
          </w:p>
          <w:p w14:paraId="14EA68D6" w14:textId="77777777" w:rsidR="00E86A33" w:rsidRDefault="00E86A33" w:rsidP="004528A9">
            <w:pPr>
              <w:rPr>
                <w:rFonts w:cstheme="minorHAnsi"/>
                <w:szCs w:val="24"/>
              </w:rPr>
            </w:pPr>
            <w:r w:rsidRPr="00E3537A">
              <w:rPr>
                <w:rFonts w:asciiTheme="minorHAnsi" w:hAnsiTheme="minorHAnsi" w:cstheme="minorHAnsi"/>
                <w:szCs w:val="24"/>
              </w:rPr>
              <w:t>Fax:      1800 550 150</w:t>
            </w:r>
          </w:p>
          <w:p w14:paraId="7FC4A365" w14:textId="77777777" w:rsidR="00E86A33" w:rsidRDefault="00E86A33" w:rsidP="004528A9">
            <w:pPr>
              <w:rPr>
                <w:rFonts w:asciiTheme="minorHAnsi" w:hAnsiTheme="minorHAnsi" w:cstheme="minorHAnsi"/>
                <w:szCs w:val="24"/>
              </w:rPr>
            </w:pPr>
            <w:r>
              <w:rPr>
                <w:rFonts w:asciiTheme="minorHAnsi" w:hAnsiTheme="minorHAnsi" w:cstheme="minorHAnsi"/>
                <w:szCs w:val="24"/>
              </w:rPr>
              <w:t xml:space="preserve">Email: </w:t>
            </w:r>
            <w:hyperlink r:id="rId14" w:history="1">
              <w:r w:rsidRPr="00CE5432">
                <w:rPr>
                  <w:rStyle w:val="Hyperlink"/>
                  <w:rFonts w:asciiTheme="minorHAnsi" w:hAnsiTheme="minorHAnsi" w:cstheme="minorHAnsi"/>
                  <w:szCs w:val="24"/>
                </w:rPr>
                <w:t>cpms@cpharm.com.au</w:t>
              </w:r>
            </w:hyperlink>
            <w:r>
              <w:rPr>
                <w:rFonts w:asciiTheme="minorHAnsi" w:hAnsiTheme="minorHAnsi" w:cstheme="minorHAnsi"/>
                <w:szCs w:val="24"/>
              </w:rPr>
              <w:t xml:space="preserve"> </w:t>
            </w:r>
          </w:p>
          <w:p w14:paraId="35BD48BC" w14:textId="77777777" w:rsidR="00E86A33" w:rsidRDefault="00E86A33" w:rsidP="004528A9"/>
        </w:tc>
      </w:tr>
      <w:tr w:rsidR="00E86A33" w14:paraId="6B908220" w14:textId="77777777" w:rsidTr="004528A9">
        <w:tc>
          <w:tcPr>
            <w:tcW w:w="4508" w:type="dxa"/>
          </w:tcPr>
          <w:p w14:paraId="38C23974" w14:textId="77777777" w:rsidR="00E86A33" w:rsidRDefault="00E86A33" w:rsidP="004528A9">
            <w:pPr>
              <w:rPr>
                <w:rFonts w:asciiTheme="minorHAnsi" w:hAnsiTheme="minorHAnsi" w:cstheme="minorHAnsi"/>
                <w:szCs w:val="24"/>
              </w:rPr>
            </w:pPr>
            <w:r>
              <w:rPr>
                <w:rFonts w:asciiTheme="minorHAnsi" w:hAnsiTheme="minorHAnsi" w:cstheme="minorHAnsi"/>
                <w:szCs w:val="24"/>
              </w:rPr>
              <w:t xml:space="preserve">To discuss haematological problems related to Clozaril or report </w:t>
            </w:r>
            <w:r w:rsidRPr="00212B97">
              <w:rPr>
                <w:rFonts w:asciiTheme="minorHAnsi" w:hAnsiTheme="minorHAnsi" w:cstheme="minorHAnsi"/>
                <w:b/>
                <w:bCs/>
                <w:szCs w:val="24"/>
              </w:rPr>
              <w:t>red</w:t>
            </w:r>
            <w:r w:rsidRPr="00212B97">
              <w:rPr>
                <w:rFonts w:asciiTheme="minorHAnsi" w:hAnsiTheme="minorHAnsi" w:cstheme="minorHAnsi"/>
                <w:szCs w:val="24"/>
              </w:rPr>
              <w:t xml:space="preserve"> </w:t>
            </w:r>
            <w:r>
              <w:rPr>
                <w:rFonts w:asciiTheme="minorHAnsi" w:hAnsiTheme="minorHAnsi" w:cstheme="minorHAnsi"/>
                <w:szCs w:val="24"/>
              </w:rPr>
              <w:t>patients</w:t>
            </w:r>
          </w:p>
          <w:p w14:paraId="0E22FA6D" w14:textId="77777777" w:rsidR="00E86A33" w:rsidRDefault="00E86A33" w:rsidP="004528A9">
            <w:pPr>
              <w:rPr>
                <w:rFonts w:cstheme="minorHAnsi"/>
                <w:szCs w:val="24"/>
              </w:rPr>
            </w:pPr>
            <w:r>
              <w:rPr>
                <w:rFonts w:asciiTheme="minorHAnsi" w:hAnsiTheme="minorHAnsi" w:cstheme="minorHAnsi"/>
                <w:szCs w:val="24"/>
              </w:rPr>
              <w:t>C</w:t>
            </w:r>
            <w:r w:rsidRPr="00E3537A">
              <w:rPr>
                <w:rFonts w:asciiTheme="minorHAnsi" w:hAnsiTheme="minorHAnsi" w:cstheme="minorHAnsi"/>
                <w:szCs w:val="24"/>
              </w:rPr>
              <w:t>PMS Consultant Haematologist (24 hour):</w:t>
            </w:r>
          </w:p>
          <w:p w14:paraId="6EEDCE8F" w14:textId="77777777" w:rsidR="00E86A33" w:rsidRDefault="00E86A33" w:rsidP="004528A9"/>
        </w:tc>
        <w:tc>
          <w:tcPr>
            <w:tcW w:w="4508" w:type="dxa"/>
          </w:tcPr>
          <w:p w14:paraId="341A2F2C" w14:textId="77777777" w:rsidR="00E86A33" w:rsidRDefault="00E86A33" w:rsidP="004528A9">
            <w:r w:rsidRPr="00E3537A">
              <w:rPr>
                <w:rFonts w:asciiTheme="minorHAnsi" w:hAnsiTheme="minorHAnsi" w:cstheme="minorHAnsi"/>
                <w:szCs w:val="24"/>
              </w:rPr>
              <w:t>Phone: 0404 451 327</w:t>
            </w:r>
          </w:p>
        </w:tc>
      </w:tr>
      <w:tr w:rsidR="00E86A33" w14:paraId="7CD11A06" w14:textId="77777777" w:rsidTr="004528A9">
        <w:tc>
          <w:tcPr>
            <w:tcW w:w="4508" w:type="dxa"/>
          </w:tcPr>
          <w:p w14:paraId="21DCE8FB" w14:textId="77777777" w:rsidR="00E86A33" w:rsidRPr="00D21AAC" w:rsidRDefault="00E86A33" w:rsidP="004528A9">
            <w:pPr>
              <w:rPr>
                <w:rFonts w:asciiTheme="minorHAnsi" w:hAnsiTheme="minorHAnsi" w:cstheme="minorHAnsi"/>
                <w:szCs w:val="24"/>
              </w:rPr>
            </w:pPr>
            <w:r w:rsidRPr="00EC0BCB">
              <w:rPr>
                <w:rFonts w:asciiTheme="minorHAnsi" w:hAnsiTheme="minorHAnsi" w:cstheme="minorHAnsi"/>
                <w:szCs w:val="24"/>
              </w:rPr>
              <w:t>Adverse reaction reporting</w:t>
            </w:r>
          </w:p>
          <w:p w14:paraId="32E2B9A1" w14:textId="77777777" w:rsidR="00E86A33" w:rsidRPr="000F0598" w:rsidRDefault="00E86A33" w:rsidP="004528A9">
            <w:pPr>
              <w:rPr>
                <w:highlight w:val="yellow"/>
              </w:rPr>
            </w:pPr>
            <w:r w:rsidRPr="009A26F9">
              <w:rPr>
                <w:rFonts w:asciiTheme="minorHAnsi" w:hAnsiTheme="minorHAnsi" w:cstheme="minorHAnsi"/>
                <w:szCs w:val="24"/>
              </w:rPr>
              <w:t>(Mylan Drug Safety)</w:t>
            </w:r>
            <w:r w:rsidRPr="009A26F9">
              <w:rPr>
                <w:rFonts w:asciiTheme="minorHAnsi" w:hAnsiTheme="minorHAnsi" w:cstheme="minorHAnsi"/>
                <w:szCs w:val="24"/>
              </w:rPr>
              <w:tab/>
            </w:r>
          </w:p>
        </w:tc>
        <w:tc>
          <w:tcPr>
            <w:tcW w:w="4508" w:type="dxa"/>
          </w:tcPr>
          <w:p w14:paraId="3EF8242A" w14:textId="77777777" w:rsidR="00E86A33" w:rsidRDefault="00E86A33" w:rsidP="004528A9">
            <w:pPr>
              <w:rPr>
                <w:rFonts w:cstheme="minorHAnsi"/>
                <w:szCs w:val="24"/>
              </w:rPr>
            </w:pPr>
            <w:r w:rsidRPr="00E3537A">
              <w:rPr>
                <w:rFonts w:asciiTheme="minorHAnsi" w:hAnsiTheme="minorHAnsi" w:cstheme="minorHAnsi"/>
                <w:szCs w:val="24"/>
              </w:rPr>
              <w:t xml:space="preserve">Phone: 1800 </w:t>
            </w:r>
            <w:r>
              <w:rPr>
                <w:rFonts w:asciiTheme="minorHAnsi" w:hAnsiTheme="minorHAnsi" w:cstheme="minorHAnsi"/>
                <w:szCs w:val="24"/>
              </w:rPr>
              <w:t>931 383</w:t>
            </w:r>
          </w:p>
          <w:p w14:paraId="50902E75" w14:textId="77777777" w:rsidR="00E86A33" w:rsidRDefault="00E86A33" w:rsidP="004528A9">
            <w:pPr>
              <w:rPr>
                <w:rFonts w:cstheme="minorHAnsi"/>
                <w:szCs w:val="24"/>
              </w:rPr>
            </w:pPr>
            <w:r w:rsidRPr="00E3537A">
              <w:rPr>
                <w:rFonts w:asciiTheme="minorHAnsi" w:hAnsiTheme="minorHAnsi" w:cstheme="minorHAnsi"/>
                <w:szCs w:val="24"/>
              </w:rPr>
              <w:t xml:space="preserve">Fax:      </w:t>
            </w:r>
            <w:r>
              <w:rPr>
                <w:rFonts w:asciiTheme="minorHAnsi" w:hAnsiTheme="minorHAnsi" w:cstheme="minorHAnsi"/>
                <w:szCs w:val="24"/>
              </w:rPr>
              <w:t>02 9298 3992</w:t>
            </w:r>
          </w:p>
          <w:p w14:paraId="4653181E" w14:textId="77777777" w:rsidR="00E86A33" w:rsidRDefault="00E86A33" w:rsidP="004528A9"/>
        </w:tc>
      </w:tr>
      <w:tr w:rsidR="00E86A33" w14:paraId="65570967" w14:textId="77777777" w:rsidTr="004528A9">
        <w:tc>
          <w:tcPr>
            <w:tcW w:w="4508" w:type="dxa"/>
          </w:tcPr>
          <w:p w14:paraId="7CE0644B" w14:textId="77777777" w:rsidR="00E86A33" w:rsidRPr="00E3537A" w:rsidRDefault="00E86A33" w:rsidP="004528A9">
            <w:pPr>
              <w:rPr>
                <w:rFonts w:cstheme="minorHAnsi"/>
                <w:szCs w:val="24"/>
              </w:rPr>
            </w:pPr>
            <w:r w:rsidRPr="00E3537A">
              <w:rPr>
                <w:rFonts w:asciiTheme="minorHAnsi" w:hAnsiTheme="minorHAnsi" w:cstheme="minorHAnsi"/>
                <w:szCs w:val="24"/>
              </w:rPr>
              <w:t>CPMS Office</w:t>
            </w:r>
            <w:r>
              <w:rPr>
                <w:rFonts w:asciiTheme="minorHAnsi" w:hAnsiTheme="minorHAnsi" w:cstheme="minorHAnsi"/>
                <w:szCs w:val="24"/>
              </w:rPr>
              <w:t xml:space="preserve"> After Hours</w:t>
            </w:r>
          </w:p>
        </w:tc>
        <w:tc>
          <w:tcPr>
            <w:tcW w:w="4508" w:type="dxa"/>
          </w:tcPr>
          <w:p w14:paraId="477484DC" w14:textId="77777777" w:rsidR="00E86A33" w:rsidRDefault="00E86A33" w:rsidP="004528A9">
            <w:pPr>
              <w:rPr>
                <w:rFonts w:cstheme="minorHAnsi"/>
                <w:szCs w:val="24"/>
              </w:rPr>
            </w:pPr>
            <w:r w:rsidRPr="00E3537A">
              <w:rPr>
                <w:rFonts w:asciiTheme="minorHAnsi" w:hAnsiTheme="minorHAnsi" w:cstheme="minorHAnsi"/>
                <w:szCs w:val="24"/>
              </w:rPr>
              <w:t>Phone: 1800 501 768</w:t>
            </w:r>
          </w:p>
          <w:p w14:paraId="5C19D040" w14:textId="77777777" w:rsidR="00E86A33" w:rsidRPr="00E3537A" w:rsidRDefault="00E86A33" w:rsidP="004528A9">
            <w:pPr>
              <w:rPr>
                <w:rFonts w:cstheme="minorHAnsi"/>
                <w:szCs w:val="24"/>
              </w:rPr>
            </w:pPr>
          </w:p>
        </w:tc>
      </w:tr>
      <w:tr w:rsidR="00E86A33" w14:paraId="052724A4" w14:textId="77777777" w:rsidTr="004528A9">
        <w:tc>
          <w:tcPr>
            <w:tcW w:w="4508" w:type="dxa"/>
          </w:tcPr>
          <w:p w14:paraId="5710B2AC" w14:textId="77777777" w:rsidR="00E86A33" w:rsidRPr="00E3537A" w:rsidRDefault="00E86A33" w:rsidP="004528A9">
            <w:pPr>
              <w:rPr>
                <w:rFonts w:cstheme="minorHAnsi"/>
                <w:szCs w:val="24"/>
              </w:rPr>
            </w:pPr>
            <w:proofErr w:type="spellStart"/>
            <w:r w:rsidRPr="004A498C">
              <w:rPr>
                <w:rFonts w:asciiTheme="minorHAnsi" w:hAnsiTheme="minorHAnsi" w:cstheme="minorHAnsi"/>
                <w:b/>
                <w:bCs/>
                <w:szCs w:val="24"/>
              </w:rPr>
              <w:t>ClopineCentral</w:t>
            </w:r>
            <w:proofErr w:type="spellEnd"/>
          </w:p>
        </w:tc>
        <w:tc>
          <w:tcPr>
            <w:tcW w:w="4508" w:type="dxa"/>
          </w:tcPr>
          <w:p w14:paraId="36A34CCC" w14:textId="77777777" w:rsidR="00E86A33" w:rsidRDefault="00E86A33" w:rsidP="004528A9">
            <w:pPr>
              <w:rPr>
                <w:rFonts w:cstheme="minorHAnsi"/>
                <w:szCs w:val="24"/>
              </w:rPr>
            </w:pPr>
            <w:r>
              <w:rPr>
                <w:rFonts w:asciiTheme="minorHAnsi" w:hAnsiTheme="minorHAnsi" w:cstheme="minorHAnsi"/>
                <w:szCs w:val="24"/>
              </w:rPr>
              <w:t>Phone: 1800 656 403</w:t>
            </w:r>
          </w:p>
          <w:p w14:paraId="31C5FF8F" w14:textId="77777777" w:rsidR="00E86A33" w:rsidRDefault="00E86A33" w:rsidP="004528A9">
            <w:pPr>
              <w:rPr>
                <w:rFonts w:cstheme="minorHAnsi"/>
                <w:szCs w:val="24"/>
              </w:rPr>
            </w:pPr>
            <w:r>
              <w:rPr>
                <w:rFonts w:asciiTheme="minorHAnsi" w:hAnsiTheme="minorHAnsi" w:cstheme="minorHAnsi"/>
                <w:szCs w:val="24"/>
              </w:rPr>
              <w:t xml:space="preserve">Fax: </w:t>
            </w:r>
            <w:r>
              <w:rPr>
                <w:rFonts w:asciiTheme="minorHAnsi" w:hAnsiTheme="minorHAnsi" w:cstheme="minorHAnsi"/>
                <w:szCs w:val="24"/>
              </w:rPr>
              <w:tab/>
              <w:t>1800 657 454</w:t>
            </w:r>
          </w:p>
          <w:p w14:paraId="13E9D570" w14:textId="77777777" w:rsidR="00E86A33" w:rsidRDefault="00E86A33" w:rsidP="004528A9">
            <w:pPr>
              <w:rPr>
                <w:rFonts w:cstheme="minorHAnsi"/>
                <w:szCs w:val="24"/>
              </w:rPr>
            </w:pPr>
            <w:r>
              <w:rPr>
                <w:rFonts w:asciiTheme="minorHAnsi" w:hAnsiTheme="minorHAnsi" w:cstheme="minorHAnsi"/>
                <w:szCs w:val="24"/>
              </w:rPr>
              <w:t xml:space="preserve">Email: </w:t>
            </w:r>
            <w:hyperlink r:id="rId15" w:history="1">
              <w:r w:rsidRPr="00F80078">
                <w:rPr>
                  <w:rStyle w:val="Hyperlink"/>
                  <w:rFonts w:cstheme="minorHAnsi"/>
                  <w:szCs w:val="24"/>
                </w:rPr>
                <w:t>ClopineCENTRAL@pfizer.com</w:t>
              </w:r>
            </w:hyperlink>
          </w:p>
          <w:p w14:paraId="0CADDDEA" w14:textId="77777777" w:rsidR="00E86A33" w:rsidRPr="00E3537A" w:rsidRDefault="00E86A33" w:rsidP="004528A9">
            <w:pPr>
              <w:rPr>
                <w:rFonts w:cstheme="minorHAnsi"/>
                <w:szCs w:val="24"/>
              </w:rPr>
            </w:pPr>
          </w:p>
        </w:tc>
      </w:tr>
      <w:tr w:rsidR="00E86A33" w14:paraId="194729F4" w14:textId="77777777" w:rsidTr="004528A9">
        <w:tc>
          <w:tcPr>
            <w:tcW w:w="4508" w:type="dxa"/>
          </w:tcPr>
          <w:p w14:paraId="49B557C2" w14:textId="77777777" w:rsidR="00E86A33" w:rsidRDefault="00E86A33" w:rsidP="004528A9">
            <w:pPr>
              <w:tabs>
                <w:tab w:val="left" w:pos="3143"/>
              </w:tabs>
            </w:pPr>
            <w:r w:rsidRPr="00E3537A">
              <w:rPr>
                <w:rFonts w:asciiTheme="minorHAnsi" w:hAnsiTheme="minorHAnsi" w:cstheme="minorHAnsi"/>
                <w:szCs w:val="24"/>
              </w:rPr>
              <w:t>Adverse reaction reporting</w:t>
            </w:r>
          </w:p>
        </w:tc>
        <w:tc>
          <w:tcPr>
            <w:tcW w:w="4508" w:type="dxa"/>
          </w:tcPr>
          <w:p w14:paraId="4CF47F73" w14:textId="77777777" w:rsidR="00E86A33" w:rsidRDefault="00E86A33" w:rsidP="004528A9">
            <w:r>
              <w:rPr>
                <w:rFonts w:asciiTheme="minorHAnsi" w:hAnsiTheme="minorHAnsi" w:cstheme="minorHAnsi"/>
                <w:szCs w:val="24"/>
              </w:rPr>
              <w:t xml:space="preserve">Email: </w:t>
            </w:r>
            <w:hyperlink r:id="rId16" w:history="1">
              <w:r w:rsidRPr="00F80078">
                <w:rPr>
                  <w:rStyle w:val="Hyperlink"/>
                  <w:rFonts w:cstheme="minorBidi"/>
                </w:rPr>
                <w:t>AUS.AEReporting@pfizer.com</w:t>
              </w:r>
            </w:hyperlink>
          </w:p>
          <w:p w14:paraId="5ACA2DAD" w14:textId="77777777" w:rsidR="00E86A33" w:rsidRDefault="00E86A33" w:rsidP="004528A9"/>
        </w:tc>
      </w:tr>
    </w:tbl>
    <w:p w14:paraId="5A2142E4" w14:textId="77777777" w:rsidR="00E86A33" w:rsidRDefault="00E86A33" w:rsidP="00E86A33">
      <w:pPr>
        <w:jc w:val="right"/>
      </w:pPr>
    </w:p>
    <w:p w14:paraId="49100915" w14:textId="77777777" w:rsidR="00E86A33" w:rsidRDefault="00CB7EFB" w:rsidP="00E86A33">
      <w:pPr>
        <w:jc w:val="right"/>
        <w:rPr>
          <w:rStyle w:val="Hyperlink"/>
          <w:rFonts w:eastAsiaTheme="majorEastAsia" w:cs="Arial"/>
          <w:i/>
          <w:szCs w:val="24"/>
        </w:rPr>
      </w:pPr>
      <w:hyperlink w:anchor="Contents" w:history="1">
        <w:r w:rsidR="00E86A33" w:rsidRPr="00C91F3F">
          <w:rPr>
            <w:rStyle w:val="Hyperlink"/>
            <w:rFonts w:eastAsiaTheme="majorEastAsia" w:cs="Arial"/>
            <w:i/>
            <w:szCs w:val="24"/>
          </w:rPr>
          <w:t>Back to Table of Contents</w:t>
        </w:r>
      </w:hyperlink>
      <w:r w:rsidR="00E86A33">
        <w:rPr>
          <w:rStyle w:val="Hyperlink"/>
          <w:rFonts w:eastAsiaTheme="majorEastAsia" w:cs="Arial"/>
          <w:i/>
          <w:szCs w:val="24"/>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E86A33" w:rsidRPr="00CD1C0E" w14:paraId="3B383EF0" w14:textId="77777777" w:rsidTr="004528A9">
        <w:trPr>
          <w:cantSplit/>
          <w:trHeight w:val="285"/>
        </w:trPr>
        <w:tc>
          <w:tcPr>
            <w:tcW w:w="9158" w:type="dxa"/>
            <w:shd w:val="clear" w:color="auto" w:fill="D9D9D9" w:themeFill="background1" w:themeFillShade="D9"/>
          </w:tcPr>
          <w:p w14:paraId="073945D2" w14:textId="77777777" w:rsidR="00E86A33" w:rsidRPr="00CD1C0E" w:rsidRDefault="00E86A33" w:rsidP="004528A9">
            <w:pPr>
              <w:pStyle w:val="Heading1"/>
            </w:pPr>
            <w:bookmarkStart w:id="98" w:name="_Toc175042039"/>
            <w:r>
              <w:lastRenderedPageBreak/>
              <w:t>Evaluation</w:t>
            </w:r>
            <w:bookmarkEnd w:id="98"/>
            <w:r>
              <w:t xml:space="preserve"> </w:t>
            </w:r>
          </w:p>
        </w:tc>
      </w:tr>
    </w:tbl>
    <w:p w14:paraId="77D3591F" w14:textId="77777777" w:rsidR="00E86A33" w:rsidRDefault="00E86A33" w:rsidP="00E86A33">
      <w:pPr>
        <w:pStyle w:val="Default"/>
        <w:rPr>
          <w:rFonts w:ascii="Calibri" w:hAnsi="Calibri"/>
        </w:rPr>
      </w:pPr>
    </w:p>
    <w:p w14:paraId="020EF599" w14:textId="77777777" w:rsidR="00E86A33" w:rsidRDefault="00E86A33" w:rsidP="00E86A33">
      <w:pPr>
        <w:rPr>
          <w:sz w:val="22"/>
        </w:rPr>
      </w:pPr>
      <w:r>
        <w:t>The impact of the document will be assessed by:</w:t>
      </w:r>
    </w:p>
    <w:p w14:paraId="12F0A176" w14:textId="77777777" w:rsidR="00E86A33" w:rsidRDefault="00E86A33" w:rsidP="00E86A33">
      <w:pPr>
        <w:pStyle w:val="ListBullet"/>
      </w:pPr>
      <w:r>
        <w:t>regular reporting on divisional clozapine operations will be prepared by the Clozapine Coordinator and tabled at the MHJHADS Medicines Safety &amp; Therapeutics Group Committee</w:t>
      </w:r>
    </w:p>
    <w:p w14:paraId="346EEC29" w14:textId="77777777" w:rsidR="00E86A33" w:rsidRDefault="00E86A33" w:rsidP="00E86A33">
      <w:pPr>
        <w:pStyle w:val="ListBullet"/>
      </w:pPr>
      <w:r>
        <w:t>quarterly clozapine assistant forums will be facilitated by the Clozapine Coordinator to support the staff development program, focusing on the safety and quality of care provided to clozapine patients</w:t>
      </w:r>
    </w:p>
    <w:p w14:paraId="1E66A588" w14:textId="77777777" w:rsidR="00E86A33" w:rsidRDefault="00E86A33" w:rsidP="00E86A33">
      <w:pPr>
        <w:pStyle w:val="ListBullet"/>
      </w:pPr>
      <w:r>
        <w:t>mandatory and essential clozapine assistant education will be recorded on HRIMS and will be regularly reviewed by the Clozapine Coordinator</w:t>
      </w:r>
    </w:p>
    <w:p w14:paraId="62E91491" w14:textId="77777777" w:rsidR="00E86A33" w:rsidRPr="00101DD4" w:rsidRDefault="00E86A33" w:rsidP="00E86A33">
      <w:pPr>
        <w:pStyle w:val="ListBullet"/>
      </w:pPr>
      <w:r>
        <w:t>the Clozapine Coordinator will work with medical colleagues to ensure that a suitable level of training is provided to psychiatric registrars.</w:t>
      </w:r>
    </w:p>
    <w:p w14:paraId="22C6E76D" w14:textId="77777777" w:rsidR="00E86A33" w:rsidRDefault="00E86A33" w:rsidP="00E86A33">
      <w:pPr>
        <w:pStyle w:val="Default"/>
        <w:rPr>
          <w:rFonts w:ascii="Calibri" w:hAnsi="Calibri" w:cs="Arial"/>
          <w:b/>
          <w:bCs/>
          <w:iCs/>
          <w:color w:val="auto"/>
          <w:lang w:eastAsia="en-US"/>
        </w:rPr>
      </w:pPr>
    </w:p>
    <w:p w14:paraId="43A917E4" w14:textId="77777777" w:rsidR="00E86A33" w:rsidRDefault="00E86A33" w:rsidP="00E86A33">
      <w:pPr>
        <w:pStyle w:val="Default"/>
        <w:rPr>
          <w:rFonts w:ascii="Calibri" w:hAnsi="Calibri" w:cs="Arial"/>
          <w:b/>
          <w:bCs/>
          <w:iCs/>
          <w:color w:val="auto"/>
          <w:lang w:eastAsia="en-US"/>
        </w:rPr>
      </w:pPr>
      <w:r>
        <w:rPr>
          <w:rFonts w:ascii="Calibri" w:hAnsi="Calibri" w:cs="Arial"/>
          <w:b/>
          <w:bCs/>
          <w:iCs/>
          <w:color w:val="auto"/>
          <w:lang w:eastAsia="en-US"/>
        </w:rPr>
        <w:t>Outcome</w:t>
      </w:r>
    </w:p>
    <w:p w14:paraId="490650C2" w14:textId="77777777" w:rsidR="00E86A33" w:rsidRDefault="00E86A33" w:rsidP="00E86A33">
      <w:r>
        <w:t>These will be demonstrated in the following outcomes:</w:t>
      </w:r>
    </w:p>
    <w:p w14:paraId="1254EE88" w14:textId="77777777" w:rsidR="00E86A33" w:rsidRPr="00101DD4" w:rsidRDefault="00E86A33" w:rsidP="00E86A33">
      <w:pPr>
        <w:pStyle w:val="ListBullet"/>
      </w:pPr>
      <w:r>
        <w:t>a clear governance structure will exist, with clozapine operations being reported on to the relevant committee</w:t>
      </w:r>
    </w:p>
    <w:p w14:paraId="5F4F98E4" w14:textId="77777777" w:rsidR="00E86A33" w:rsidRPr="00101DD4" w:rsidRDefault="00E86A33" w:rsidP="00E86A33">
      <w:pPr>
        <w:pStyle w:val="ListBullet"/>
      </w:pPr>
      <w:r>
        <w:t xml:space="preserve">clozapine will be prescribed and managed by psychiatrists according to the </w:t>
      </w:r>
      <w:r w:rsidRPr="3948C481">
        <w:rPr>
          <w:rFonts w:asciiTheme="minorHAnsi" w:eastAsiaTheme="minorEastAsia" w:hAnsiTheme="minorHAnsi" w:cs="GothamNarrow-Light"/>
        </w:rPr>
        <w:t>CPMS</w:t>
      </w:r>
      <w:r w:rsidRPr="3948C481">
        <w:rPr>
          <w:rFonts w:asciiTheme="minorHAnsi" w:eastAsiaTheme="minorEastAsia" w:hAnsiTheme="minorHAnsi" w:cs="GothamNarrow-Light"/>
          <w:vertAlign w:val="superscript"/>
        </w:rPr>
        <w:t>TM</w:t>
      </w:r>
      <w:r>
        <w:t xml:space="preserve"> Protocol</w:t>
      </w:r>
    </w:p>
    <w:p w14:paraId="0BA95998" w14:textId="77777777" w:rsidR="00E86A33" w:rsidRPr="00101DD4" w:rsidRDefault="00E86A33" w:rsidP="00E86A33">
      <w:pPr>
        <w:pStyle w:val="ListBullet"/>
      </w:pPr>
      <w:r>
        <w:t>all staff involved in treatment and care of clozapine patients will receive training that is appropriate to their role</w:t>
      </w:r>
    </w:p>
    <w:p w14:paraId="7ADECBDF" w14:textId="77777777" w:rsidR="00E86A33" w:rsidRDefault="00E86A33" w:rsidP="00E86A33">
      <w:pPr>
        <w:pStyle w:val="Default"/>
        <w:rPr>
          <w:rFonts w:ascii="Calibri" w:hAnsi="Calibri" w:cs="Arial"/>
          <w:b/>
          <w:bCs/>
          <w:iCs/>
          <w:color w:val="auto"/>
          <w:lang w:eastAsia="en-US"/>
        </w:rPr>
      </w:pPr>
    </w:p>
    <w:p w14:paraId="504017EE" w14:textId="77777777" w:rsidR="00E86A33" w:rsidRDefault="00E86A33" w:rsidP="00E86A33">
      <w:pPr>
        <w:pStyle w:val="Default"/>
        <w:rPr>
          <w:rFonts w:ascii="Calibri" w:hAnsi="Calibri" w:cs="Arial"/>
          <w:b/>
          <w:bCs/>
          <w:iCs/>
          <w:color w:val="auto"/>
          <w:lang w:eastAsia="en-US"/>
        </w:rPr>
      </w:pPr>
      <w:r>
        <w:rPr>
          <w:rFonts w:ascii="Calibri" w:hAnsi="Calibri" w:cs="Arial"/>
          <w:b/>
          <w:bCs/>
          <w:iCs/>
          <w:color w:val="auto"/>
          <w:lang w:eastAsia="en-US"/>
        </w:rPr>
        <w:t>Measures</w:t>
      </w:r>
    </w:p>
    <w:p w14:paraId="45E2F148" w14:textId="77777777" w:rsidR="00E86A33" w:rsidRDefault="00E86A33" w:rsidP="00E86A33">
      <w:pPr>
        <w:pStyle w:val="ListBullet"/>
      </w:pPr>
      <w:r>
        <w:t>clozapine reporting will be noted as being tabled at the relevant committee</w:t>
      </w:r>
    </w:p>
    <w:p w14:paraId="2E4F3F9C" w14:textId="77777777" w:rsidR="00E86A33" w:rsidRDefault="00E86A33" w:rsidP="00E86A33">
      <w:pPr>
        <w:pStyle w:val="ListBullet"/>
      </w:pPr>
      <w:r>
        <w:t>staff development records will be maintained on HRIMS</w:t>
      </w:r>
    </w:p>
    <w:p w14:paraId="3147FF17" w14:textId="77777777" w:rsidR="00E86A33" w:rsidRDefault="00E86A33" w:rsidP="00E86A33">
      <w:pPr>
        <w:pStyle w:val="ListBullet"/>
      </w:pPr>
      <w:r>
        <w:t>patient feedback will be sought and documented in clinical notes.</w:t>
      </w:r>
    </w:p>
    <w:p w14:paraId="3211F0C5" w14:textId="77777777" w:rsidR="00E86A33" w:rsidRDefault="00E86A33" w:rsidP="00E86A33">
      <w:pPr>
        <w:pStyle w:val="ListBullet"/>
        <w:numPr>
          <w:ilvl w:val="0"/>
          <w:numId w:val="0"/>
        </w:numPr>
        <w:ind w:left="426"/>
      </w:pPr>
    </w:p>
    <w:p w14:paraId="754E801E" w14:textId="77777777" w:rsidR="00E86A33" w:rsidRDefault="00CB7EFB" w:rsidP="00E86A33">
      <w:pPr>
        <w:jc w:val="right"/>
        <w:rPr>
          <w:rStyle w:val="Hyperlink"/>
          <w:rFonts w:eastAsiaTheme="majorEastAsia"/>
          <w:i/>
          <w:szCs w:val="24"/>
        </w:rPr>
        <w:sectPr w:rsidR="00E86A33" w:rsidSect="00E86A33">
          <w:headerReference w:type="default" r:id="rId17"/>
          <w:footerReference w:type="default" r:id="rId18"/>
          <w:pgSz w:w="11906" w:h="16838"/>
          <w:pgMar w:top="663" w:right="1418" w:bottom="1440" w:left="1418" w:header="357" w:footer="306" w:gutter="0"/>
          <w:cols w:space="708"/>
          <w:docGrid w:linePitch="360"/>
        </w:sectPr>
      </w:pPr>
      <w:hyperlink r:id="rId19" w:anchor="Contents" w:history="1">
        <w:r w:rsidR="00E86A33">
          <w:rPr>
            <w:rStyle w:val="Hyperlink"/>
            <w:rFonts w:eastAsiaTheme="majorEastAsia"/>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E86A33" w:rsidRPr="00CD1C0E" w14:paraId="16DE8BFD" w14:textId="77777777" w:rsidTr="004528A9">
        <w:trPr>
          <w:cantSplit/>
          <w:trHeight w:val="285"/>
        </w:trPr>
        <w:tc>
          <w:tcPr>
            <w:tcW w:w="9158" w:type="dxa"/>
            <w:shd w:val="clear" w:color="auto" w:fill="D9D9D9" w:themeFill="background1" w:themeFillShade="D9"/>
          </w:tcPr>
          <w:p w14:paraId="5F95F4D5" w14:textId="77777777" w:rsidR="00E86A33" w:rsidRPr="00CD1C0E" w:rsidRDefault="00E86A33" w:rsidP="004528A9">
            <w:pPr>
              <w:pStyle w:val="Heading1"/>
            </w:pPr>
            <w:bookmarkStart w:id="99" w:name="_Toc389473287"/>
            <w:bookmarkStart w:id="100" w:name="_Toc393203347"/>
            <w:bookmarkStart w:id="101" w:name="_Toc175042040"/>
            <w:r>
              <w:lastRenderedPageBreak/>
              <w:t>Related Policies, Procedures</w:t>
            </w:r>
            <w:bookmarkEnd w:id="99"/>
            <w:r>
              <w:t>, Guidelines and Legislation</w:t>
            </w:r>
            <w:bookmarkEnd w:id="100"/>
            <w:bookmarkEnd w:id="101"/>
          </w:p>
        </w:tc>
      </w:tr>
    </w:tbl>
    <w:p w14:paraId="72AD1F01" w14:textId="77777777" w:rsidR="00E86A33" w:rsidRDefault="00E86A33" w:rsidP="00E86A33">
      <w:pPr>
        <w:rPr>
          <w:szCs w:val="24"/>
        </w:rPr>
      </w:pPr>
    </w:p>
    <w:p w14:paraId="768B6F1B" w14:textId="77777777" w:rsidR="00E86A33" w:rsidRDefault="00E86A33" w:rsidP="00E86A33">
      <w:pPr>
        <w:rPr>
          <w:b/>
        </w:rPr>
      </w:pPr>
      <w:r w:rsidRPr="3948C481">
        <w:rPr>
          <w:b/>
          <w:bCs/>
        </w:rPr>
        <w:t>Policies</w:t>
      </w:r>
    </w:p>
    <w:p w14:paraId="5E3267DA" w14:textId="77777777" w:rsidR="00E86A33" w:rsidRDefault="00E86A33" w:rsidP="00E86A33">
      <w:pPr>
        <w:pStyle w:val="ListBullet"/>
      </w:pPr>
      <w:r>
        <w:t>CHS Welcome booklet consumer care representative</w:t>
      </w:r>
    </w:p>
    <w:p w14:paraId="4EC6F893" w14:textId="77777777" w:rsidR="00E86A33" w:rsidRDefault="00E86A33" w:rsidP="00E86A33">
      <w:pPr>
        <w:pStyle w:val="ListBullet"/>
      </w:pPr>
      <w:r>
        <w:t xml:space="preserve">CHS Patient Debt Write-Off Policy </w:t>
      </w:r>
    </w:p>
    <w:p w14:paraId="423B0C33" w14:textId="77777777" w:rsidR="00E86A33" w:rsidRPr="006F15B6" w:rsidRDefault="00E86A33" w:rsidP="00E86A33">
      <w:pPr>
        <w:pStyle w:val="ListBullet"/>
      </w:pPr>
      <w:r>
        <w:t xml:space="preserve">CHS Medication Handling Policy </w:t>
      </w:r>
    </w:p>
    <w:p w14:paraId="6E4FD079" w14:textId="77777777" w:rsidR="00E86A33" w:rsidRDefault="00E86A33" w:rsidP="00E86A33">
      <w:pPr>
        <w:pStyle w:val="ListBullet"/>
      </w:pPr>
      <w:r>
        <w:t xml:space="preserve">CHS Informed Consent – Clinical Policy </w:t>
      </w:r>
    </w:p>
    <w:p w14:paraId="06FDAAE5" w14:textId="77777777" w:rsidR="00E86A33" w:rsidRDefault="00E86A33" w:rsidP="00E86A33">
      <w:pPr>
        <w:pStyle w:val="ListBullet"/>
      </w:pPr>
      <w:r>
        <w:t>CHS High Risk Medicines Policy</w:t>
      </w:r>
    </w:p>
    <w:p w14:paraId="4C91CD43" w14:textId="77777777" w:rsidR="00E86A33" w:rsidRDefault="00E86A33" w:rsidP="00E86A33">
      <w:pPr>
        <w:pStyle w:val="ListBullet"/>
      </w:pPr>
      <w:r>
        <w:t>CHS Incident Management - Clinical Policy</w:t>
      </w:r>
    </w:p>
    <w:p w14:paraId="107C546A" w14:textId="77777777" w:rsidR="00E86A33" w:rsidRPr="0029616E" w:rsidRDefault="00E86A33" w:rsidP="00E86A33">
      <w:pPr>
        <w:pStyle w:val="ListBullet"/>
      </w:pPr>
      <w:bookmarkStart w:id="102" w:name="_Hlk65587833"/>
      <w:r>
        <w:t>CHS Information and Communication Technology Resources: Acceptable Use Policy</w:t>
      </w:r>
    </w:p>
    <w:p w14:paraId="0CBF2E84" w14:textId="77777777" w:rsidR="00E86A33" w:rsidRPr="0029616E" w:rsidRDefault="00E86A33" w:rsidP="00E86A33">
      <w:pPr>
        <w:pStyle w:val="ListBullet"/>
      </w:pPr>
      <w:r w:rsidRPr="3948C481">
        <w:rPr>
          <w:rFonts w:eastAsia="Calibri" w:cs="Calibri"/>
        </w:rPr>
        <w:t>CHS Emergency Management Plans – Code Blue.</w:t>
      </w:r>
      <w:r>
        <w:t xml:space="preserve"> </w:t>
      </w:r>
    </w:p>
    <w:p w14:paraId="1D6846C9" w14:textId="77777777" w:rsidR="00E86A33" w:rsidRDefault="00E86A33" w:rsidP="00E86A33">
      <w:pPr>
        <w:rPr>
          <w:b/>
        </w:rPr>
      </w:pPr>
      <w:bookmarkStart w:id="103" w:name="_Hlk65587143"/>
      <w:bookmarkEnd w:id="102"/>
    </w:p>
    <w:p w14:paraId="447055C6" w14:textId="77777777" w:rsidR="00E86A33" w:rsidRPr="006743DB" w:rsidRDefault="00E86A33" w:rsidP="00E86A33">
      <w:pPr>
        <w:rPr>
          <w:b/>
        </w:rPr>
      </w:pPr>
      <w:r w:rsidRPr="006743DB">
        <w:rPr>
          <w:b/>
        </w:rPr>
        <w:t>Procedures</w:t>
      </w:r>
    </w:p>
    <w:bookmarkEnd w:id="103"/>
    <w:p w14:paraId="24977515" w14:textId="77777777" w:rsidR="00E86A33" w:rsidRPr="00010027" w:rsidRDefault="00E86A33" w:rsidP="00E86A33">
      <w:pPr>
        <w:pStyle w:val="ListBullet"/>
        <w:rPr>
          <w:rFonts w:cs="Arial"/>
        </w:rPr>
      </w:pPr>
      <w:r>
        <w:t>CHS Incident Management – Clinical Procedure</w:t>
      </w:r>
    </w:p>
    <w:p w14:paraId="61736C89" w14:textId="77777777" w:rsidR="00E86A33" w:rsidRDefault="00E86A33" w:rsidP="00E86A33">
      <w:pPr>
        <w:pStyle w:val="ListBullet"/>
      </w:pPr>
      <w:r w:rsidRPr="3948C481">
        <w:rPr>
          <w:rFonts w:cs="Arial"/>
        </w:rPr>
        <w:t>CHS Clinical Handover Procedure</w:t>
      </w:r>
    </w:p>
    <w:p w14:paraId="2417AFAB" w14:textId="77777777" w:rsidR="00E86A33" w:rsidRDefault="00E86A33" w:rsidP="00E86A33">
      <w:pPr>
        <w:pStyle w:val="ListBullet"/>
        <w:rPr>
          <w:rFonts w:cs="Arial"/>
        </w:rPr>
      </w:pPr>
      <w:r w:rsidRPr="3948C481">
        <w:rPr>
          <w:rFonts w:cs="Arial"/>
        </w:rPr>
        <w:t>CHS Vital Signs and Early Warning Scores Procedure</w:t>
      </w:r>
    </w:p>
    <w:p w14:paraId="3BBAFC2D" w14:textId="77777777" w:rsidR="00E86A33" w:rsidRPr="000F0598" w:rsidRDefault="00E86A33" w:rsidP="00E86A33">
      <w:pPr>
        <w:pStyle w:val="ListBullet"/>
        <w:rPr>
          <w:rFonts w:cs="Arial"/>
        </w:rPr>
      </w:pPr>
      <w:r w:rsidRPr="3948C481">
        <w:rPr>
          <w:rFonts w:eastAsia="Calibri" w:cs="Calibri"/>
        </w:rPr>
        <w:t xml:space="preserve">CHS Providing Physical Health Care Across mental health, Justice </w:t>
      </w:r>
      <w:proofErr w:type="gramStart"/>
      <w:r w:rsidRPr="3948C481">
        <w:rPr>
          <w:rFonts w:eastAsia="Calibri" w:cs="Calibri"/>
        </w:rPr>
        <w:t>Health</w:t>
      </w:r>
      <w:proofErr w:type="gramEnd"/>
      <w:r w:rsidRPr="3948C481">
        <w:rPr>
          <w:rFonts w:eastAsia="Calibri" w:cs="Calibri"/>
        </w:rPr>
        <w:t xml:space="preserve"> and Alcohol &amp; Drug Services (MHJHADS)</w:t>
      </w:r>
      <w:bookmarkStart w:id="104" w:name="_Hlk65600604"/>
    </w:p>
    <w:bookmarkEnd w:id="104"/>
    <w:p w14:paraId="0F692803" w14:textId="77777777" w:rsidR="00E86A33" w:rsidRDefault="00E86A33" w:rsidP="00E86A33">
      <w:pPr>
        <w:pStyle w:val="ListBullet"/>
      </w:pPr>
      <w:r>
        <w:t>CHS Active Management of larger (Bariatric) Adult Patient Procedure</w:t>
      </w:r>
    </w:p>
    <w:p w14:paraId="5030B083" w14:textId="77777777" w:rsidR="00E86A33" w:rsidRPr="0029616E" w:rsidRDefault="00E86A33" w:rsidP="00E86A33">
      <w:pPr>
        <w:pStyle w:val="ListBullet"/>
      </w:pPr>
      <w:r>
        <w:t>CHS Adult Community Mental Health Services (ACHMS) Community Recovery Services (CRS)</w:t>
      </w:r>
    </w:p>
    <w:p w14:paraId="76F07EFB" w14:textId="77777777" w:rsidR="00E86A33" w:rsidRPr="000F4EE6" w:rsidRDefault="00E86A33" w:rsidP="00E86A33">
      <w:pPr>
        <w:pStyle w:val="ListBullet"/>
        <w:rPr>
          <w:rFonts w:cs="Arial"/>
        </w:rPr>
      </w:pPr>
      <w:r>
        <w:t>CHS Care of Persons Subject to Psychiatric Treatment Orders (PTOs) with or without a Restriction Order Procedure</w:t>
      </w:r>
    </w:p>
    <w:p w14:paraId="03446AE2" w14:textId="77777777" w:rsidR="00E86A33" w:rsidRPr="000F4EE6" w:rsidRDefault="00E86A33" w:rsidP="00E86A33">
      <w:pPr>
        <w:pStyle w:val="ListBullet"/>
        <w:rPr>
          <w:rFonts w:cs="Arial"/>
        </w:rPr>
      </w:pPr>
      <w:r>
        <w:t xml:space="preserve">NCH Medication Handling </w:t>
      </w:r>
    </w:p>
    <w:p w14:paraId="72C511C7" w14:textId="77777777" w:rsidR="00E86A33" w:rsidRPr="004B7249" w:rsidRDefault="00E86A33" w:rsidP="00E86A33">
      <w:pPr>
        <w:pStyle w:val="ListBullet"/>
        <w:rPr>
          <w:rFonts w:cs="Arial"/>
        </w:rPr>
      </w:pPr>
      <w:r>
        <w:t xml:space="preserve">NCH High Risk Medicines Management </w:t>
      </w:r>
    </w:p>
    <w:p w14:paraId="0D47E98C" w14:textId="77777777" w:rsidR="00E86A33" w:rsidRPr="004B7249" w:rsidRDefault="00E86A33" w:rsidP="00E86A33">
      <w:pPr>
        <w:pStyle w:val="ListBullet"/>
        <w:rPr>
          <w:rFonts w:cs="Arial"/>
        </w:rPr>
      </w:pPr>
      <w:r>
        <w:t xml:space="preserve">NCH Vital Signs </w:t>
      </w:r>
    </w:p>
    <w:p w14:paraId="1AD759C8" w14:textId="77777777" w:rsidR="00E86A33" w:rsidRDefault="00E86A33" w:rsidP="00E86A33">
      <w:pPr>
        <w:rPr>
          <w:rFonts w:cs="Arial"/>
          <w:szCs w:val="24"/>
        </w:rPr>
      </w:pPr>
    </w:p>
    <w:p w14:paraId="529C10CB" w14:textId="77777777" w:rsidR="00E86A33" w:rsidRPr="006743DB" w:rsidRDefault="00E86A33" w:rsidP="00E86A33">
      <w:pPr>
        <w:rPr>
          <w:b/>
        </w:rPr>
      </w:pPr>
      <w:r w:rsidRPr="006743DB">
        <w:rPr>
          <w:b/>
        </w:rPr>
        <w:t xml:space="preserve">Guidelines </w:t>
      </w:r>
    </w:p>
    <w:p w14:paraId="483D0BFE" w14:textId="77777777" w:rsidR="00E86A33" w:rsidRPr="00586543" w:rsidRDefault="00E86A33" w:rsidP="00E86A33">
      <w:pPr>
        <w:pStyle w:val="ListBullet"/>
      </w:pPr>
      <w:r>
        <w:t xml:space="preserve">CHS Providing Physical Health Care Across Mental Health, Justice </w:t>
      </w:r>
      <w:proofErr w:type="gramStart"/>
      <w:r>
        <w:t>Health</w:t>
      </w:r>
      <w:proofErr w:type="gramEnd"/>
      <w:r>
        <w:t xml:space="preserve"> and Alcohol &amp; Drug Services Guideline</w:t>
      </w:r>
    </w:p>
    <w:p w14:paraId="6901FDB7" w14:textId="77777777" w:rsidR="00E86A33" w:rsidRDefault="00E86A33" w:rsidP="00E86A33">
      <w:pPr>
        <w:rPr>
          <w:b/>
        </w:rPr>
      </w:pPr>
    </w:p>
    <w:p w14:paraId="0C6F4BA5" w14:textId="77777777" w:rsidR="00E86A33" w:rsidRPr="001F191D" w:rsidRDefault="00E86A33" w:rsidP="00E86A33">
      <w:pPr>
        <w:rPr>
          <w:b/>
        </w:rPr>
      </w:pPr>
      <w:r w:rsidRPr="001F191D">
        <w:rPr>
          <w:b/>
        </w:rPr>
        <w:t>Standards</w:t>
      </w:r>
    </w:p>
    <w:p w14:paraId="24B5BD94" w14:textId="77777777" w:rsidR="00E86A33" w:rsidRPr="008F2353" w:rsidRDefault="00E86A33" w:rsidP="00E86A33">
      <w:pPr>
        <w:pStyle w:val="ListBullet"/>
        <w:rPr>
          <w:rFonts w:eastAsiaTheme="minorEastAsia"/>
        </w:rPr>
      </w:pPr>
      <w:r w:rsidRPr="008F2353">
        <w:rPr>
          <w:rFonts w:eastAsiaTheme="minorEastAsia"/>
        </w:rPr>
        <w:t xml:space="preserve">National Safety and Quality in Health Service Standards, second edition, 2017 </w:t>
      </w:r>
    </w:p>
    <w:p w14:paraId="6B3698ED" w14:textId="77777777" w:rsidR="00E86A33" w:rsidRPr="008F2353" w:rsidRDefault="00E86A33" w:rsidP="00E86A33">
      <w:pPr>
        <w:pStyle w:val="ListBullet"/>
        <w:rPr>
          <w:rFonts w:eastAsiaTheme="minorEastAsia"/>
        </w:rPr>
      </w:pPr>
      <w:r w:rsidRPr="008F2353">
        <w:rPr>
          <w:rFonts w:eastAsiaTheme="minorEastAsia"/>
        </w:rPr>
        <w:t>Standard 1 Governance</w:t>
      </w:r>
    </w:p>
    <w:p w14:paraId="2895A4D9" w14:textId="77777777" w:rsidR="00E86A33" w:rsidRPr="008F2353" w:rsidRDefault="00E86A33" w:rsidP="00E86A33">
      <w:pPr>
        <w:pStyle w:val="ListBullet"/>
        <w:rPr>
          <w:rFonts w:eastAsiaTheme="minorEastAsia"/>
        </w:rPr>
      </w:pPr>
      <w:r w:rsidRPr="008F2353">
        <w:rPr>
          <w:rFonts w:eastAsiaTheme="minorEastAsia"/>
        </w:rPr>
        <w:t>Standard 2 Partnering with Consumers</w:t>
      </w:r>
    </w:p>
    <w:p w14:paraId="0FE1F047" w14:textId="77777777" w:rsidR="00E86A33" w:rsidRPr="008F2353" w:rsidRDefault="00E86A33" w:rsidP="00E86A33">
      <w:pPr>
        <w:pStyle w:val="ListBullet"/>
        <w:rPr>
          <w:rFonts w:eastAsiaTheme="minorEastAsia"/>
        </w:rPr>
      </w:pPr>
      <w:r w:rsidRPr="008F2353">
        <w:rPr>
          <w:rFonts w:eastAsiaTheme="minorEastAsia"/>
        </w:rPr>
        <w:t>Standard 4 Medication Safety</w:t>
      </w:r>
    </w:p>
    <w:p w14:paraId="69CB864B" w14:textId="77777777" w:rsidR="00E86A33" w:rsidRPr="008F2353" w:rsidRDefault="00E86A33" w:rsidP="00E86A33">
      <w:pPr>
        <w:pStyle w:val="ListBullet"/>
        <w:rPr>
          <w:rFonts w:eastAsiaTheme="minorEastAsia"/>
        </w:rPr>
      </w:pPr>
      <w:r w:rsidRPr="008F2353">
        <w:rPr>
          <w:rFonts w:eastAsiaTheme="minorEastAsia"/>
        </w:rPr>
        <w:t xml:space="preserve">National Standards for Mental Health Services 2010 </w:t>
      </w:r>
    </w:p>
    <w:p w14:paraId="3FEBD56B" w14:textId="77777777" w:rsidR="00E86A33" w:rsidRPr="00DA01CF" w:rsidRDefault="00E86A33" w:rsidP="00E86A33">
      <w:pPr>
        <w:rPr>
          <w:rFonts w:eastAsiaTheme="minorHAnsi"/>
        </w:rPr>
      </w:pPr>
    </w:p>
    <w:p w14:paraId="55675278" w14:textId="77777777" w:rsidR="00E86A33" w:rsidRDefault="00E86A33" w:rsidP="00E86A33">
      <w:pPr>
        <w:rPr>
          <w:b/>
        </w:rPr>
      </w:pPr>
      <w:r>
        <w:rPr>
          <w:b/>
        </w:rPr>
        <w:br w:type="page"/>
      </w:r>
    </w:p>
    <w:p w14:paraId="77D3B54F" w14:textId="77777777" w:rsidR="00E86A33" w:rsidRDefault="00E86A33" w:rsidP="00E86A33">
      <w:pPr>
        <w:rPr>
          <w:b/>
        </w:rPr>
      </w:pPr>
      <w:r w:rsidRPr="006743DB">
        <w:rPr>
          <w:b/>
        </w:rPr>
        <w:lastRenderedPageBreak/>
        <w:t>Legislation</w:t>
      </w:r>
    </w:p>
    <w:p w14:paraId="0FDF913C" w14:textId="77777777" w:rsidR="00E86A33" w:rsidRPr="008F2353" w:rsidRDefault="00E86A33" w:rsidP="00E86A33">
      <w:pPr>
        <w:pStyle w:val="ListBullet"/>
      </w:pPr>
      <w:r w:rsidRPr="00AD0965">
        <w:t xml:space="preserve">Carer Recognition Act (Commonwealth) </w:t>
      </w:r>
      <w:r w:rsidRPr="008F2353">
        <w:t>2010</w:t>
      </w:r>
    </w:p>
    <w:p w14:paraId="0ED37641" w14:textId="77777777" w:rsidR="00E86A33" w:rsidRPr="00AD0965" w:rsidRDefault="00E86A33" w:rsidP="00E86A33">
      <w:pPr>
        <w:pStyle w:val="ListBullet"/>
      </w:pPr>
      <w:r w:rsidRPr="00AD0965">
        <w:t xml:space="preserve">Health Records (Privacy and Access) Act </w:t>
      </w:r>
      <w:r w:rsidRPr="008F2353">
        <w:t>1997</w:t>
      </w:r>
    </w:p>
    <w:p w14:paraId="616C4BB7" w14:textId="77777777" w:rsidR="00E86A33" w:rsidRPr="008F2353" w:rsidRDefault="00E86A33" w:rsidP="00E86A33">
      <w:pPr>
        <w:pStyle w:val="ListBullet"/>
      </w:pPr>
      <w:r w:rsidRPr="00AD0965">
        <w:t xml:space="preserve">Human Rights Act </w:t>
      </w:r>
      <w:r w:rsidRPr="008F2353">
        <w:t>2004</w:t>
      </w:r>
    </w:p>
    <w:p w14:paraId="12A19CDA" w14:textId="77777777" w:rsidR="00E86A33" w:rsidRPr="008F2353" w:rsidRDefault="00E86A33" w:rsidP="00E86A33">
      <w:pPr>
        <w:pStyle w:val="ListBullet"/>
      </w:pPr>
      <w:r w:rsidRPr="00AD0965">
        <w:t xml:space="preserve">Health Practitioner Regulation National Law (ACT) </w:t>
      </w:r>
      <w:r w:rsidRPr="008F2353">
        <w:t>2010</w:t>
      </w:r>
    </w:p>
    <w:p w14:paraId="5D0B03DA" w14:textId="77777777" w:rsidR="00E86A33" w:rsidRPr="008F2353" w:rsidRDefault="00E86A33" w:rsidP="00E86A33">
      <w:pPr>
        <w:pStyle w:val="ListBullet"/>
      </w:pPr>
      <w:r w:rsidRPr="00AD0965">
        <w:t xml:space="preserve">Medicines, Poisons and Therapeutic Goods Act (ACT) </w:t>
      </w:r>
      <w:r w:rsidRPr="008F2353">
        <w:t>2008</w:t>
      </w:r>
    </w:p>
    <w:p w14:paraId="0A9FA5EE" w14:textId="77777777" w:rsidR="00E86A33" w:rsidRPr="008F2353" w:rsidRDefault="00E86A33" w:rsidP="00E86A33">
      <w:pPr>
        <w:pStyle w:val="ListBullet"/>
      </w:pPr>
      <w:r w:rsidRPr="00AD0965">
        <w:t xml:space="preserve">Medicines, Poisons and Therapeutic Goods Regulation (ACT) </w:t>
      </w:r>
      <w:r w:rsidRPr="008F2353">
        <w:t>2008</w:t>
      </w:r>
    </w:p>
    <w:p w14:paraId="29AD45DF" w14:textId="77777777" w:rsidR="00E86A33" w:rsidRPr="008F2353" w:rsidRDefault="00E86A33" w:rsidP="00E86A33">
      <w:pPr>
        <w:pStyle w:val="ListBullet"/>
      </w:pPr>
      <w:r w:rsidRPr="00AD0965">
        <w:t>Mental Health Act 2015</w:t>
      </w:r>
    </w:p>
    <w:p w14:paraId="775E4E81" w14:textId="77777777" w:rsidR="00E86A33" w:rsidRPr="00AD0965" w:rsidRDefault="00E86A33" w:rsidP="00E86A33">
      <w:pPr>
        <w:pStyle w:val="ListBullet"/>
      </w:pPr>
      <w:r w:rsidRPr="00AD0965">
        <w:t xml:space="preserve">Secure Mental Health Facilities Act (ACT) 2016 </w:t>
      </w:r>
    </w:p>
    <w:p w14:paraId="77F6AA8A" w14:textId="77777777" w:rsidR="00E86A33" w:rsidRPr="00FF56DD" w:rsidRDefault="00E86A33" w:rsidP="00E86A33"/>
    <w:p w14:paraId="4CF95DC1" w14:textId="77777777" w:rsidR="00E86A33" w:rsidRDefault="00E86A33" w:rsidP="00E86A33">
      <w:pPr>
        <w:rPr>
          <w:b/>
          <w:bCs/>
        </w:rPr>
      </w:pPr>
      <w:r w:rsidRPr="3948C481">
        <w:rPr>
          <w:b/>
          <w:bCs/>
        </w:rPr>
        <w:t>Other</w:t>
      </w:r>
    </w:p>
    <w:p w14:paraId="158E8511" w14:textId="77777777" w:rsidR="00E86A33" w:rsidRDefault="00E86A33" w:rsidP="00E86A33">
      <w:pPr>
        <w:pStyle w:val="ListBullet"/>
      </w:pPr>
      <w:r w:rsidRPr="252E4B6D">
        <w:t>Charter of Health Care Rights</w:t>
      </w:r>
    </w:p>
    <w:p w14:paraId="17938963" w14:textId="77777777" w:rsidR="00E86A33" w:rsidRDefault="00E86A33" w:rsidP="00E86A33">
      <w:pPr>
        <w:pStyle w:val="ListBullet"/>
        <w:rPr>
          <w:szCs w:val="24"/>
        </w:rPr>
      </w:pPr>
      <w:r>
        <w:t>Australian Commission on Safety and Quality in Health Care (2013) National Adult Clozapine Titration Chart User Guide, ACSQHC, Sydney.</w:t>
      </w:r>
    </w:p>
    <w:p w14:paraId="120A54E3" w14:textId="77777777" w:rsidR="00E86A33" w:rsidRDefault="00E86A33" w:rsidP="00E86A33">
      <w:pPr>
        <w:pStyle w:val="ListBullet"/>
      </w:pPr>
      <w:r w:rsidRPr="252E4B6D">
        <w:rPr>
          <w:rFonts w:eastAsiaTheme="minorEastAsia"/>
        </w:rPr>
        <w:t>Royal Australian and New Zealand College of Psychiatrists (RANZCP) Clinical Practice Guidelines for the management of schizophrenia and related disorders (First published in Australian and New Zealand Journal of Psychiatry 2016, Vol. 50(5) 1-117).</w:t>
      </w:r>
    </w:p>
    <w:p w14:paraId="31674B9A" w14:textId="77777777" w:rsidR="00E86A33" w:rsidRDefault="00E86A33" w:rsidP="00E86A33">
      <w:pPr>
        <w:pStyle w:val="ListBullet"/>
      </w:pPr>
      <w:r>
        <w:t xml:space="preserve">Australian Commission on Safety and Quality in Health Care - </w:t>
      </w:r>
      <w:r w:rsidRPr="252E4B6D">
        <w:rPr>
          <w:rFonts w:eastAsiaTheme="minorEastAsia"/>
        </w:rPr>
        <w:t>National Recommendations for Terminology, Abbreviations and Symbols to be used in the Prescribing and Administering of Medicines.</w:t>
      </w:r>
    </w:p>
    <w:p w14:paraId="62CC2331" w14:textId="77777777" w:rsidR="00E86A33" w:rsidRDefault="00E86A33" w:rsidP="00E86A33">
      <w:pPr>
        <w:pStyle w:val="ListBullet"/>
      </w:pPr>
      <w:r>
        <w:t xml:space="preserve">National Adult Clozapine Titration Chart User Guide, Australian Commission on Safety and Quality in Health Care 2012. </w:t>
      </w:r>
    </w:p>
    <w:p w14:paraId="4C6EFD3F" w14:textId="77777777" w:rsidR="00E86A33" w:rsidRDefault="00E86A33" w:rsidP="00E86A33">
      <w:pPr>
        <w:pStyle w:val="ListBullet"/>
      </w:pPr>
      <w:r>
        <w:t xml:space="preserve">Australian Commission on Safety and Quality in Health Care website, including High Risk Medicines information: </w:t>
      </w:r>
      <w:hyperlink r:id="rId20">
        <w:r w:rsidRPr="252E4B6D">
          <w:rPr>
            <w:rStyle w:val="Hyperlink"/>
          </w:rPr>
          <w:t>www.safetyandquality.gov.au/our-work/medication-safety/high-risk-medicines</w:t>
        </w:r>
      </w:hyperlink>
      <w:r>
        <w:t xml:space="preserve"> </w:t>
      </w:r>
    </w:p>
    <w:p w14:paraId="58F629AF" w14:textId="77777777" w:rsidR="00E86A33" w:rsidRDefault="00E86A33" w:rsidP="00E86A33">
      <w:pPr>
        <w:pStyle w:val="ListBullet"/>
      </w:pPr>
      <w:r>
        <w:t xml:space="preserve">Clinical Excellence Commission, High Risk Medicines: </w:t>
      </w:r>
      <w:hyperlink r:id="rId21">
        <w:r w:rsidRPr="252E4B6D">
          <w:rPr>
            <w:rStyle w:val="Hyperlink"/>
          </w:rPr>
          <w:t>www.cec.health.nsw.gov.au/programs/high-risk-medicines</w:t>
        </w:r>
      </w:hyperlink>
      <w:r>
        <w:t xml:space="preserve"> </w:t>
      </w:r>
    </w:p>
    <w:p w14:paraId="76AA0992" w14:textId="77777777" w:rsidR="00E86A33" w:rsidRDefault="00E86A33" w:rsidP="00E86A33">
      <w:pPr>
        <w:pStyle w:val="ListBullet"/>
      </w:pPr>
      <w:r>
        <w:t xml:space="preserve">South Australia Health, High risk medicines: </w:t>
      </w:r>
      <w:hyperlink r:id="rId22">
        <w:r w:rsidRPr="252E4B6D">
          <w:rPr>
            <w:rStyle w:val="Hyperlink"/>
          </w:rPr>
          <w:t>https://www.sahealth.sa.gov.au/wps/wcm/connect/public+content/sa+health+internet/clinical+resources/clinical+topics/medicines+and+drugs/high+risk+medicines</w:t>
        </w:r>
      </w:hyperlink>
      <w:r>
        <w:t xml:space="preserve">  </w:t>
      </w:r>
    </w:p>
    <w:p w14:paraId="743E0E90" w14:textId="77777777" w:rsidR="00E86A33" w:rsidRDefault="00E86A33" w:rsidP="00E86A33">
      <w:pPr>
        <w:pStyle w:val="ListBullet"/>
      </w:pPr>
      <w:r>
        <w:t xml:space="preserve">Western Australia, Department of Health. High risk medicines: </w:t>
      </w:r>
      <w:hyperlink r:id="rId23">
        <w:r w:rsidRPr="252E4B6D">
          <w:rPr>
            <w:rStyle w:val="Hyperlink"/>
          </w:rPr>
          <w:t>https://ww2.health.wa.gov.au/Articles/F_I/High-risk-medications</w:t>
        </w:r>
      </w:hyperlink>
      <w:r>
        <w:t xml:space="preserve"> </w:t>
      </w:r>
    </w:p>
    <w:p w14:paraId="0BC19324" w14:textId="77777777" w:rsidR="00E86A33" w:rsidRDefault="00E86A33" w:rsidP="00E86A33">
      <w:pPr>
        <w:pStyle w:val="ListBullet"/>
      </w:pPr>
      <w:r>
        <w:t xml:space="preserve">Victoria Department of Health, High risk medicines: </w:t>
      </w:r>
      <w:hyperlink r:id="rId24">
        <w:r w:rsidRPr="252E4B6D">
          <w:rPr>
            <w:rStyle w:val="Hyperlink"/>
          </w:rPr>
          <w:t>https://www2.health.vic.gov.au/hospitals-and-health-services/quality-safety-service/quality-use-of-medicines/high-risk-medicines</w:t>
        </w:r>
      </w:hyperlink>
      <w:r>
        <w:t xml:space="preserve"> </w:t>
      </w:r>
    </w:p>
    <w:p w14:paraId="1C36840D" w14:textId="77777777" w:rsidR="00E86A33" w:rsidRDefault="00E86A33" w:rsidP="00E86A33">
      <w:pPr>
        <w:pStyle w:val="ListBullet"/>
        <w:numPr>
          <w:ilvl w:val="0"/>
          <w:numId w:val="0"/>
        </w:numPr>
        <w:ind w:left="426"/>
        <w:rPr>
          <w:b/>
          <w:bCs/>
        </w:rPr>
      </w:pPr>
    </w:p>
    <w:p w14:paraId="7274B47F" w14:textId="77777777" w:rsidR="00E86A33" w:rsidRDefault="00CB7EFB" w:rsidP="00E86A33">
      <w:pPr>
        <w:pStyle w:val="ListParagraph"/>
        <w:jc w:val="right"/>
        <w:rPr>
          <w:rStyle w:val="Hyperlink"/>
          <w:rFonts w:eastAsiaTheme="majorEastAsia" w:cs="Arial"/>
          <w:i/>
          <w:szCs w:val="24"/>
        </w:rPr>
      </w:pPr>
      <w:hyperlink w:anchor="Contents" w:history="1">
        <w:r w:rsidR="00E86A33" w:rsidRPr="00C91F3F">
          <w:rPr>
            <w:rStyle w:val="Hyperlink"/>
            <w:rFonts w:eastAsiaTheme="majorEastAsia" w:cs="Arial"/>
            <w:i/>
            <w:szCs w:val="24"/>
          </w:rPr>
          <w:t>Back to Table of Contents</w:t>
        </w:r>
      </w:hyperlink>
      <w:r w:rsidR="00E86A33">
        <w:rPr>
          <w:rStyle w:val="Hyperlink"/>
          <w:rFonts w:eastAsiaTheme="majorEastAsia" w:cs="Arial"/>
          <w:i/>
          <w:szCs w:val="24"/>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E86A33" w:rsidRPr="001B2BAC" w14:paraId="06D1759E" w14:textId="77777777" w:rsidTr="004528A9">
        <w:trPr>
          <w:cantSplit/>
          <w:trHeight w:val="285"/>
        </w:trPr>
        <w:tc>
          <w:tcPr>
            <w:tcW w:w="9158" w:type="dxa"/>
            <w:shd w:val="clear" w:color="auto" w:fill="D9D9D9" w:themeFill="background1" w:themeFillShade="D9"/>
          </w:tcPr>
          <w:p w14:paraId="023D5ACF" w14:textId="77777777" w:rsidR="00E86A33" w:rsidRPr="002E3BFE" w:rsidRDefault="00E86A33" w:rsidP="004528A9">
            <w:pPr>
              <w:pStyle w:val="Heading1"/>
              <w:rPr>
                <w:szCs w:val="24"/>
              </w:rPr>
            </w:pPr>
            <w:bookmarkStart w:id="105" w:name="_Toc175042041"/>
            <w:r>
              <w:rPr>
                <w:szCs w:val="24"/>
              </w:rPr>
              <w:lastRenderedPageBreak/>
              <w:t>References</w:t>
            </w:r>
            <w:bookmarkEnd w:id="105"/>
          </w:p>
        </w:tc>
      </w:tr>
    </w:tbl>
    <w:p w14:paraId="2C99EDA4" w14:textId="77777777" w:rsidR="00E86A33" w:rsidRDefault="00E86A33" w:rsidP="00E86A33">
      <w:pPr>
        <w:rPr>
          <w:b/>
        </w:rPr>
      </w:pPr>
    </w:p>
    <w:p w14:paraId="283E82BD" w14:textId="77777777" w:rsidR="00E86A33" w:rsidRPr="000F0598" w:rsidRDefault="00E86A33" w:rsidP="00E86A33">
      <w:pPr>
        <w:pStyle w:val="ListParagraph"/>
        <w:numPr>
          <w:ilvl w:val="0"/>
          <w:numId w:val="16"/>
        </w:numPr>
        <w:rPr>
          <w:rFonts w:asciiTheme="minorHAnsi" w:eastAsiaTheme="minorHAnsi" w:hAnsiTheme="minorHAnsi" w:cstheme="minorHAnsi"/>
          <w:szCs w:val="24"/>
        </w:rPr>
      </w:pPr>
      <w:proofErr w:type="spellStart"/>
      <w:r w:rsidRPr="000F0598">
        <w:rPr>
          <w:rFonts w:asciiTheme="minorHAnsi" w:hAnsiTheme="minorHAnsi" w:cstheme="minorHAnsi"/>
          <w:color w:val="212121"/>
          <w:shd w:val="clear" w:color="auto" w:fill="FFFFFF"/>
        </w:rPr>
        <w:t>Galletly</w:t>
      </w:r>
      <w:proofErr w:type="spellEnd"/>
      <w:r w:rsidRPr="000F0598">
        <w:rPr>
          <w:rFonts w:asciiTheme="minorHAnsi" w:hAnsiTheme="minorHAnsi" w:cstheme="minorHAnsi"/>
          <w:color w:val="212121"/>
          <w:shd w:val="clear" w:color="auto" w:fill="FFFFFF"/>
        </w:rPr>
        <w:t xml:space="preserve">, C, Castle, D, Dark, F., </w:t>
      </w:r>
      <w:proofErr w:type="spellStart"/>
      <w:r w:rsidRPr="000F0598">
        <w:rPr>
          <w:rFonts w:asciiTheme="minorHAnsi" w:hAnsiTheme="minorHAnsi" w:cstheme="minorHAnsi"/>
          <w:color w:val="212121"/>
          <w:shd w:val="clear" w:color="auto" w:fill="FFFFFF"/>
        </w:rPr>
        <w:t>Humberstone</w:t>
      </w:r>
      <w:proofErr w:type="spellEnd"/>
      <w:r w:rsidRPr="000F0598">
        <w:rPr>
          <w:rFonts w:asciiTheme="minorHAnsi" w:hAnsiTheme="minorHAnsi" w:cstheme="minorHAnsi"/>
          <w:color w:val="212121"/>
          <w:shd w:val="clear" w:color="auto" w:fill="FFFFFF"/>
        </w:rPr>
        <w:t xml:space="preserve">, V, </w:t>
      </w:r>
      <w:proofErr w:type="spellStart"/>
      <w:r w:rsidRPr="000F0598">
        <w:rPr>
          <w:rFonts w:asciiTheme="minorHAnsi" w:hAnsiTheme="minorHAnsi" w:cstheme="minorHAnsi"/>
          <w:color w:val="212121"/>
          <w:shd w:val="clear" w:color="auto" w:fill="FFFFFF"/>
        </w:rPr>
        <w:t>Jablensky</w:t>
      </w:r>
      <w:proofErr w:type="spellEnd"/>
      <w:r w:rsidRPr="000F0598">
        <w:rPr>
          <w:rFonts w:asciiTheme="minorHAnsi" w:hAnsiTheme="minorHAnsi" w:cstheme="minorHAnsi"/>
          <w:color w:val="212121"/>
          <w:shd w:val="clear" w:color="auto" w:fill="FFFFFF"/>
        </w:rPr>
        <w:t xml:space="preserve">, A, </w:t>
      </w:r>
      <w:proofErr w:type="spellStart"/>
      <w:r w:rsidRPr="000F0598">
        <w:rPr>
          <w:rFonts w:asciiTheme="minorHAnsi" w:hAnsiTheme="minorHAnsi" w:cstheme="minorHAnsi"/>
          <w:color w:val="212121"/>
          <w:shd w:val="clear" w:color="auto" w:fill="FFFFFF"/>
        </w:rPr>
        <w:t>Killackey</w:t>
      </w:r>
      <w:proofErr w:type="spellEnd"/>
      <w:r w:rsidRPr="000F0598">
        <w:rPr>
          <w:rFonts w:asciiTheme="minorHAnsi" w:hAnsiTheme="minorHAnsi" w:cstheme="minorHAnsi"/>
          <w:color w:val="212121"/>
          <w:shd w:val="clear" w:color="auto" w:fill="FFFFFF"/>
        </w:rPr>
        <w:t xml:space="preserve">, E, Kulkarni, J., </w:t>
      </w:r>
      <w:proofErr w:type="spellStart"/>
      <w:r w:rsidRPr="000F0598">
        <w:rPr>
          <w:rFonts w:asciiTheme="minorHAnsi" w:hAnsiTheme="minorHAnsi" w:cstheme="minorHAnsi"/>
          <w:color w:val="212121"/>
          <w:shd w:val="clear" w:color="auto" w:fill="FFFFFF"/>
        </w:rPr>
        <w:t>McGorry</w:t>
      </w:r>
      <w:proofErr w:type="spellEnd"/>
      <w:r w:rsidRPr="000F0598">
        <w:rPr>
          <w:rFonts w:asciiTheme="minorHAnsi" w:hAnsiTheme="minorHAnsi" w:cstheme="minorHAnsi"/>
          <w:color w:val="212121"/>
          <w:shd w:val="clear" w:color="auto" w:fill="FFFFFF"/>
        </w:rPr>
        <w:t xml:space="preserve">, P, </w:t>
      </w:r>
      <w:proofErr w:type="spellStart"/>
      <w:r w:rsidRPr="000F0598">
        <w:rPr>
          <w:rFonts w:asciiTheme="minorHAnsi" w:hAnsiTheme="minorHAnsi" w:cstheme="minorHAnsi"/>
          <w:color w:val="212121"/>
          <w:shd w:val="clear" w:color="auto" w:fill="FFFFFF"/>
        </w:rPr>
        <w:t>Nielssen</w:t>
      </w:r>
      <w:proofErr w:type="spellEnd"/>
      <w:r w:rsidRPr="000F0598">
        <w:rPr>
          <w:rFonts w:asciiTheme="minorHAnsi" w:hAnsiTheme="minorHAnsi" w:cstheme="minorHAnsi"/>
          <w:color w:val="212121"/>
          <w:shd w:val="clear" w:color="auto" w:fill="FFFFFF"/>
        </w:rPr>
        <w:t xml:space="preserve">, O, &amp; Tran, N (2016). Royal Australian and New Zealand College of Psychiatrists clinical practice guidelines for the management of schizophrenia and related disorders. </w:t>
      </w:r>
      <w:r w:rsidRPr="000F0598">
        <w:rPr>
          <w:rFonts w:asciiTheme="minorHAnsi" w:hAnsiTheme="minorHAnsi" w:cstheme="minorHAnsi"/>
          <w:i/>
          <w:iCs/>
          <w:color w:val="212121"/>
        </w:rPr>
        <w:t>The Australian and New Zealand journal of psychiatry</w:t>
      </w:r>
      <w:r w:rsidRPr="000F0598">
        <w:rPr>
          <w:rFonts w:asciiTheme="minorHAnsi" w:hAnsiTheme="minorHAnsi" w:cstheme="minorHAnsi"/>
          <w:color w:val="212121"/>
          <w:shd w:val="clear" w:color="auto" w:fill="FFFFFF"/>
        </w:rPr>
        <w:t xml:space="preserve">, </w:t>
      </w:r>
      <w:r w:rsidRPr="000F0598">
        <w:rPr>
          <w:rFonts w:asciiTheme="minorHAnsi" w:hAnsiTheme="minorHAnsi" w:cstheme="minorHAnsi"/>
          <w:i/>
          <w:iCs/>
          <w:color w:val="212121"/>
        </w:rPr>
        <w:t>50</w:t>
      </w:r>
      <w:r w:rsidRPr="000F0598">
        <w:rPr>
          <w:rFonts w:asciiTheme="minorHAnsi" w:hAnsiTheme="minorHAnsi" w:cstheme="minorHAnsi"/>
          <w:color w:val="212121"/>
          <w:shd w:val="clear" w:color="auto" w:fill="FFFFFF"/>
        </w:rPr>
        <w:t xml:space="preserve">(5), 410–472. </w:t>
      </w:r>
      <w:r w:rsidRPr="000F0598">
        <w:rPr>
          <w:rFonts w:asciiTheme="minorHAnsi" w:hAnsiTheme="minorHAnsi" w:cstheme="minorHAnsi"/>
          <w:color w:val="212121"/>
        </w:rPr>
        <w:t>https://doi.org/10.1177/0004867416641195</w:t>
      </w:r>
    </w:p>
    <w:p w14:paraId="012A52E9" w14:textId="5AAD99FC" w:rsidR="00E86A33" w:rsidRPr="00F502E1" w:rsidRDefault="00E86A33" w:rsidP="00E86A33">
      <w:pPr>
        <w:pStyle w:val="ListParagraph"/>
        <w:numPr>
          <w:ilvl w:val="0"/>
          <w:numId w:val="16"/>
        </w:numPr>
        <w:rPr>
          <w:rFonts w:asciiTheme="minorHAnsi" w:eastAsiaTheme="minorHAnsi" w:hAnsiTheme="minorHAnsi" w:cstheme="minorHAnsi"/>
          <w:szCs w:val="24"/>
        </w:rPr>
      </w:pPr>
      <w:r w:rsidRPr="00F502E1">
        <w:rPr>
          <w:rFonts w:asciiTheme="minorHAnsi" w:eastAsiaTheme="minorHAnsi" w:hAnsiTheme="minorHAnsi" w:cstheme="minorHAnsi"/>
          <w:szCs w:val="24"/>
        </w:rPr>
        <w:t>Clozaril P</w:t>
      </w:r>
      <w:r>
        <w:rPr>
          <w:rFonts w:asciiTheme="minorHAnsi" w:eastAsiaTheme="minorHAnsi" w:hAnsiTheme="minorHAnsi" w:cstheme="minorHAnsi"/>
          <w:szCs w:val="24"/>
        </w:rPr>
        <w:t>atient</w:t>
      </w:r>
      <w:r w:rsidRPr="00F502E1">
        <w:rPr>
          <w:rFonts w:asciiTheme="minorHAnsi" w:eastAsiaTheme="minorHAnsi" w:hAnsiTheme="minorHAnsi" w:cstheme="minorHAnsi"/>
          <w:szCs w:val="24"/>
        </w:rPr>
        <w:t xml:space="preserve"> Monitoring System Protocol (CPMS), 20</w:t>
      </w:r>
      <w:r w:rsidR="005A6097">
        <w:rPr>
          <w:rFonts w:asciiTheme="minorHAnsi" w:eastAsiaTheme="minorHAnsi" w:hAnsiTheme="minorHAnsi" w:cstheme="minorHAnsi"/>
          <w:szCs w:val="24"/>
        </w:rPr>
        <w:t>23</w:t>
      </w:r>
      <w:r w:rsidRPr="00F502E1">
        <w:rPr>
          <w:rFonts w:asciiTheme="minorHAnsi" w:eastAsiaTheme="minorHAnsi" w:hAnsiTheme="minorHAnsi" w:cstheme="minorHAnsi"/>
          <w:szCs w:val="24"/>
        </w:rPr>
        <w:t>, published by Mylan Pharmaceuticals Australia Pty Ltd.</w:t>
      </w:r>
    </w:p>
    <w:p w14:paraId="4FBB5FFD" w14:textId="77777777" w:rsidR="00E86A33" w:rsidRPr="00F502E1" w:rsidRDefault="00E86A33" w:rsidP="00E86A33">
      <w:pPr>
        <w:pStyle w:val="ListParagraph"/>
        <w:numPr>
          <w:ilvl w:val="0"/>
          <w:numId w:val="16"/>
        </w:numPr>
        <w:rPr>
          <w:rFonts w:asciiTheme="minorHAnsi" w:hAnsiTheme="minorHAnsi" w:cstheme="minorHAnsi"/>
          <w:szCs w:val="24"/>
        </w:rPr>
      </w:pPr>
      <w:r w:rsidRPr="00F502E1">
        <w:rPr>
          <w:rFonts w:asciiTheme="minorHAnsi" w:hAnsiTheme="minorHAnsi" w:cstheme="minorHAnsi"/>
          <w:szCs w:val="24"/>
        </w:rPr>
        <w:t>Pharmaceutical Benefits Scheme-Section 100 Highly Specialised Drugs (HSD) Program, 2020.</w:t>
      </w:r>
    </w:p>
    <w:p w14:paraId="625E5CF7" w14:textId="2CD82827" w:rsidR="00E86A33" w:rsidRPr="008B34B6" w:rsidRDefault="00E86A33" w:rsidP="00E86A33">
      <w:pPr>
        <w:pStyle w:val="ListParagraph"/>
        <w:numPr>
          <w:ilvl w:val="0"/>
          <w:numId w:val="16"/>
        </w:numPr>
        <w:spacing w:before="225" w:after="225"/>
        <w:rPr>
          <w:rFonts w:asciiTheme="minorHAnsi" w:hAnsiTheme="minorHAnsi" w:cstheme="minorHAnsi"/>
          <w:color w:val="0D0D0D" w:themeColor="text1" w:themeTint="F2"/>
          <w:szCs w:val="24"/>
          <w:lang w:eastAsia="en-AU"/>
        </w:rPr>
      </w:pPr>
      <w:r w:rsidRPr="00F502E1">
        <w:rPr>
          <w:rFonts w:asciiTheme="minorHAnsi" w:eastAsiaTheme="minorHAnsi" w:hAnsiTheme="minorHAnsi" w:cstheme="minorHAnsi"/>
          <w:szCs w:val="24"/>
        </w:rPr>
        <w:t>Queensland Health, 20</w:t>
      </w:r>
      <w:r w:rsidR="00DA2774">
        <w:rPr>
          <w:rFonts w:asciiTheme="minorHAnsi" w:eastAsiaTheme="minorHAnsi" w:hAnsiTheme="minorHAnsi" w:cstheme="minorHAnsi"/>
          <w:szCs w:val="24"/>
        </w:rPr>
        <w:t>21</w:t>
      </w:r>
      <w:r w:rsidRPr="00F502E1">
        <w:rPr>
          <w:rFonts w:asciiTheme="minorHAnsi" w:eastAsiaTheme="minorHAnsi" w:hAnsiTheme="minorHAnsi" w:cstheme="minorHAnsi"/>
          <w:szCs w:val="24"/>
        </w:rPr>
        <w:t>. Safe and quality use of clozapine therapy in mental health services, Published by the State of Queensland</w:t>
      </w:r>
      <w:r>
        <w:rPr>
          <w:rFonts w:asciiTheme="minorHAnsi" w:eastAsiaTheme="minorHAnsi" w:hAnsiTheme="minorHAnsi" w:cstheme="minorHAnsi"/>
          <w:szCs w:val="24"/>
        </w:rPr>
        <w:t>.</w:t>
      </w:r>
    </w:p>
    <w:p w14:paraId="59215A94" w14:textId="64C68E04" w:rsidR="00E86A33" w:rsidRDefault="00E86A33" w:rsidP="00E86A33">
      <w:pPr>
        <w:pStyle w:val="ListParagraph"/>
        <w:numPr>
          <w:ilvl w:val="0"/>
          <w:numId w:val="16"/>
        </w:numPr>
        <w:spacing w:before="225" w:after="225"/>
        <w:rPr>
          <w:rFonts w:asciiTheme="minorHAnsi" w:eastAsiaTheme="minorHAnsi" w:hAnsiTheme="minorHAnsi" w:cstheme="minorHAnsi"/>
          <w:szCs w:val="24"/>
        </w:rPr>
      </w:pPr>
      <w:r w:rsidRPr="008B34B6">
        <w:rPr>
          <w:rFonts w:asciiTheme="minorHAnsi" w:hAnsiTheme="minorHAnsi" w:cstheme="minorHAnsi"/>
          <w:iCs/>
          <w:szCs w:val="24"/>
        </w:rPr>
        <w:t>Australian Commission on Safety and Quality in Health Care, 20</w:t>
      </w:r>
      <w:r w:rsidR="00DA2774">
        <w:rPr>
          <w:rFonts w:asciiTheme="minorHAnsi" w:hAnsiTheme="minorHAnsi" w:cstheme="minorHAnsi"/>
          <w:iCs/>
          <w:szCs w:val="24"/>
        </w:rPr>
        <w:t>2</w:t>
      </w:r>
      <w:r w:rsidRPr="008B34B6">
        <w:rPr>
          <w:rFonts w:asciiTheme="minorHAnsi" w:hAnsiTheme="minorHAnsi" w:cstheme="minorHAnsi"/>
          <w:iCs/>
          <w:szCs w:val="24"/>
        </w:rPr>
        <w:t xml:space="preserve">3. NIMC (clozapine titration) User Guide, ACSQHC, Sydney, Version 1.2 2013. </w:t>
      </w:r>
      <w:r w:rsidRPr="006B3261">
        <w:rPr>
          <w:rFonts w:asciiTheme="minorHAnsi" w:eastAsiaTheme="minorHAnsi" w:hAnsiTheme="minorHAnsi" w:cstheme="minorHAnsi"/>
          <w:szCs w:val="24"/>
        </w:rPr>
        <w:t>https://www.safetyandquality.gov.au/publications-and-resources/resource-library/national-inpatient-medication-chart-nimc-clozapine-titration-guide</w:t>
      </w:r>
      <w:r>
        <w:rPr>
          <w:rFonts w:asciiTheme="minorHAnsi" w:eastAsiaTheme="minorHAnsi" w:hAnsiTheme="minorHAnsi" w:cstheme="minorHAnsi"/>
          <w:szCs w:val="24"/>
        </w:rPr>
        <w:t>.</w:t>
      </w:r>
    </w:p>
    <w:p w14:paraId="6F9CBA5A" w14:textId="77777777" w:rsidR="00E86A33" w:rsidRPr="008B34B6" w:rsidRDefault="00E86A33" w:rsidP="00E86A33">
      <w:pPr>
        <w:pStyle w:val="ListParagraph"/>
        <w:numPr>
          <w:ilvl w:val="0"/>
          <w:numId w:val="16"/>
        </w:numPr>
        <w:rPr>
          <w:rFonts w:asciiTheme="minorHAnsi" w:hAnsiTheme="minorHAnsi" w:cstheme="minorHAnsi"/>
          <w:szCs w:val="24"/>
        </w:rPr>
      </w:pPr>
      <w:r w:rsidRPr="008B34B6">
        <w:rPr>
          <w:rFonts w:asciiTheme="minorHAnsi" w:hAnsiTheme="minorHAnsi" w:cstheme="minorHAnsi"/>
          <w:szCs w:val="24"/>
        </w:rPr>
        <w:t>Ally, B and Stallman HM, 2016. Evaluation of a clozapine decision support tool in a mental health facility. Journal of Pharmacy Practice and Research, Volume 46, Issue 2 (June), pp. 137-138.</w:t>
      </w:r>
    </w:p>
    <w:p w14:paraId="6AA5FFAF" w14:textId="77777777" w:rsidR="00E86A33" w:rsidRDefault="00E86A33" w:rsidP="00E86A33">
      <w:pPr>
        <w:pStyle w:val="ListParagraph"/>
        <w:numPr>
          <w:ilvl w:val="0"/>
          <w:numId w:val="16"/>
        </w:numPr>
        <w:spacing w:before="225" w:after="225"/>
        <w:rPr>
          <w:rFonts w:asciiTheme="minorHAnsi" w:eastAsiaTheme="minorHAnsi" w:hAnsiTheme="minorHAnsi" w:cstheme="minorHAnsi"/>
          <w:szCs w:val="24"/>
        </w:rPr>
      </w:pPr>
      <w:r w:rsidRPr="009026AF">
        <w:rPr>
          <w:rFonts w:asciiTheme="minorHAnsi" w:eastAsiaTheme="minorHAnsi" w:hAnsiTheme="minorHAnsi" w:cstheme="minorHAnsi"/>
          <w:szCs w:val="24"/>
        </w:rPr>
        <w:t>Royal Women’s Hospital Victoria, 2016. Pregnancy and Breastfeeding Medications</w:t>
      </w:r>
      <w:r>
        <w:rPr>
          <w:rFonts w:asciiTheme="minorHAnsi" w:eastAsiaTheme="minorHAnsi" w:hAnsiTheme="minorHAnsi" w:cstheme="minorHAnsi"/>
          <w:szCs w:val="24"/>
        </w:rPr>
        <w:t>.</w:t>
      </w:r>
    </w:p>
    <w:p w14:paraId="7D4ED97A" w14:textId="77777777" w:rsidR="00E86A33" w:rsidRPr="00C431EE" w:rsidRDefault="00E86A33" w:rsidP="00E86A33">
      <w:pPr>
        <w:pStyle w:val="ListParagraph"/>
        <w:numPr>
          <w:ilvl w:val="0"/>
          <w:numId w:val="16"/>
        </w:numPr>
        <w:rPr>
          <w:rFonts w:asciiTheme="minorHAnsi" w:eastAsiaTheme="minorHAnsi" w:hAnsiTheme="minorHAnsi" w:cs="Arial"/>
          <w:color w:val="000000"/>
          <w:szCs w:val="24"/>
        </w:rPr>
      </w:pPr>
      <w:r w:rsidRPr="00C431EE">
        <w:rPr>
          <w:rFonts w:asciiTheme="minorHAnsi" w:eastAsiaTheme="minorHAnsi" w:hAnsiTheme="minorHAnsi" w:cs="Arial"/>
          <w:color w:val="000000"/>
          <w:szCs w:val="24"/>
        </w:rPr>
        <w:t>NPS</w:t>
      </w:r>
      <w:r>
        <w:rPr>
          <w:rFonts w:asciiTheme="minorHAnsi" w:eastAsiaTheme="minorHAnsi" w:hAnsiTheme="minorHAnsi" w:cs="Arial"/>
          <w:color w:val="000000"/>
          <w:szCs w:val="24"/>
        </w:rPr>
        <w:t xml:space="preserve"> Medicine wise</w:t>
      </w:r>
      <w:r w:rsidRPr="00C431EE">
        <w:rPr>
          <w:rFonts w:asciiTheme="minorHAnsi" w:eastAsiaTheme="minorHAnsi" w:hAnsiTheme="minorHAnsi" w:cs="Arial"/>
          <w:color w:val="000000"/>
          <w:szCs w:val="24"/>
        </w:rPr>
        <w:t xml:space="preserve">, 2020, </w:t>
      </w:r>
      <w:r w:rsidRPr="006B3261">
        <w:rPr>
          <w:rFonts w:asciiTheme="minorHAnsi" w:eastAsiaTheme="minorHAnsi" w:hAnsiTheme="minorHAnsi" w:cs="Arial"/>
          <w:szCs w:val="24"/>
        </w:rPr>
        <w:t>https://www.nps.org.au/medicine-finder/clopine-tablets</w:t>
      </w:r>
    </w:p>
    <w:p w14:paraId="54FA15A7" w14:textId="77777777" w:rsidR="00E86A33" w:rsidRPr="001D31A4" w:rsidRDefault="00E86A33" w:rsidP="00E86A33">
      <w:pPr>
        <w:pStyle w:val="ListParagraph"/>
        <w:numPr>
          <w:ilvl w:val="0"/>
          <w:numId w:val="16"/>
        </w:numPr>
        <w:spacing w:before="225" w:after="225"/>
        <w:rPr>
          <w:rFonts w:asciiTheme="minorHAnsi" w:hAnsiTheme="minorHAnsi" w:cstheme="minorHAnsi"/>
          <w:color w:val="0D0D0D" w:themeColor="text1" w:themeTint="F2"/>
          <w:szCs w:val="24"/>
          <w:lang w:eastAsia="en-AU"/>
        </w:rPr>
      </w:pPr>
      <w:r w:rsidRPr="001D31A4">
        <w:rPr>
          <w:rFonts w:asciiTheme="minorHAnsi" w:hAnsiTheme="minorHAnsi" w:cstheme="minorHAnsi"/>
          <w:color w:val="0D0D0D" w:themeColor="text1" w:themeTint="F2"/>
          <w:szCs w:val="24"/>
          <w:lang w:eastAsia="en-AU"/>
        </w:rPr>
        <w:t xml:space="preserve">NHS, Clozapine Prescribing and Monitoring Guidelines, Cheshire, and Wirral Partnership, 2020. NHS Foundation Trust, Issue 6.3, </w:t>
      </w:r>
      <w:r w:rsidRPr="006B3261">
        <w:rPr>
          <w:rFonts w:asciiTheme="minorHAnsi" w:hAnsiTheme="minorHAnsi" w:cstheme="minorHAnsi"/>
          <w:szCs w:val="24"/>
          <w:lang w:eastAsia="en-AU"/>
        </w:rPr>
        <w:t>https://www.cwp.nhs.uk/media/5308/mp5-issue-63-clozapine-prescribing-and-monitoring-guideline.pdf</w:t>
      </w:r>
    </w:p>
    <w:p w14:paraId="191D9D15" w14:textId="77777777" w:rsidR="00E86A33" w:rsidRPr="001D31A4" w:rsidRDefault="00E86A33" w:rsidP="00E86A33">
      <w:pPr>
        <w:pStyle w:val="ListParagraph"/>
        <w:numPr>
          <w:ilvl w:val="0"/>
          <w:numId w:val="16"/>
        </w:numPr>
        <w:rPr>
          <w:rFonts w:asciiTheme="minorHAnsi" w:eastAsiaTheme="minorHAnsi" w:hAnsiTheme="minorHAnsi" w:cstheme="minorHAnsi"/>
          <w:szCs w:val="24"/>
        </w:rPr>
      </w:pPr>
      <w:r w:rsidRPr="001D31A4">
        <w:rPr>
          <w:rFonts w:asciiTheme="minorHAnsi" w:eastAsiaTheme="minorHAnsi" w:hAnsiTheme="minorHAnsi" w:cstheme="minorHAnsi"/>
          <w:szCs w:val="24"/>
        </w:rPr>
        <w:t>Government of Western Australia, 2020. Guidelines for the Safe and Quality Use of Clozapine Therapy in the WA health system, Published by Government of Western Australia, Department of Health (May 2020).</w:t>
      </w:r>
    </w:p>
    <w:p w14:paraId="201FFA4F" w14:textId="77777777" w:rsidR="00E86A33" w:rsidRPr="001D31A4" w:rsidRDefault="00E86A33" w:rsidP="00E86A33">
      <w:pPr>
        <w:pStyle w:val="ListParagraph"/>
        <w:numPr>
          <w:ilvl w:val="0"/>
          <w:numId w:val="16"/>
        </w:numPr>
        <w:spacing w:before="225" w:after="225"/>
        <w:rPr>
          <w:rFonts w:asciiTheme="minorHAnsi" w:hAnsiTheme="minorHAnsi" w:cstheme="minorHAnsi"/>
          <w:color w:val="0D0D0D" w:themeColor="text1" w:themeTint="F2"/>
          <w:szCs w:val="24"/>
          <w:lang w:eastAsia="en-AU"/>
        </w:rPr>
      </w:pPr>
      <w:r w:rsidRPr="001D31A4">
        <w:rPr>
          <w:rFonts w:asciiTheme="minorHAnsi" w:hAnsiTheme="minorHAnsi" w:cstheme="minorHAnsi"/>
          <w:color w:val="0D0D0D" w:themeColor="text1" w:themeTint="F2"/>
          <w:szCs w:val="24"/>
          <w:lang w:eastAsia="en-AU"/>
        </w:rPr>
        <w:t xml:space="preserve">NHS, Clozapine Guidelines, Version 4, Southern Health, NHS Foundation Trust, 2018. </w:t>
      </w:r>
      <w:r w:rsidRPr="006B3261">
        <w:rPr>
          <w:rFonts w:asciiTheme="minorHAnsi" w:hAnsiTheme="minorHAnsi" w:cstheme="minorHAnsi"/>
          <w:szCs w:val="24"/>
          <w:lang w:eastAsia="en-AU"/>
        </w:rPr>
        <w:t>https://www.southernhealth.nhs.uk/EasysiteWeb/getresource.axd?AssetID=77706&amp;type=full&amp;servicetype=Inline</w:t>
      </w:r>
    </w:p>
    <w:p w14:paraId="05D26DB6" w14:textId="77777777" w:rsidR="00E86A33" w:rsidRPr="00FD17AE" w:rsidRDefault="00E86A33" w:rsidP="00E86A33">
      <w:pPr>
        <w:pStyle w:val="ListParagraph"/>
        <w:numPr>
          <w:ilvl w:val="0"/>
          <w:numId w:val="16"/>
        </w:numPr>
      </w:pPr>
      <w:r w:rsidRPr="00FD17AE">
        <w:t>Waddell L and Taylor M, 2008, Glasgow Antipsychotic Side effect Scale (GASS), Journal of Psychopharmacology, Vol. 22, pp. 238-243.</w:t>
      </w:r>
    </w:p>
    <w:p w14:paraId="74C79DC1" w14:textId="77777777" w:rsidR="00E86A33" w:rsidRPr="006F260F" w:rsidRDefault="00E86A33" w:rsidP="00E86A33">
      <w:pPr>
        <w:pStyle w:val="ListParagraph"/>
        <w:numPr>
          <w:ilvl w:val="0"/>
          <w:numId w:val="16"/>
        </w:numPr>
        <w:rPr>
          <w:rFonts w:asciiTheme="minorHAnsi" w:hAnsiTheme="minorHAnsi" w:cstheme="minorHAnsi"/>
          <w:szCs w:val="24"/>
        </w:rPr>
      </w:pPr>
      <w:r w:rsidRPr="006F260F">
        <w:rPr>
          <w:rFonts w:asciiTheme="minorHAnsi" w:hAnsiTheme="minorHAnsi" w:cstheme="minorHAnsi"/>
          <w:szCs w:val="24"/>
        </w:rPr>
        <w:t xml:space="preserve">SA Health, May 2020. Interactions between Clozapine and other drugs, Government of South Australia </w:t>
      </w:r>
      <w:r w:rsidRPr="006B3261">
        <w:rPr>
          <w:rFonts w:asciiTheme="minorHAnsi" w:hAnsiTheme="minorHAnsi" w:cstheme="minorHAnsi"/>
          <w:szCs w:val="24"/>
        </w:rPr>
        <w:t>https://www.sahealth.sa.gov.au/wps/wcm/connect/public+content/sa+health+internet/clinical+resources/clinical+programs+and+practice+guidelines/medicines+and+drugs/clozapine</w:t>
      </w:r>
    </w:p>
    <w:p w14:paraId="28FBEF9F" w14:textId="77777777" w:rsidR="00E86A33" w:rsidRPr="006F260F" w:rsidRDefault="00E86A33" w:rsidP="00E86A33">
      <w:pPr>
        <w:pStyle w:val="ListParagraph"/>
        <w:numPr>
          <w:ilvl w:val="0"/>
          <w:numId w:val="16"/>
        </w:numPr>
        <w:rPr>
          <w:rFonts w:asciiTheme="minorHAnsi" w:hAnsiTheme="minorHAnsi" w:cstheme="minorHAnsi"/>
          <w:szCs w:val="24"/>
          <w:shd w:val="clear" w:color="auto" w:fill="FFFFFF"/>
        </w:rPr>
      </w:pPr>
      <w:r w:rsidRPr="006F260F">
        <w:rPr>
          <w:rFonts w:asciiTheme="minorHAnsi" w:hAnsiTheme="minorHAnsi" w:cstheme="minorHAnsi"/>
          <w:szCs w:val="24"/>
          <w:shd w:val="clear" w:color="auto" w:fill="FFFFFF"/>
        </w:rPr>
        <w:t xml:space="preserve">Waddell L. and Taylor M, 2008.  A new self-rating scale for detecting atypical or second-generation antipsychotic side effects. </w:t>
      </w:r>
      <w:r w:rsidRPr="006F260F">
        <w:rPr>
          <w:rStyle w:val="Emphasis"/>
          <w:rFonts w:asciiTheme="minorHAnsi" w:hAnsiTheme="minorHAnsi" w:cstheme="minorHAnsi"/>
          <w:szCs w:val="24"/>
          <w:bdr w:val="none" w:sz="0" w:space="0" w:color="auto" w:frame="1"/>
        </w:rPr>
        <w:t>Journal of Psychopharmacology</w:t>
      </w:r>
      <w:r w:rsidRPr="006F260F">
        <w:rPr>
          <w:rFonts w:asciiTheme="minorHAnsi" w:hAnsiTheme="minorHAnsi" w:cstheme="minorHAnsi"/>
          <w:i/>
          <w:iCs/>
          <w:szCs w:val="24"/>
          <w:shd w:val="clear" w:color="auto" w:fill="FFFFFF"/>
        </w:rPr>
        <w:t>,</w:t>
      </w:r>
      <w:r w:rsidRPr="006F260F">
        <w:rPr>
          <w:rFonts w:asciiTheme="minorHAnsi" w:hAnsiTheme="minorHAnsi" w:cstheme="minorHAnsi"/>
          <w:szCs w:val="24"/>
          <w:shd w:val="clear" w:color="auto" w:fill="FFFFFF"/>
        </w:rPr>
        <w:t xml:space="preserve"> Volume 22, Issue 3, pp. 238-243. </w:t>
      </w:r>
      <w:r w:rsidRPr="006F260F">
        <w:rPr>
          <w:rFonts w:asciiTheme="minorHAnsi" w:hAnsiTheme="minorHAnsi" w:cstheme="minorHAnsi"/>
          <w:szCs w:val="24"/>
          <w:bdr w:val="none" w:sz="0" w:space="0" w:color="auto" w:frame="1"/>
        </w:rPr>
        <w:t>https://jop.sagepub.com/content/22/3/238.abstract</w:t>
      </w:r>
    </w:p>
    <w:p w14:paraId="64248000" w14:textId="77777777" w:rsidR="00E86A33" w:rsidRPr="006F260F" w:rsidRDefault="00E86A33" w:rsidP="00E86A33">
      <w:pPr>
        <w:pStyle w:val="ListParagraph"/>
        <w:numPr>
          <w:ilvl w:val="0"/>
          <w:numId w:val="16"/>
        </w:numPr>
        <w:spacing w:before="225" w:after="225"/>
        <w:rPr>
          <w:rFonts w:asciiTheme="minorHAnsi" w:hAnsiTheme="minorHAnsi" w:cstheme="minorHAnsi"/>
          <w:color w:val="0D0D0D" w:themeColor="text1" w:themeTint="F2"/>
          <w:szCs w:val="24"/>
          <w:lang w:eastAsia="en-AU"/>
        </w:rPr>
      </w:pPr>
      <w:r w:rsidRPr="006F260F">
        <w:rPr>
          <w:rFonts w:asciiTheme="minorHAnsi" w:hAnsiTheme="minorHAnsi" w:cstheme="minorHAnsi"/>
          <w:color w:val="0D0D0D" w:themeColor="text1" w:themeTint="F2"/>
          <w:szCs w:val="24"/>
          <w:lang w:eastAsia="en-AU"/>
        </w:rPr>
        <w:t>Northumberland, Tyne, and Wear NHS Foundation Trust, 2019.  Appendix 18 – Clozapine and smoking – V03-Apr 19 Part of PPT-PGN-05 – Safe Prescribing of Clozapine – (NTW(C) 38 - Policy on Pharmacological Therapies).</w:t>
      </w:r>
    </w:p>
    <w:p w14:paraId="674F66A6" w14:textId="77777777" w:rsidR="00E86A33" w:rsidRPr="00DC5053" w:rsidRDefault="00E86A33" w:rsidP="00E86A33">
      <w:pPr>
        <w:pStyle w:val="ListParagraph"/>
        <w:numPr>
          <w:ilvl w:val="0"/>
          <w:numId w:val="16"/>
        </w:numPr>
        <w:spacing w:before="225" w:after="225"/>
        <w:rPr>
          <w:rFonts w:asciiTheme="minorHAnsi" w:eastAsiaTheme="minorHAnsi" w:hAnsiTheme="minorHAnsi" w:cstheme="minorHAnsi"/>
          <w:szCs w:val="24"/>
        </w:rPr>
      </w:pPr>
      <w:r w:rsidRPr="00DC5053">
        <w:rPr>
          <w:rFonts w:asciiTheme="minorHAnsi" w:hAnsiTheme="minorHAnsi" w:cstheme="minorHAnsi"/>
          <w:bCs/>
          <w:szCs w:val="24"/>
        </w:rPr>
        <w:lastRenderedPageBreak/>
        <w:t>Metro South Health Service District, Mental Health Services Shared Care Protocol, Qld Health, 2016.</w:t>
      </w:r>
    </w:p>
    <w:p w14:paraId="6C21E8A9" w14:textId="77777777" w:rsidR="00E86A33" w:rsidRPr="001B0D3E" w:rsidRDefault="00E86A33" w:rsidP="00E86A33">
      <w:pPr>
        <w:pStyle w:val="ListParagraph"/>
        <w:numPr>
          <w:ilvl w:val="0"/>
          <w:numId w:val="16"/>
        </w:numPr>
        <w:autoSpaceDE w:val="0"/>
        <w:autoSpaceDN w:val="0"/>
        <w:adjustRightInd w:val="0"/>
        <w:rPr>
          <w:rFonts w:asciiTheme="minorHAnsi" w:hAnsiTheme="minorHAnsi" w:cstheme="minorHAnsi"/>
          <w:color w:val="111111"/>
          <w:szCs w:val="24"/>
          <w:shd w:val="clear" w:color="auto" w:fill="FFFFFF"/>
        </w:rPr>
      </w:pPr>
      <w:r w:rsidRPr="001B0D3E">
        <w:rPr>
          <w:rFonts w:asciiTheme="minorHAnsi" w:hAnsiTheme="minorHAnsi" w:cstheme="minorHAnsi"/>
          <w:color w:val="111111"/>
          <w:szCs w:val="24"/>
          <w:shd w:val="clear" w:color="auto" w:fill="FFFFFF"/>
        </w:rPr>
        <w:t xml:space="preserve">Edge et al, 1997 cited in </w:t>
      </w:r>
      <w:r w:rsidRPr="001B0D3E">
        <w:rPr>
          <w:rStyle w:val="hlfld-contribauthor"/>
          <w:rFonts w:asciiTheme="minorHAnsi" w:hAnsiTheme="minorHAnsi" w:cstheme="minorHAnsi"/>
          <w:szCs w:val="24"/>
        </w:rPr>
        <w:t xml:space="preserve">Candace S Brown, John S Markowitz, Thea R Moore, Nicole G Parker, </w:t>
      </w:r>
      <w:r w:rsidRPr="001B0D3E">
        <w:rPr>
          <w:rFonts w:asciiTheme="minorHAnsi" w:hAnsiTheme="minorHAnsi" w:cstheme="minorHAnsi"/>
          <w:szCs w:val="24"/>
        </w:rPr>
        <w:t xml:space="preserve">Atypical Antipsychotics: Part II Adverse Effects, Drug Interactions, and Costs, </w:t>
      </w:r>
      <w:r w:rsidRPr="001B0D3E">
        <w:rPr>
          <w:rStyle w:val="seriestitle"/>
          <w:rFonts w:asciiTheme="minorHAnsi" w:hAnsiTheme="minorHAnsi" w:cstheme="minorHAnsi"/>
          <w:szCs w:val="24"/>
        </w:rPr>
        <w:t xml:space="preserve">Annals of Pharmacotherapy, </w:t>
      </w:r>
      <w:r w:rsidRPr="001B0D3E">
        <w:rPr>
          <w:rStyle w:val="doi"/>
          <w:rFonts w:asciiTheme="minorHAnsi" w:hAnsiTheme="minorHAnsi" w:cstheme="minorHAnsi"/>
          <w:szCs w:val="24"/>
        </w:rPr>
        <w:t xml:space="preserve">10.1345/aph.17216, </w:t>
      </w:r>
      <w:r w:rsidRPr="009138F8">
        <w:rPr>
          <w:rStyle w:val="volume"/>
          <w:rFonts w:asciiTheme="minorHAnsi" w:hAnsiTheme="minorHAnsi" w:cstheme="minorHAnsi"/>
          <w:szCs w:val="24"/>
        </w:rPr>
        <w:t>33</w:t>
      </w:r>
      <w:r w:rsidRPr="001B0D3E">
        <w:rPr>
          <w:rStyle w:val="volume"/>
          <w:rFonts w:asciiTheme="minorHAnsi" w:hAnsiTheme="minorHAnsi" w:cstheme="minorHAnsi"/>
          <w:szCs w:val="24"/>
        </w:rPr>
        <w:t xml:space="preserve">, </w:t>
      </w:r>
      <w:r w:rsidRPr="001B0D3E">
        <w:rPr>
          <w:rStyle w:val="issue"/>
          <w:rFonts w:asciiTheme="minorHAnsi" w:hAnsiTheme="minorHAnsi" w:cstheme="minorHAnsi"/>
          <w:szCs w:val="24"/>
        </w:rPr>
        <w:t xml:space="preserve">2, </w:t>
      </w:r>
      <w:r w:rsidRPr="001B0D3E">
        <w:rPr>
          <w:rStyle w:val="page-range"/>
          <w:rFonts w:asciiTheme="minorHAnsi" w:hAnsiTheme="minorHAnsi" w:cstheme="minorHAnsi"/>
          <w:szCs w:val="24"/>
        </w:rPr>
        <w:t xml:space="preserve">(210-217), </w:t>
      </w:r>
      <w:r w:rsidRPr="001B0D3E">
        <w:rPr>
          <w:rStyle w:val="pub-date"/>
          <w:rFonts w:asciiTheme="minorHAnsi" w:hAnsiTheme="minorHAnsi" w:cstheme="minorHAnsi"/>
          <w:szCs w:val="24"/>
        </w:rPr>
        <w:t>(2016).</w:t>
      </w:r>
    </w:p>
    <w:p w14:paraId="6BE78CFC" w14:textId="77777777" w:rsidR="00E86A33" w:rsidRPr="00902738" w:rsidRDefault="00E86A33" w:rsidP="00E86A33">
      <w:pPr>
        <w:pStyle w:val="ListParagraph"/>
        <w:numPr>
          <w:ilvl w:val="0"/>
          <w:numId w:val="16"/>
        </w:numPr>
        <w:spacing w:before="225" w:after="225"/>
        <w:rPr>
          <w:rStyle w:val="Hyperlink"/>
          <w:rFonts w:asciiTheme="minorHAnsi" w:hAnsiTheme="minorHAnsi" w:cstheme="minorHAnsi"/>
          <w:color w:val="auto"/>
          <w:szCs w:val="24"/>
          <w:u w:val="none"/>
          <w:shd w:val="clear" w:color="auto" w:fill="FFFFFF"/>
        </w:rPr>
      </w:pPr>
      <w:r w:rsidRPr="00065722">
        <w:rPr>
          <w:rFonts w:asciiTheme="minorHAnsi" w:hAnsiTheme="minorHAnsi" w:cstheme="minorHAnsi"/>
          <w:szCs w:val="24"/>
          <w:shd w:val="clear" w:color="auto" w:fill="FFFFFF"/>
          <w:lang w:val="nl-NL"/>
        </w:rPr>
        <w:t xml:space="preserve">Marchel, D, Hart, AL, Keefer, P </w:t>
      </w:r>
      <w:r w:rsidRPr="00065722">
        <w:rPr>
          <w:rFonts w:asciiTheme="minorHAnsi" w:hAnsiTheme="minorHAnsi" w:cstheme="minorHAnsi"/>
          <w:szCs w:val="24"/>
          <w:lang w:val="nl-NL"/>
        </w:rPr>
        <w:t>et al, 2017</w:t>
      </w:r>
      <w:r w:rsidRPr="00065722">
        <w:rPr>
          <w:rFonts w:asciiTheme="minorHAnsi" w:hAnsiTheme="minorHAnsi" w:cstheme="minorHAnsi"/>
          <w:i/>
          <w:iCs/>
          <w:szCs w:val="24"/>
          <w:lang w:val="nl-NL"/>
        </w:rPr>
        <w:t>.</w:t>
      </w:r>
      <w:r w:rsidRPr="00065722">
        <w:rPr>
          <w:rFonts w:asciiTheme="minorHAnsi" w:hAnsiTheme="minorHAnsi" w:cstheme="minorHAnsi"/>
          <w:szCs w:val="24"/>
          <w:shd w:val="clear" w:color="auto" w:fill="FFFFFF"/>
          <w:lang w:val="nl-NL"/>
        </w:rPr>
        <w:t xml:space="preserve"> </w:t>
      </w:r>
      <w:r w:rsidRPr="00D94A76">
        <w:rPr>
          <w:rFonts w:asciiTheme="minorHAnsi" w:hAnsiTheme="minorHAnsi" w:cstheme="minorHAnsi"/>
          <w:szCs w:val="24"/>
          <w:shd w:val="clear" w:color="auto" w:fill="FFFFFF"/>
        </w:rPr>
        <w:t xml:space="preserve">Multiorgan eosinophilic infiltration after </w:t>
      </w:r>
      <w:r w:rsidRPr="00902738">
        <w:rPr>
          <w:rFonts w:asciiTheme="minorHAnsi" w:hAnsiTheme="minorHAnsi" w:cstheme="minorHAnsi"/>
          <w:szCs w:val="24"/>
          <w:shd w:val="clear" w:color="auto" w:fill="FFFFFF"/>
        </w:rPr>
        <w:t xml:space="preserve">initiation of clozapine therapy: a case report. </w:t>
      </w:r>
      <w:r w:rsidRPr="00902738">
        <w:rPr>
          <w:rFonts w:asciiTheme="minorHAnsi" w:hAnsiTheme="minorHAnsi" w:cstheme="minorHAnsi"/>
          <w:i/>
          <w:iCs/>
          <w:szCs w:val="24"/>
        </w:rPr>
        <w:t>BMC Res Notes</w:t>
      </w:r>
      <w:r w:rsidRPr="00902738">
        <w:rPr>
          <w:rFonts w:asciiTheme="minorHAnsi" w:hAnsiTheme="minorHAnsi" w:cstheme="minorHAnsi"/>
          <w:szCs w:val="24"/>
          <w:shd w:val="clear" w:color="auto" w:fill="FFFFFF"/>
        </w:rPr>
        <w:t xml:space="preserve"> Vol. </w:t>
      </w:r>
      <w:r w:rsidRPr="00902738">
        <w:rPr>
          <w:rFonts w:asciiTheme="minorHAnsi" w:hAnsiTheme="minorHAnsi" w:cstheme="minorHAnsi"/>
          <w:szCs w:val="24"/>
        </w:rPr>
        <w:t>10, Issue</w:t>
      </w:r>
      <w:r w:rsidRPr="00902738">
        <w:rPr>
          <w:rFonts w:asciiTheme="minorHAnsi" w:hAnsiTheme="minorHAnsi" w:cstheme="minorHAnsi"/>
          <w:b/>
          <w:bCs/>
          <w:szCs w:val="24"/>
        </w:rPr>
        <w:t xml:space="preserve"> </w:t>
      </w:r>
      <w:r w:rsidRPr="00902738">
        <w:rPr>
          <w:rFonts w:asciiTheme="minorHAnsi" w:hAnsiTheme="minorHAnsi" w:cstheme="minorHAnsi"/>
          <w:szCs w:val="24"/>
          <w:shd w:val="clear" w:color="auto" w:fill="FFFFFF"/>
        </w:rPr>
        <w:t xml:space="preserve">316. </w:t>
      </w:r>
      <w:hyperlink r:id="rId25" w:history="1">
        <w:r w:rsidRPr="00902738">
          <w:rPr>
            <w:rStyle w:val="Hyperlink"/>
            <w:rFonts w:asciiTheme="minorHAnsi" w:hAnsiTheme="minorHAnsi" w:cstheme="minorHAnsi"/>
            <w:color w:val="auto"/>
            <w:szCs w:val="24"/>
            <w:u w:val="none"/>
            <w:shd w:val="clear" w:color="auto" w:fill="FFFFFF"/>
          </w:rPr>
          <w:t>https://doi.org/10.1186/s13104-017-2662-1</w:t>
        </w:r>
      </w:hyperlink>
      <w:r w:rsidRPr="00902738">
        <w:rPr>
          <w:rStyle w:val="Hyperlink"/>
          <w:rFonts w:asciiTheme="minorHAnsi" w:hAnsiTheme="minorHAnsi" w:cstheme="minorHAnsi"/>
          <w:color w:val="auto"/>
          <w:szCs w:val="24"/>
          <w:u w:val="none"/>
          <w:shd w:val="clear" w:color="auto" w:fill="FFFFFF"/>
        </w:rPr>
        <w:t xml:space="preserve"> </w:t>
      </w:r>
    </w:p>
    <w:p w14:paraId="2D188779" w14:textId="77777777" w:rsidR="00E86A33" w:rsidRPr="00902738" w:rsidRDefault="00E86A33" w:rsidP="00E86A33">
      <w:pPr>
        <w:pStyle w:val="ListParagraph"/>
        <w:numPr>
          <w:ilvl w:val="0"/>
          <w:numId w:val="16"/>
        </w:numPr>
        <w:spacing w:before="225" w:after="225"/>
        <w:rPr>
          <w:rFonts w:asciiTheme="minorHAnsi" w:hAnsiTheme="minorHAnsi" w:cstheme="minorHAnsi"/>
          <w:szCs w:val="24"/>
          <w:shd w:val="clear" w:color="auto" w:fill="FFFFFF"/>
        </w:rPr>
      </w:pPr>
      <w:r w:rsidRPr="00065722">
        <w:rPr>
          <w:rFonts w:asciiTheme="minorHAnsi" w:hAnsiTheme="minorHAnsi" w:cstheme="minorHAnsi"/>
          <w:szCs w:val="24"/>
          <w:shd w:val="clear" w:color="auto" w:fill="FFFFFF"/>
          <w:lang w:val="nl-NL"/>
        </w:rPr>
        <w:t xml:space="preserve">Nielsen J, Correll CU, Manu P, et al. 2013. </w:t>
      </w:r>
      <w:r w:rsidRPr="00902738">
        <w:rPr>
          <w:rFonts w:asciiTheme="minorHAnsi" w:hAnsiTheme="minorHAnsi" w:cstheme="minorHAnsi"/>
          <w:szCs w:val="24"/>
          <w:shd w:val="clear" w:color="auto" w:fill="FFFFFF"/>
        </w:rPr>
        <w:t xml:space="preserve">Termination of clozapine treatment due to medical reasons: when is it warranted and how can it be avoided? </w:t>
      </w:r>
      <w:r w:rsidRPr="00902738">
        <w:rPr>
          <w:rFonts w:asciiTheme="minorHAnsi" w:hAnsiTheme="minorHAnsi" w:cstheme="minorHAnsi"/>
          <w:i/>
          <w:iCs/>
          <w:szCs w:val="24"/>
          <w:shd w:val="clear" w:color="auto" w:fill="FFFFFF"/>
        </w:rPr>
        <w:t>The Journal of Clinical Psychiatry</w:t>
      </w:r>
      <w:r w:rsidRPr="00902738">
        <w:rPr>
          <w:rFonts w:asciiTheme="minorHAnsi" w:hAnsiTheme="minorHAnsi" w:cstheme="minorHAnsi"/>
          <w:szCs w:val="24"/>
          <w:shd w:val="clear" w:color="auto" w:fill="FFFFFF"/>
        </w:rPr>
        <w:t xml:space="preserve"> 74: 603–613</w:t>
      </w:r>
    </w:p>
    <w:p w14:paraId="21120467" w14:textId="77777777" w:rsidR="00E86A33" w:rsidRPr="00902738" w:rsidRDefault="00E86A33" w:rsidP="00E86A33">
      <w:pPr>
        <w:pStyle w:val="ListParagraph"/>
        <w:numPr>
          <w:ilvl w:val="0"/>
          <w:numId w:val="16"/>
        </w:numPr>
        <w:spacing w:before="225" w:after="225"/>
        <w:rPr>
          <w:rStyle w:val="Hyperlink"/>
          <w:rFonts w:asciiTheme="minorHAnsi" w:hAnsiTheme="minorHAnsi" w:cstheme="minorHAnsi"/>
          <w:color w:val="auto"/>
          <w:szCs w:val="24"/>
          <w:u w:val="none"/>
          <w:shd w:val="clear" w:color="auto" w:fill="FFFFFF"/>
        </w:rPr>
      </w:pPr>
      <w:proofErr w:type="spellStart"/>
      <w:r w:rsidRPr="00902738">
        <w:rPr>
          <w:rFonts w:asciiTheme="minorHAnsi" w:hAnsiTheme="minorHAnsi" w:cstheme="minorHAnsi"/>
          <w:szCs w:val="24"/>
          <w:shd w:val="clear" w:color="auto" w:fill="FFFFFF"/>
        </w:rPr>
        <w:t>Medsafe</w:t>
      </w:r>
      <w:proofErr w:type="spellEnd"/>
      <w:r w:rsidRPr="00902738">
        <w:rPr>
          <w:rFonts w:asciiTheme="minorHAnsi" w:hAnsiTheme="minorHAnsi" w:cstheme="minorHAnsi"/>
          <w:szCs w:val="24"/>
          <w:shd w:val="clear" w:color="auto" w:fill="FFFFFF"/>
        </w:rPr>
        <w:t xml:space="preserve">. 2011. Clozapine: impacts on the colon. </w:t>
      </w:r>
      <w:r w:rsidRPr="00902738">
        <w:rPr>
          <w:rFonts w:asciiTheme="minorHAnsi" w:hAnsiTheme="minorHAnsi" w:cstheme="minorHAnsi"/>
          <w:i/>
          <w:iCs/>
          <w:szCs w:val="24"/>
          <w:shd w:val="clear" w:color="auto" w:fill="FFFFFF"/>
        </w:rPr>
        <w:t>Prescriber Update</w:t>
      </w:r>
      <w:r w:rsidRPr="00902738">
        <w:rPr>
          <w:rFonts w:asciiTheme="minorHAnsi" w:hAnsiTheme="minorHAnsi" w:cstheme="minorHAnsi"/>
          <w:szCs w:val="24"/>
          <w:shd w:val="clear" w:color="auto" w:fill="FFFFFF"/>
        </w:rPr>
        <w:t xml:space="preserve"> 32(2): 14–15. URL: www.medsafe.govt.nz/profs/PUArticles/ClozapineJune2011.htm</w:t>
      </w:r>
    </w:p>
    <w:p w14:paraId="4B3F95EB" w14:textId="77777777" w:rsidR="00E86A33" w:rsidRPr="00902738" w:rsidRDefault="00E86A33" w:rsidP="00E86A33">
      <w:pPr>
        <w:pStyle w:val="ListParagraph"/>
        <w:numPr>
          <w:ilvl w:val="0"/>
          <w:numId w:val="16"/>
        </w:numPr>
        <w:spacing w:before="225" w:after="225"/>
        <w:rPr>
          <w:rFonts w:asciiTheme="minorHAnsi" w:hAnsiTheme="minorHAnsi" w:cstheme="minorHAnsi"/>
          <w:szCs w:val="24"/>
          <w:shd w:val="clear" w:color="auto" w:fill="FFFFFF"/>
        </w:rPr>
      </w:pPr>
      <w:r w:rsidRPr="00902738">
        <w:rPr>
          <w:rFonts w:asciiTheme="minorHAnsi" w:hAnsiTheme="minorHAnsi" w:cstheme="minorHAnsi"/>
          <w:szCs w:val="24"/>
          <w:shd w:val="clear" w:color="auto" w:fill="FFFFFF"/>
        </w:rPr>
        <w:t xml:space="preserve">Leung, j, Nelson, S, </w:t>
      </w:r>
      <w:proofErr w:type="spellStart"/>
      <w:r w:rsidRPr="00902738">
        <w:rPr>
          <w:rFonts w:asciiTheme="minorHAnsi" w:hAnsiTheme="minorHAnsi" w:cstheme="minorHAnsi"/>
          <w:szCs w:val="24"/>
          <w:shd w:val="clear" w:color="auto" w:fill="FFFFFF"/>
        </w:rPr>
        <w:t>Takala</w:t>
      </w:r>
      <w:proofErr w:type="spellEnd"/>
      <w:r w:rsidRPr="00902738">
        <w:rPr>
          <w:rFonts w:asciiTheme="minorHAnsi" w:hAnsiTheme="minorHAnsi" w:cstheme="minorHAnsi"/>
          <w:szCs w:val="24"/>
          <w:shd w:val="clear" w:color="auto" w:fill="FFFFFF"/>
        </w:rPr>
        <w:t>, c &amp; Goren, j, 2014. Infection and Inflammation Leading to Clozapine Toxicity and Intensive Care: A Case Series, The Annals of Pharmacotherapy. 48.</w:t>
      </w:r>
    </w:p>
    <w:p w14:paraId="6167428B" w14:textId="77777777" w:rsidR="00E86A33" w:rsidRDefault="00E86A33" w:rsidP="00E86A33">
      <w:pPr>
        <w:pStyle w:val="ListParagraph"/>
        <w:numPr>
          <w:ilvl w:val="0"/>
          <w:numId w:val="16"/>
        </w:numPr>
        <w:spacing w:before="225" w:after="225"/>
        <w:rPr>
          <w:rFonts w:asciiTheme="minorHAnsi" w:hAnsiTheme="minorHAnsi" w:cstheme="minorHAnsi"/>
          <w:szCs w:val="24"/>
        </w:rPr>
      </w:pPr>
      <w:r w:rsidRPr="00E30BA3">
        <w:rPr>
          <w:rFonts w:asciiTheme="minorHAnsi" w:hAnsiTheme="minorHAnsi" w:cstheme="minorHAnsi"/>
          <w:szCs w:val="24"/>
        </w:rPr>
        <w:t xml:space="preserve">Every-Palmer S, Ellis PM, </w:t>
      </w:r>
      <w:proofErr w:type="spellStart"/>
      <w:r w:rsidRPr="00E30BA3">
        <w:rPr>
          <w:rFonts w:asciiTheme="minorHAnsi" w:hAnsiTheme="minorHAnsi" w:cstheme="minorHAnsi"/>
          <w:szCs w:val="24"/>
        </w:rPr>
        <w:t>Nowitz</w:t>
      </w:r>
      <w:proofErr w:type="spellEnd"/>
      <w:r w:rsidRPr="00E30BA3">
        <w:rPr>
          <w:rFonts w:asciiTheme="minorHAnsi" w:hAnsiTheme="minorHAnsi" w:cstheme="minorHAnsi"/>
          <w:szCs w:val="24"/>
        </w:rPr>
        <w:t xml:space="preserve"> M, et al., 2017. The Porirua Protocol in the Treatment of Clozapine-Induced Gastrointestinal Hypomotility and Constipation: A Pre- and Post-Treatment Study. CNS Drugs Vo. 31, pp.75–85. doi:10.1007/s40263016-0391-y</w:t>
      </w:r>
    </w:p>
    <w:p w14:paraId="5170B718" w14:textId="77777777" w:rsidR="00E86A33" w:rsidRPr="00E30BA3" w:rsidRDefault="00E86A33" w:rsidP="00E86A33">
      <w:pPr>
        <w:pStyle w:val="ListParagraph"/>
        <w:numPr>
          <w:ilvl w:val="0"/>
          <w:numId w:val="16"/>
        </w:numPr>
        <w:spacing w:before="225" w:after="225"/>
        <w:rPr>
          <w:rFonts w:asciiTheme="minorHAnsi" w:hAnsiTheme="minorHAnsi" w:cstheme="minorHAnsi"/>
          <w:szCs w:val="24"/>
        </w:rPr>
      </w:pPr>
      <w:r>
        <w:rPr>
          <w:rFonts w:asciiTheme="minorHAnsi" w:hAnsiTheme="minorHAnsi" w:cstheme="minorHAnsi"/>
          <w:szCs w:val="24"/>
        </w:rPr>
        <w:t>Davis, E &amp; Kelly, D, 2019. Clozapine associated renal failure: A case report and literature review, Mental Health Clinician, Vol. 9, issue 3, pp. 124-127.</w:t>
      </w:r>
    </w:p>
    <w:p w14:paraId="6C2D036F" w14:textId="77777777" w:rsidR="00E86A33" w:rsidRPr="00E30BA3" w:rsidRDefault="00E86A33" w:rsidP="00E86A33">
      <w:pPr>
        <w:pStyle w:val="ListParagraph"/>
        <w:numPr>
          <w:ilvl w:val="0"/>
          <w:numId w:val="16"/>
        </w:numPr>
        <w:rPr>
          <w:rFonts w:asciiTheme="minorHAnsi" w:hAnsiTheme="minorHAnsi" w:cstheme="minorHAnsi"/>
          <w:szCs w:val="24"/>
        </w:rPr>
      </w:pPr>
      <w:r w:rsidRPr="00E30BA3">
        <w:rPr>
          <w:rFonts w:asciiTheme="minorHAnsi" w:hAnsiTheme="minorHAnsi" w:cstheme="minorHAnsi"/>
          <w:szCs w:val="24"/>
        </w:rPr>
        <w:t>The Lancet Psychiatry Commission, 2019, http://dx.doi.org/10.1016/s2215-0366(19)30132-4</w:t>
      </w:r>
    </w:p>
    <w:p w14:paraId="15E9B2DC" w14:textId="77777777" w:rsidR="00E86A33" w:rsidRPr="00E30BA3" w:rsidRDefault="00E86A33" w:rsidP="00E86A33">
      <w:pPr>
        <w:pStyle w:val="ListParagraph"/>
        <w:numPr>
          <w:ilvl w:val="0"/>
          <w:numId w:val="16"/>
        </w:numPr>
        <w:rPr>
          <w:rFonts w:asciiTheme="minorHAnsi" w:eastAsiaTheme="minorHAnsi" w:hAnsiTheme="minorHAnsi" w:cstheme="minorHAnsi"/>
          <w:szCs w:val="24"/>
        </w:rPr>
      </w:pPr>
      <w:r w:rsidRPr="00E30BA3">
        <w:rPr>
          <w:rFonts w:cstheme="minorHAnsi"/>
          <w:szCs w:val="24"/>
        </w:rPr>
        <w:t xml:space="preserve">STOP- BANG 2012. Toronto Western Hospital, University Health Network, </w:t>
      </w:r>
      <w:r w:rsidRPr="00E30BA3">
        <w:rPr>
          <w:rFonts w:cstheme="minorHAnsi"/>
          <w:szCs w:val="24"/>
        </w:rPr>
        <w:br/>
        <w:t xml:space="preserve">University of Toronto. </w:t>
      </w:r>
      <w:r w:rsidRPr="00862077">
        <w:rPr>
          <w:rFonts w:asciiTheme="minorHAnsi" w:hAnsiTheme="minorHAnsi" w:cstheme="minorHAnsi"/>
          <w:szCs w:val="24"/>
        </w:rPr>
        <w:t>http://www.stopbang.ca/osa/screening.php</w:t>
      </w:r>
    </w:p>
    <w:p w14:paraId="417F6D60" w14:textId="77777777" w:rsidR="00E86A33" w:rsidRPr="00E30BA3" w:rsidRDefault="00E86A33" w:rsidP="00E86A33">
      <w:pPr>
        <w:pStyle w:val="ListParagraph"/>
        <w:numPr>
          <w:ilvl w:val="0"/>
          <w:numId w:val="16"/>
        </w:numPr>
        <w:rPr>
          <w:rFonts w:asciiTheme="minorHAnsi" w:hAnsiTheme="minorHAnsi" w:cstheme="minorHAnsi"/>
          <w:color w:val="212121"/>
          <w:szCs w:val="24"/>
          <w:shd w:val="clear" w:color="auto" w:fill="FFFFFF"/>
        </w:rPr>
      </w:pPr>
      <w:r w:rsidRPr="00E30BA3">
        <w:rPr>
          <w:rFonts w:asciiTheme="minorHAnsi" w:hAnsiTheme="minorHAnsi" w:cstheme="minorHAnsi"/>
          <w:color w:val="212121"/>
          <w:szCs w:val="24"/>
          <w:shd w:val="clear" w:color="auto" w:fill="FFFFFF"/>
        </w:rPr>
        <w:t xml:space="preserve">Sackey BK, Moore TA, </w:t>
      </w:r>
      <w:proofErr w:type="spellStart"/>
      <w:r w:rsidRPr="00E30BA3">
        <w:rPr>
          <w:rFonts w:asciiTheme="minorHAnsi" w:hAnsiTheme="minorHAnsi" w:cstheme="minorHAnsi"/>
          <w:color w:val="212121"/>
          <w:szCs w:val="24"/>
          <w:shd w:val="clear" w:color="auto" w:fill="FFFFFF"/>
        </w:rPr>
        <w:t>Cupples</w:t>
      </w:r>
      <w:proofErr w:type="spellEnd"/>
      <w:r w:rsidRPr="00E30BA3">
        <w:rPr>
          <w:rFonts w:asciiTheme="minorHAnsi" w:hAnsiTheme="minorHAnsi" w:cstheme="minorHAnsi"/>
          <w:color w:val="212121"/>
          <w:szCs w:val="24"/>
          <w:shd w:val="clear" w:color="auto" w:fill="FFFFFF"/>
        </w:rPr>
        <w:t xml:space="preserve"> NL, Gutierrez CA, 2018. Clozapine-induced myocarditis: Two case reports and review of clinical presentation and recognition. </w:t>
      </w:r>
      <w:proofErr w:type="spellStart"/>
      <w:r w:rsidRPr="00E30BA3">
        <w:rPr>
          <w:rFonts w:asciiTheme="minorHAnsi" w:hAnsiTheme="minorHAnsi" w:cstheme="minorHAnsi"/>
          <w:i/>
          <w:iCs/>
          <w:color w:val="212121"/>
          <w:szCs w:val="24"/>
        </w:rPr>
        <w:t>Ment</w:t>
      </w:r>
      <w:proofErr w:type="spellEnd"/>
      <w:r w:rsidRPr="00E30BA3">
        <w:rPr>
          <w:rFonts w:asciiTheme="minorHAnsi" w:hAnsiTheme="minorHAnsi" w:cstheme="minorHAnsi"/>
          <w:i/>
          <w:iCs/>
          <w:color w:val="212121"/>
          <w:szCs w:val="24"/>
        </w:rPr>
        <w:t xml:space="preserve"> Health Clin</w:t>
      </w:r>
      <w:r w:rsidRPr="00E30BA3">
        <w:rPr>
          <w:rFonts w:asciiTheme="minorHAnsi" w:hAnsiTheme="minorHAnsi" w:cstheme="minorHAnsi"/>
          <w:color w:val="212121"/>
          <w:szCs w:val="24"/>
          <w:shd w:val="clear" w:color="auto" w:fill="FFFFFF"/>
        </w:rPr>
        <w:t>. Volume, 8, Issue 6, pp. 303-308. doi:10.9740/mhc.2018.11.303</w:t>
      </w:r>
    </w:p>
    <w:p w14:paraId="5093D257" w14:textId="77777777" w:rsidR="00E86A33" w:rsidRPr="00E30BA3" w:rsidRDefault="00E86A33" w:rsidP="00E86A33">
      <w:pPr>
        <w:pStyle w:val="ListParagraph"/>
        <w:numPr>
          <w:ilvl w:val="0"/>
          <w:numId w:val="16"/>
        </w:numPr>
        <w:rPr>
          <w:rFonts w:asciiTheme="minorHAnsi" w:hAnsiTheme="minorHAnsi" w:cstheme="minorHAnsi"/>
          <w:szCs w:val="24"/>
        </w:rPr>
      </w:pPr>
      <w:proofErr w:type="spellStart"/>
      <w:r w:rsidRPr="00E30BA3">
        <w:rPr>
          <w:rFonts w:asciiTheme="minorHAnsi" w:hAnsiTheme="minorHAnsi" w:cstheme="minorHAnsi"/>
          <w:szCs w:val="24"/>
        </w:rPr>
        <w:t>Shiers</w:t>
      </w:r>
      <w:proofErr w:type="spellEnd"/>
      <w:r w:rsidRPr="00E30BA3">
        <w:rPr>
          <w:rFonts w:asciiTheme="minorHAnsi" w:hAnsiTheme="minorHAnsi" w:cstheme="minorHAnsi"/>
          <w:szCs w:val="24"/>
        </w:rPr>
        <w:t xml:space="preserve"> DE, Rafi I, Cooper SJ, Holt RIG, 2014. Update (with acknowledgement to the late Helen Lester for her contribution to the original 2012 version) Positive Cardiometabolic Health Resource: an intervention framework for patients with psychosis and schizophrenia. Royal College of Psychiatrists, London.</w:t>
      </w:r>
    </w:p>
    <w:p w14:paraId="51F944F9" w14:textId="77777777" w:rsidR="00E86A33" w:rsidRPr="00764958" w:rsidRDefault="00E86A33" w:rsidP="00E86A33">
      <w:pPr>
        <w:pStyle w:val="ListParagraph"/>
        <w:numPr>
          <w:ilvl w:val="0"/>
          <w:numId w:val="16"/>
        </w:numPr>
        <w:spacing w:before="225" w:after="225"/>
        <w:rPr>
          <w:rFonts w:asciiTheme="minorHAnsi" w:eastAsiaTheme="minorHAnsi" w:hAnsiTheme="minorHAnsi" w:cstheme="minorHAnsi"/>
          <w:szCs w:val="24"/>
        </w:rPr>
      </w:pPr>
      <w:proofErr w:type="spellStart"/>
      <w:r w:rsidRPr="00053B8C">
        <w:rPr>
          <w:rFonts w:asciiTheme="minorHAnsi" w:hAnsiTheme="minorHAnsi" w:cstheme="minorHAnsi"/>
          <w:color w:val="0D0D0D" w:themeColor="text1" w:themeTint="F2"/>
          <w:szCs w:val="24"/>
          <w:lang w:eastAsia="en-AU"/>
        </w:rPr>
        <w:t>Bleakley</w:t>
      </w:r>
      <w:proofErr w:type="spellEnd"/>
      <w:r w:rsidRPr="00053B8C">
        <w:rPr>
          <w:rFonts w:asciiTheme="minorHAnsi" w:hAnsiTheme="minorHAnsi" w:cstheme="minorHAnsi"/>
          <w:color w:val="0D0D0D" w:themeColor="text1" w:themeTint="F2"/>
          <w:szCs w:val="24"/>
          <w:lang w:eastAsia="en-AU"/>
        </w:rPr>
        <w:t xml:space="preserve"> S, Taylor D. 201</w:t>
      </w:r>
      <w:r>
        <w:rPr>
          <w:rFonts w:asciiTheme="minorHAnsi" w:hAnsiTheme="minorHAnsi" w:cstheme="minorHAnsi"/>
          <w:color w:val="0D0D0D" w:themeColor="text1" w:themeTint="F2"/>
          <w:szCs w:val="24"/>
          <w:lang w:eastAsia="en-AU"/>
        </w:rPr>
        <w:t>4</w:t>
      </w:r>
      <w:r w:rsidRPr="00053B8C">
        <w:rPr>
          <w:rFonts w:asciiTheme="minorHAnsi" w:hAnsiTheme="minorHAnsi" w:cstheme="minorHAnsi"/>
          <w:color w:val="0D0D0D" w:themeColor="text1" w:themeTint="F2"/>
          <w:szCs w:val="24"/>
          <w:lang w:eastAsia="en-AU"/>
        </w:rPr>
        <w:t>. The Clozapine Handbook. UK: Lloyd-Reinhold Communications.</w:t>
      </w:r>
    </w:p>
    <w:p w14:paraId="62D7D77A" w14:textId="77777777" w:rsidR="00E86A33" w:rsidRPr="00673C6E" w:rsidRDefault="00E86A33" w:rsidP="00E86A33">
      <w:pPr>
        <w:pStyle w:val="ListParagraph"/>
        <w:numPr>
          <w:ilvl w:val="0"/>
          <w:numId w:val="16"/>
        </w:numPr>
        <w:spacing w:before="225" w:after="225"/>
        <w:rPr>
          <w:rFonts w:asciiTheme="minorHAnsi" w:hAnsiTheme="minorHAnsi" w:cstheme="minorHAnsi"/>
          <w:szCs w:val="24"/>
        </w:rPr>
      </w:pPr>
      <w:r w:rsidRPr="00012FA8">
        <w:rPr>
          <w:rFonts w:asciiTheme="minorHAnsi" w:hAnsiTheme="minorHAnsi" w:cstheme="minorHAnsi"/>
          <w:color w:val="0D0D0D" w:themeColor="text1" w:themeTint="F2"/>
          <w:szCs w:val="24"/>
          <w:lang w:eastAsia="en-AU"/>
        </w:rPr>
        <w:t>Meyer, JM and Stahl, SM, 2019. The Clozapine Handbook. Cambridge University Press, Cambridge.</w:t>
      </w:r>
    </w:p>
    <w:p w14:paraId="0D72470E" w14:textId="7407D3BC" w:rsidR="00E86A33" w:rsidRPr="00D93C59" w:rsidRDefault="00E86A33" w:rsidP="00E86A33">
      <w:pPr>
        <w:pStyle w:val="ListParagraph"/>
        <w:numPr>
          <w:ilvl w:val="0"/>
          <w:numId w:val="16"/>
        </w:numPr>
        <w:spacing w:before="225" w:after="225"/>
        <w:rPr>
          <w:rFonts w:asciiTheme="minorHAnsi" w:hAnsiTheme="minorHAnsi" w:cstheme="minorHAnsi"/>
          <w:szCs w:val="24"/>
        </w:rPr>
      </w:pPr>
      <w:proofErr w:type="spellStart"/>
      <w:r>
        <w:rPr>
          <w:rFonts w:asciiTheme="minorHAnsi" w:hAnsiTheme="minorHAnsi" w:cstheme="minorHAnsi"/>
          <w:color w:val="0D0D0D" w:themeColor="text1" w:themeTint="F2"/>
          <w:szCs w:val="24"/>
          <w:lang w:eastAsia="en-AU"/>
        </w:rPr>
        <w:t>MiMS</w:t>
      </w:r>
      <w:proofErr w:type="spellEnd"/>
      <w:r>
        <w:rPr>
          <w:rFonts w:asciiTheme="minorHAnsi" w:hAnsiTheme="minorHAnsi" w:cstheme="minorHAnsi"/>
          <w:color w:val="0D0D0D" w:themeColor="text1" w:themeTint="F2"/>
          <w:szCs w:val="24"/>
          <w:lang w:eastAsia="en-AU"/>
        </w:rPr>
        <w:t xml:space="preserve">, 2021, </w:t>
      </w:r>
      <w:hyperlink r:id="rId26" w:history="1">
        <w:r w:rsidR="00D93C59" w:rsidRPr="00F90635">
          <w:rPr>
            <w:rStyle w:val="Hyperlink"/>
            <w:rFonts w:asciiTheme="minorHAnsi" w:hAnsiTheme="minorHAnsi" w:cstheme="minorHAnsi"/>
            <w:szCs w:val="24"/>
            <w:lang w:eastAsia="en-AU"/>
          </w:rPr>
          <w:t>https://www.mims.com.au/</w:t>
        </w:r>
      </w:hyperlink>
      <w:r w:rsidR="00D93C59">
        <w:rPr>
          <w:rFonts w:asciiTheme="minorHAnsi" w:hAnsiTheme="minorHAnsi" w:cstheme="minorHAnsi"/>
          <w:color w:val="0D0D0D" w:themeColor="text1" w:themeTint="F2"/>
          <w:szCs w:val="24"/>
          <w:lang w:eastAsia="en-AU"/>
        </w:rPr>
        <w:t xml:space="preserve"> </w:t>
      </w:r>
    </w:p>
    <w:p w14:paraId="05AF74BC" w14:textId="77777777" w:rsidR="00D93C59" w:rsidRPr="00D35F75" w:rsidRDefault="00D93C59" w:rsidP="00D93C59">
      <w:pPr>
        <w:pStyle w:val="ListParagraph"/>
        <w:numPr>
          <w:ilvl w:val="0"/>
          <w:numId w:val="16"/>
        </w:numPr>
        <w:spacing w:before="225" w:after="225"/>
        <w:rPr>
          <w:rFonts w:asciiTheme="minorHAnsi" w:hAnsiTheme="minorHAnsi" w:cstheme="minorHAnsi"/>
          <w:szCs w:val="24"/>
        </w:rPr>
      </w:pPr>
      <w:r>
        <w:rPr>
          <w:rFonts w:asciiTheme="minorHAnsi" w:hAnsiTheme="minorHAnsi" w:cstheme="minorHAnsi"/>
          <w:color w:val="0D0D0D" w:themeColor="text1" w:themeTint="F2"/>
          <w:szCs w:val="24"/>
          <w:lang w:eastAsia="en-AU"/>
        </w:rPr>
        <w:t xml:space="preserve">CHS Guideline Managing Nicotine Dependence </w:t>
      </w:r>
    </w:p>
    <w:p w14:paraId="48733614" w14:textId="77777777" w:rsidR="00D93C59" w:rsidRPr="00D35F75" w:rsidRDefault="00D93C59" w:rsidP="00D93C59">
      <w:pPr>
        <w:pStyle w:val="ListParagraph"/>
        <w:spacing w:before="225" w:after="225"/>
        <w:ind w:left="360"/>
        <w:rPr>
          <w:rFonts w:asciiTheme="minorHAnsi" w:hAnsiTheme="minorHAnsi" w:cstheme="minorHAnsi"/>
          <w:szCs w:val="24"/>
        </w:rPr>
      </w:pPr>
    </w:p>
    <w:p w14:paraId="741C8E7E" w14:textId="77777777" w:rsidR="00E86A33" w:rsidRDefault="00CB7EFB" w:rsidP="00E86A33">
      <w:pPr>
        <w:jc w:val="right"/>
        <w:rPr>
          <w:rStyle w:val="Hyperlink"/>
          <w:rFonts w:eastAsiaTheme="majorEastAsia" w:cs="Arial"/>
          <w:i/>
          <w:szCs w:val="24"/>
        </w:rPr>
      </w:pPr>
      <w:hyperlink w:anchor="Contents" w:history="1">
        <w:r w:rsidR="00E86A33" w:rsidRPr="00C91F3F">
          <w:rPr>
            <w:rStyle w:val="Hyperlink"/>
            <w:rFonts w:eastAsiaTheme="majorEastAsia" w:cs="Arial"/>
            <w:i/>
            <w:szCs w:val="24"/>
          </w:rPr>
          <w:t>Back to Table of Contents</w:t>
        </w:r>
      </w:hyperlink>
    </w:p>
    <w:p w14:paraId="069370A3" w14:textId="77777777" w:rsidR="00E86A33" w:rsidRDefault="00E86A33" w:rsidP="00E86A33">
      <w:pPr>
        <w:jc w:val="right"/>
      </w:pPr>
    </w:p>
    <w:p w14:paraId="6154D03D" w14:textId="77777777" w:rsidR="00E86A33" w:rsidRDefault="00E86A33" w:rsidP="00E86A33">
      <w:pPr>
        <w:jc w:val="right"/>
      </w:pPr>
    </w:p>
    <w:p w14:paraId="0DC5A8C1" w14:textId="77777777" w:rsidR="00E86A33" w:rsidRDefault="00E86A33" w:rsidP="00E86A33">
      <w:pPr>
        <w:jc w:val="right"/>
      </w:pPr>
    </w:p>
    <w:p w14:paraId="72E79980" w14:textId="77777777" w:rsidR="00E86A33" w:rsidRDefault="00E86A33" w:rsidP="00E86A33">
      <w:pPr>
        <w:jc w:val="right"/>
      </w:pPr>
    </w:p>
    <w:p w14:paraId="39F8B5D7" w14:textId="77777777" w:rsidR="00E86A33" w:rsidRDefault="00E86A33" w:rsidP="00E86A33">
      <w:pPr>
        <w:jc w:val="right"/>
      </w:pPr>
    </w:p>
    <w:p w14:paraId="1564DA24" w14:textId="77777777" w:rsidR="00E86A33" w:rsidRDefault="00E86A33" w:rsidP="00E86A33">
      <w:pPr>
        <w:jc w:val="right"/>
      </w:pPr>
    </w:p>
    <w:tbl>
      <w:tblPr>
        <w:tblpPr w:leftFromText="180" w:rightFromText="180" w:vertAnchor="text" w:horzAnchor="margin" w:tblpY="181"/>
        <w:tblW w:w="9158" w:type="dxa"/>
        <w:tblLook w:val="0000" w:firstRow="0" w:lastRow="0" w:firstColumn="0" w:lastColumn="0" w:noHBand="0" w:noVBand="0"/>
      </w:tblPr>
      <w:tblGrid>
        <w:gridCol w:w="9158"/>
      </w:tblGrid>
      <w:tr w:rsidR="00E86A33" w:rsidRPr="000F1F60" w14:paraId="08B08C64" w14:textId="77777777" w:rsidTr="004528A9">
        <w:trPr>
          <w:cantSplit/>
          <w:trHeight w:val="285"/>
        </w:trPr>
        <w:tc>
          <w:tcPr>
            <w:tcW w:w="9158" w:type="dxa"/>
            <w:shd w:val="clear" w:color="auto" w:fill="D9D9D9" w:themeFill="background1" w:themeFillShade="D9"/>
          </w:tcPr>
          <w:p w14:paraId="5911532B" w14:textId="77777777" w:rsidR="00E86A33" w:rsidRPr="000F1F60" w:rsidRDefault="00E86A33" w:rsidP="004528A9">
            <w:pPr>
              <w:pStyle w:val="Heading1"/>
            </w:pPr>
            <w:bookmarkStart w:id="106" w:name="_Toc175042042"/>
            <w:bookmarkStart w:id="107" w:name="_Toc396290588"/>
            <w:r>
              <w:t>Definition of Terms</w:t>
            </w:r>
            <w:bookmarkEnd w:id="106"/>
            <w:r>
              <w:t xml:space="preserve"> </w:t>
            </w:r>
            <w:bookmarkEnd w:id="107"/>
          </w:p>
        </w:tc>
      </w:tr>
    </w:tbl>
    <w:p w14:paraId="78067DCA" w14:textId="77777777" w:rsidR="00E86A33" w:rsidRDefault="00E86A33" w:rsidP="00E86A33">
      <w:pPr>
        <w:rPr>
          <w:rFonts w:cs="Arial"/>
          <w:szCs w:val="24"/>
        </w:rPr>
      </w:pPr>
    </w:p>
    <w:p w14:paraId="2C14A7B1" w14:textId="77777777" w:rsidR="00E86A33" w:rsidRDefault="00E86A33" w:rsidP="00E86A33">
      <w:pPr>
        <w:rPr>
          <w:rFonts w:cs="Arial"/>
          <w:i/>
          <w:szCs w:val="24"/>
        </w:rPr>
      </w:pPr>
      <w:r w:rsidRPr="002414B4">
        <w:rPr>
          <w:rFonts w:cs="Arial"/>
          <w:b/>
          <w:bCs/>
          <w:iCs/>
          <w:szCs w:val="24"/>
        </w:rPr>
        <w:t xml:space="preserve">ACTAS: </w:t>
      </w:r>
      <w:r w:rsidRPr="00EA5934">
        <w:rPr>
          <w:rFonts w:cs="Arial"/>
          <w:iCs/>
          <w:szCs w:val="24"/>
        </w:rPr>
        <w:t xml:space="preserve">ACT </w:t>
      </w:r>
      <w:r w:rsidRPr="002414B4">
        <w:rPr>
          <w:rFonts w:cs="Arial"/>
          <w:iCs/>
          <w:szCs w:val="24"/>
        </w:rPr>
        <w:t>Ambulance Service</w:t>
      </w:r>
    </w:p>
    <w:p w14:paraId="2F720E23" w14:textId="77777777" w:rsidR="00E86A33" w:rsidRDefault="00E86A33" w:rsidP="00E86A33">
      <w:pPr>
        <w:rPr>
          <w:rFonts w:cs="Arial"/>
        </w:rPr>
      </w:pPr>
      <w:bookmarkStart w:id="108" w:name="_Hlk174703419"/>
      <w:r w:rsidRPr="6D6C4D30">
        <w:rPr>
          <w:rFonts w:cs="Arial"/>
          <w:b/>
          <w:bCs/>
        </w:rPr>
        <w:t xml:space="preserve">Clinical Record: </w:t>
      </w:r>
      <w:r w:rsidRPr="6D6C4D30">
        <w:rPr>
          <w:rFonts w:cs="Arial"/>
        </w:rPr>
        <w:t>includes all forms of clinical record documentation, most commonly in the Digital Health Record</w:t>
      </w:r>
    </w:p>
    <w:bookmarkEnd w:id="108"/>
    <w:p w14:paraId="45953094" w14:textId="77777777" w:rsidR="00E86A33" w:rsidRDefault="00E86A33" w:rsidP="00E86A33">
      <w:pPr>
        <w:rPr>
          <w:rFonts w:cs="Arial"/>
        </w:rPr>
      </w:pPr>
      <w:r w:rsidRPr="6D6C4D30">
        <w:rPr>
          <w:rFonts w:cs="Arial"/>
          <w:b/>
          <w:bCs/>
        </w:rPr>
        <w:t>Clozapine Therapy</w:t>
      </w:r>
      <w:r w:rsidRPr="6D6C4D30">
        <w:rPr>
          <w:rFonts w:cs="Arial"/>
        </w:rPr>
        <w:t>: The prescribing, administering and schedule of monitoring of haematological blood results and monitoring for side effects required for initiation and maintenance on clozapine</w:t>
      </w:r>
    </w:p>
    <w:p w14:paraId="07756BC5" w14:textId="77777777" w:rsidR="00E86A33" w:rsidRDefault="00E86A33" w:rsidP="00E86A33">
      <w:pPr>
        <w:rPr>
          <w:rFonts w:cs="Calibri,Bold"/>
          <w:bCs/>
          <w:iCs/>
          <w:szCs w:val="24"/>
          <w:lang w:eastAsia="en-AU"/>
        </w:rPr>
      </w:pPr>
      <w:r w:rsidRPr="006A24D3">
        <w:rPr>
          <w:rFonts w:cs="Calibri,Bold"/>
          <w:b/>
          <w:iCs/>
          <w:szCs w:val="24"/>
          <w:lang w:eastAsia="en-AU"/>
        </w:rPr>
        <w:t>Clozaril Patient Monitoring Service (CPSM):</w:t>
      </w:r>
      <w:r>
        <w:rPr>
          <w:rFonts w:cs="Calibri,Bold"/>
          <w:b/>
          <w:iCs/>
          <w:szCs w:val="24"/>
          <w:lang w:eastAsia="en-AU"/>
        </w:rPr>
        <w:t xml:space="preserve"> </w:t>
      </w:r>
      <w:r w:rsidRPr="008D7C9D">
        <w:rPr>
          <w:rFonts w:cs="Calibri,Bold"/>
          <w:bCs/>
          <w:iCs/>
          <w:szCs w:val="24"/>
          <w:lang w:eastAsia="en-AU"/>
        </w:rPr>
        <w:t>System devised to monitor patients while taking Clozaril</w:t>
      </w:r>
    </w:p>
    <w:p w14:paraId="3EB41B6A" w14:textId="77777777" w:rsidR="00E86A33" w:rsidRDefault="00E86A33" w:rsidP="00E86A33">
      <w:pPr>
        <w:rPr>
          <w:rFonts w:cs="Calibri,Bold"/>
          <w:bCs/>
          <w:iCs/>
          <w:szCs w:val="24"/>
          <w:lang w:eastAsia="en-AU"/>
        </w:rPr>
      </w:pPr>
      <w:proofErr w:type="spellStart"/>
      <w:r w:rsidRPr="008D7C9D">
        <w:rPr>
          <w:rFonts w:cs="Calibri,Bold"/>
          <w:b/>
          <w:iCs/>
          <w:szCs w:val="24"/>
          <w:lang w:eastAsia="en-AU"/>
        </w:rPr>
        <w:t>ClopineCentral</w:t>
      </w:r>
      <w:proofErr w:type="spellEnd"/>
      <w:r>
        <w:rPr>
          <w:rFonts w:cs="Calibri,Bold"/>
          <w:bCs/>
          <w:iCs/>
          <w:szCs w:val="24"/>
          <w:lang w:eastAsia="en-AU"/>
        </w:rPr>
        <w:t xml:space="preserve">: </w:t>
      </w:r>
      <w:r w:rsidRPr="008D7C9D">
        <w:rPr>
          <w:rFonts w:cs="Calibri,Bold"/>
          <w:bCs/>
          <w:iCs/>
          <w:szCs w:val="24"/>
          <w:lang w:eastAsia="en-AU"/>
        </w:rPr>
        <w:t xml:space="preserve">System devised to monitor patients while taking </w:t>
      </w:r>
      <w:proofErr w:type="spellStart"/>
      <w:r w:rsidRPr="008D7C9D">
        <w:rPr>
          <w:rFonts w:cs="Calibri,Bold"/>
          <w:bCs/>
          <w:iCs/>
          <w:szCs w:val="24"/>
          <w:lang w:eastAsia="en-AU"/>
        </w:rPr>
        <w:t>Clo</w:t>
      </w:r>
      <w:r>
        <w:rPr>
          <w:rFonts w:cs="Calibri,Bold"/>
          <w:bCs/>
          <w:iCs/>
          <w:szCs w:val="24"/>
          <w:lang w:eastAsia="en-AU"/>
        </w:rPr>
        <w:t>pine</w:t>
      </w:r>
      <w:proofErr w:type="spellEnd"/>
    </w:p>
    <w:p w14:paraId="1E8C89DA" w14:textId="77777777" w:rsidR="00E86A33" w:rsidRDefault="00E86A33" w:rsidP="00E86A33">
      <w:pPr>
        <w:rPr>
          <w:rFonts w:cs="Arial"/>
          <w:szCs w:val="24"/>
        </w:rPr>
      </w:pPr>
      <w:r w:rsidRPr="00F13B0F">
        <w:rPr>
          <w:rFonts w:cs="Arial"/>
          <w:b/>
          <w:szCs w:val="24"/>
        </w:rPr>
        <w:t>Consumer</w:t>
      </w:r>
      <w:r w:rsidRPr="00F13B0F">
        <w:rPr>
          <w:rFonts w:cs="Arial"/>
          <w:szCs w:val="24"/>
        </w:rPr>
        <w:t>: In this document the term ‘consumer’ refers to any person using Health Directorate Services and is interchangeable with the terms ‘patients’ and ‘clients’</w:t>
      </w:r>
    </w:p>
    <w:p w14:paraId="10912998" w14:textId="77777777" w:rsidR="00E86A33" w:rsidRDefault="00E86A33" w:rsidP="00E86A33">
      <w:pPr>
        <w:rPr>
          <w:rFonts w:cs="Arial"/>
          <w:iCs/>
          <w:szCs w:val="24"/>
        </w:rPr>
      </w:pPr>
      <w:r w:rsidRPr="00205AB7">
        <w:rPr>
          <w:rFonts w:cs="Arial"/>
          <w:b/>
          <w:bCs/>
          <w:iCs/>
          <w:szCs w:val="24"/>
        </w:rPr>
        <w:t>CRS:</w:t>
      </w:r>
      <w:r>
        <w:rPr>
          <w:rFonts w:cs="Arial"/>
          <w:iCs/>
          <w:szCs w:val="24"/>
        </w:rPr>
        <w:t xml:space="preserve"> Community Recovery Service</w:t>
      </w:r>
    </w:p>
    <w:p w14:paraId="2BF564F1" w14:textId="77777777" w:rsidR="00E86A33" w:rsidRDefault="00E86A33" w:rsidP="00E86A33">
      <w:pPr>
        <w:rPr>
          <w:rFonts w:cs="Arial"/>
          <w:szCs w:val="24"/>
        </w:rPr>
      </w:pPr>
      <w:r w:rsidRPr="00786C6C">
        <w:rPr>
          <w:rFonts w:cs="Arial"/>
          <w:b/>
          <w:szCs w:val="24"/>
        </w:rPr>
        <w:t>H</w:t>
      </w:r>
      <w:r>
        <w:rPr>
          <w:rFonts w:cs="Arial"/>
          <w:b/>
          <w:szCs w:val="24"/>
        </w:rPr>
        <w:t>igh-</w:t>
      </w:r>
      <w:r w:rsidRPr="00786C6C">
        <w:rPr>
          <w:rFonts w:cs="Arial"/>
          <w:b/>
          <w:szCs w:val="24"/>
        </w:rPr>
        <w:t>Risk Medicines</w:t>
      </w:r>
      <w:r>
        <w:rPr>
          <w:rFonts w:cs="Arial"/>
          <w:b/>
          <w:szCs w:val="24"/>
        </w:rPr>
        <w:t xml:space="preserve">: </w:t>
      </w:r>
      <w:r w:rsidRPr="00786C6C">
        <w:rPr>
          <w:rFonts w:cs="Arial"/>
          <w:szCs w:val="24"/>
        </w:rPr>
        <w:t>Are those medicines that have a high risk of causing significant patient harm or death when used in error. Although errors may or may not be more common than with other medicines, the consequences of errors with these medicines can be more devastating</w:t>
      </w:r>
    </w:p>
    <w:p w14:paraId="002E384A" w14:textId="77777777" w:rsidR="00E86A33" w:rsidRDefault="00E86A33" w:rsidP="00E86A33">
      <w:pPr>
        <w:rPr>
          <w:rFonts w:cs="Arial"/>
          <w:b/>
          <w:szCs w:val="24"/>
        </w:rPr>
      </w:pPr>
      <w:r>
        <w:rPr>
          <w:rFonts w:cs="Arial"/>
          <w:b/>
          <w:szCs w:val="24"/>
        </w:rPr>
        <w:t xml:space="preserve">MHJHADS: </w:t>
      </w:r>
      <w:r w:rsidRPr="00E55631">
        <w:rPr>
          <w:rFonts w:cs="Arial"/>
          <w:bCs/>
          <w:szCs w:val="24"/>
        </w:rPr>
        <w:t>Refers to Mental Health Justice Health Alcohol and Drug Services</w:t>
      </w:r>
    </w:p>
    <w:p w14:paraId="08320DFB" w14:textId="77777777" w:rsidR="00E86A33" w:rsidRPr="00A050F8" w:rsidRDefault="00E86A33" w:rsidP="00E86A33">
      <w:pPr>
        <w:rPr>
          <w:rFonts w:cs="Calibri,Bold"/>
          <w:iCs/>
          <w:szCs w:val="24"/>
          <w:lang w:eastAsia="en-AU"/>
        </w:rPr>
      </w:pPr>
      <w:r>
        <w:rPr>
          <w:rFonts w:cs="Calibri,Bold"/>
          <w:b/>
          <w:iCs/>
          <w:szCs w:val="24"/>
          <w:lang w:eastAsia="en-AU"/>
        </w:rPr>
        <w:t xml:space="preserve">NCH: </w:t>
      </w:r>
      <w:r>
        <w:rPr>
          <w:rFonts w:cs="Calibri,Bold"/>
          <w:iCs/>
          <w:szCs w:val="24"/>
          <w:lang w:eastAsia="en-AU"/>
        </w:rPr>
        <w:t>North Canberra Hospital</w:t>
      </w:r>
    </w:p>
    <w:p w14:paraId="034F1847" w14:textId="77777777" w:rsidR="00E86A33" w:rsidRDefault="00E86A33" w:rsidP="00E86A33">
      <w:pPr>
        <w:rPr>
          <w:rFonts w:cs="Calibri,Bold"/>
          <w:bCs/>
          <w:iCs/>
          <w:szCs w:val="24"/>
          <w:lang w:eastAsia="en-AU"/>
        </w:rPr>
      </w:pPr>
      <w:r w:rsidRPr="005A27EF">
        <w:rPr>
          <w:rFonts w:cs="Calibri,Bold"/>
          <w:b/>
          <w:iCs/>
          <w:szCs w:val="24"/>
          <w:lang w:eastAsia="en-AU"/>
        </w:rPr>
        <w:t>Neutrophil count (NC):</w:t>
      </w:r>
      <w:r>
        <w:rPr>
          <w:rFonts w:cs="Calibri,Bold"/>
          <w:bCs/>
          <w:iCs/>
          <w:szCs w:val="24"/>
          <w:lang w:eastAsia="en-AU"/>
        </w:rPr>
        <w:t xml:space="preserve"> Measurement of the number of neutrophils in a blood sample</w:t>
      </w:r>
    </w:p>
    <w:p w14:paraId="0C62FF3A" w14:textId="77777777" w:rsidR="00E86A33" w:rsidRPr="0084284D" w:rsidRDefault="00E86A33" w:rsidP="00E86A33">
      <w:pPr>
        <w:rPr>
          <w:rFonts w:asciiTheme="minorHAnsi" w:hAnsiTheme="minorHAnsi" w:cstheme="minorHAnsi"/>
          <w:szCs w:val="24"/>
        </w:rPr>
      </w:pPr>
      <w:r w:rsidRPr="00670C92">
        <w:rPr>
          <w:rFonts w:cs="Calibri,Bold"/>
          <w:b/>
          <w:iCs/>
          <w:szCs w:val="24"/>
          <w:lang w:eastAsia="en-AU"/>
        </w:rPr>
        <w:t>Neutropoenia:</w:t>
      </w:r>
      <w:r>
        <w:rPr>
          <w:rFonts w:cs="Calibri,Bold"/>
          <w:bCs/>
          <w:iCs/>
          <w:szCs w:val="24"/>
          <w:lang w:eastAsia="en-AU"/>
        </w:rPr>
        <w:t xml:space="preserve"> </w:t>
      </w:r>
      <w:r w:rsidRPr="00670C92">
        <w:rPr>
          <w:rFonts w:cs="Calibri,Bold"/>
          <w:bCs/>
          <w:iCs/>
          <w:szCs w:val="24"/>
          <w:lang w:eastAsia="en-AU"/>
        </w:rPr>
        <w:t>Decrease in the blood neutrophil count to below 1.5 x 10</w:t>
      </w:r>
      <w:r w:rsidRPr="00C06D82">
        <w:rPr>
          <w:rFonts w:cs="Calibri,Bold"/>
          <w:bCs/>
          <w:iCs/>
          <w:szCs w:val="24"/>
          <w:vertAlign w:val="superscript"/>
          <w:lang w:eastAsia="en-AU"/>
        </w:rPr>
        <w:t>9</w:t>
      </w:r>
      <w:r w:rsidRPr="00670C92">
        <w:rPr>
          <w:rFonts w:cs="Calibri,Bold"/>
          <w:bCs/>
          <w:iCs/>
          <w:szCs w:val="24"/>
          <w:lang w:eastAsia="en-AU"/>
        </w:rPr>
        <w:t>/L</w:t>
      </w:r>
      <w:r>
        <w:rPr>
          <w:rFonts w:cs="Calibri,Bold"/>
          <w:bCs/>
          <w:iCs/>
          <w:szCs w:val="24"/>
          <w:lang w:eastAsia="en-AU"/>
        </w:rPr>
        <w:br/>
      </w:r>
      <w:r w:rsidRPr="0084284D">
        <w:rPr>
          <w:rFonts w:asciiTheme="minorHAnsi" w:hAnsiTheme="minorHAnsi" w:cstheme="minorHAnsi"/>
          <w:b/>
          <w:szCs w:val="24"/>
        </w:rPr>
        <w:t>Patients</w:t>
      </w:r>
      <w:r w:rsidRPr="0084284D">
        <w:rPr>
          <w:rFonts w:asciiTheme="minorHAnsi" w:hAnsiTheme="minorHAnsi" w:cstheme="minorHAnsi"/>
          <w:szCs w:val="24"/>
        </w:rPr>
        <w:t>: Refers to any patient of CHS, including both inpatients and outpatients</w:t>
      </w:r>
    </w:p>
    <w:p w14:paraId="4CE61B6F" w14:textId="77777777" w:rsidR="00E86A33" w:rsidRDefault="00E86A33" w:rsidP="00E86A33">
      <w:pPr>
        <w:rPr>
          <w:rFonts w:cs="Arial"/>
          <w:szCs w:val="24"/>
        </w:rPr>
      </w:pPr>
      <w:r w:rsidRPr="00670C92">
        <w:rPr>
          <w:rFonts w:cs="Arial"/>
          <w:b/>
          <w:bCs/>
          <w:szCs w:val="24"/>
        </w:rPr>
        <w:t>Thrombocytopenia:</w:t>
      </w:r>
      <w:r>
        <w:rPr>
          <w:rFonts w:cs="Arial"/>
          <w:szCs w:val="24"/>
        </w:rPr>
        <w:t xml:space="preserve"> </w:t>
      </w:r>
      <w:r w:rsidRPr="00670C92">
        <w:rPr>
          <w:rFonts w:cs="Arial"/>
          <w:szCs w:val="24"/>
        </w:rPr>
        <w:t>Decrease in the platelet count below 150 x 109/L</w:t>
      </w:r>
    </w:p>
    <w:p w14:paraId="32B74035" w14:textId="77777777" w:rsidR="00E86A33" w:rsidRDefault="00E86A33" w:rsidP="00E86A33">
      <w:r w:rsidRPr="005A27EF">
        <w:rPr>
          <w:rFonts w:cs="Arial"/>
          <w:b/>
          <w:bCs/>
          <w:szCs w:val="24"/>
        </w:rPr>
        <w:t>Total white cell count (WBC</w:t>
      </w:r>
      <w:r>
        <w:rPr>
          <w:rFonts w:cs="Arial"/>
          <w:b/>
          <w:bCs/>
          <w:szCs w:val="24"/>
        </w:rPr>
        <w:t>)</w:t>
      </w:r>
      <w:r w:rsidRPr="005A27EF">
        <w:rPr>
          <w:rFonts w:cs="Arial"/>
          <w:b/>
          <w:bCs/>
          <w:szCs w:val="24"/>
        </w:rPr>
        <w:t>:</w:t>
      </w:r>
      <w:r>
        <w:rPr>
          <w:rFonts w:cs="Arial"/>
          <w:szCs w:val="24"/>
        </w:rPr>
        <w:t xml:space="preserve"> measurement of a concentration of white cells in a blood sample</w:t>
      </w:r>
    </w:p>
    <w:p w14:paraId="3B26F6DD" w14:textId="77777777" w:rsidR="00E86A33" w:rsidRDefault="00E86A33" w:rsidP="00E86A33">
      <w:pPr>
        <w:rPr>
          <w:rFonts w:cs="Arial"/>
          <w:szCs w:val="24"/>
        </w:rPr>
      </w:pPr>
    </w:p>
    <w:p w14:paraId="60D94C4F" w14:textId="77777777" w:rsidR="00E86A33" w:rsidRDefault="00CB7EFB" w:rsidP="00E86A33">
      <w:pPr>
        <w:jc w:val="right"/>
      </w:pPr>
      <w:hyperlink w:anchor="Contents" w:history="1">
        <w:r w:rsidR="00E86A33" w:rsidRPr="00C91F3F">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E86A33" w:rsidRPr="00CD1C0E" w14:paraId="48E69C52" w14:textId="77777777" w:rsidTr="004528A9">
        <w:trPr>
          <w:cantSplit/>
          <w:trHeight w:val="285"/>
        </w:trPr>
        <w:tc>
          <w:tcPr>
            <w:tcW w:w="9158" w:type="dxa"/>
            <w:shd w:val="clear" w:color="auto" w:fill="D9D9D9" w:themeFill="background1" w:themeFillShade="D9"/>
          </w:tcPr>
          <w:p w14:paraId="0B514C3E" w14:textId="77777777" w:rsidR="00E86A33" w:rsidRPr="00CD1C0E" w:rsidRDefault="00E86A33" w:rsidP="004528A9">
            <w:pPr>
              <w:pStyle w:val="Heading1"/>
            </w:pPr>
            <w:bookmarkStart w:id="109" w:name="_Toc389473290"/>
            <w:bookmarkStart w:id="110" w:name="_Toc396290589"/>
            <w:bookmarkStart w:id="111" w:name="_Toc175042043"/>
            <w:r>
              <w:t>Search Terms</w:t>
            </w:r>
            <w:bookmarkEnd w:id="109"/>
            <w:bookmarkEnd w:id="110"/>
            <w:bookmarkEnd w:id="111"/>
            <w:r>
              <w:t xml:space="preserve"> </w:t>
            </w:r>
          </w:p>
        </w:tc>
      </w:tr>
    </w:tbl>
    <w:p w14:paraId="5207DFA9" w14:textId="77777777" w:rsidR="00E86A33" w:rsidRDefault="00E86A33" w:rsidP="00E86A33">
      <w:pPr>
        <w:rPr>
          <w:rFonts w:cs="Calibri,Bold"/>
          <w:bCs/>
          <w:i/>
          <w:szCs w:val="24"/>
          <w:lang w:eastAsia="en-AU"/>
        </w:rPr>
      </w:pPr>
    </w:p>
    <w:p w14:paraId="131C497D" w14:textId="77777777" w:rsidR="00E86A33" w:rsidRPr="00EA3463" w:rsidRDefault="00E86A33" w:rsidP="00E86A33">
      <w:pPr>
        <w:rPr>
          <w:rFonts w:cs="Calibri,Bold"/>
          <w:bCs/>
          <w:iCs/>
          <w:szCs w:val="24"/>
          <w:lang w:eastAsia="en-AU"/>
        </w:rPr>
      </w:pPr>
      <w:r w:rsidRPr="00EA3463">
        <w:rPr>
          <w:rFonts w:cs="Calibri,Bold"/>
          <w:bCs/>
          <w:iCs/>
          <w:szCs w:val="24"/>
          <w:lang w:eastAsia="en-AU"/>
        </w:rPr>
        <w:t>Clozapine, Approved prescriber, Cardiac, Clozaril Patient Monitoring Service, CPMS, Drug interactions, Haematological Monitoring, Side Effects.</w:t>
      </w:r>
    </w:p>
    <w:p w14:paraId="3F3BF3E3" w14:textId="77777777" w:rsidR="00E86A33" w:rsidRPr="00901883" w:rsidRDefault="00E86A33" w:rsidP="00E86A33">
      <w:pPr>
        <w:jc w:val="both"/>
        <w:rPr>
          <w:rFonts w:asciiTheme="minorHAnsi" w:hAnsiTheme="minorHAnsi" w:cs="Arial"/>
          <w:b/>
          <w:i/>
          <w:sz w:val="22"/>
          <w:szCs w:val="22"/>
        </w:rPr>
      </w:pPr>
    </w:p>
    <w:p w14:paraId="7A081D22" w14:textId="77777777" w:rsidR="00E86A33" w:rsidRPr="00AD0965" w:rsidRDefault="00CB7EFB" w:rsidP="00E86A33">
      <w:pPr>
        <w:jc w:val="right"/>
        <w:rPr>
          <w:rFonts w:cs="Arial"/>
          <w:i/>
          <w:color w:val="0000FF"/>
          <w:szCs w:val="24"/>
          <w:u w:val="single"/>
        </w:rPr>
      </w:pPr>
      <w:hyperlink w:anchor="_top" w:history="1">
        <w:r w:rsidR="00E86A33" w:rsidRPr="00C91F3F">
          <w:rPr>
            <w:rStyle w:val="Hyperlink"/>
            <w:rFonts w:cs="Arial"/>
            <w:i/>
            <w:szCs w:val="24"/>
          </w:rPr>
          <w:t>Back to Table of Contents</w:t>
        </w:r>
      </w:hyperlink>
      <w:r w:rsidR="00E86A33">
        <w:rPr>
          <w:rStyle w:val="Hyperlink"/>
          <w:rFonts w:cs="Arial"/>
          <w:i/>
          <w:szCs w:val="24"/>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E86A33" w:rsidRPr="001B2BAC" w14:paraId="10FB571D" w14:textId="77777777" w:rsidTr="004528A9">
        <w:trPr>
          <w:cantSplit/>
          <w:trHeight w:val="285"/>
        </w:trPr>
        <w:tc>
          <w:tcPr>
            <w:tcW w:w="9158" w:type="dxa"/>
            <w:shd w:val="clear" w:color="auto" w:fill="D9D9D9" w:themeFill="background1" w:themeFillShade="D9"/>
          </w:tcPr>
          <w:p w14:paraId="2452A11B" w14:textId="77777777" w:rsidR="00E86A33" w:rsidRPr="002E3BFE" w:rsidRDefault="00E86A33" w:rsidP="004528A9">
            <w:pPr>
              <w:pStyle w:val="Heading1"/>
              <w:rPr>
                <w:szCs w:val="24"/>
              </w:rPr>
            </w:pPr>
            <w:bookmarkStart w:id="112" w:name="_Toc175042044"/>
            <w:r>
              <w:rPr>
                <w:szCs w:val="24"/>
              </w:rPr>
              <w:lastRenderedPageBreak/>
              <w:t>Attachments</w:t>
            </w:r>
            <w:bookmarkEnd w:id="112"/>
          </w:p>
        </w:tc>
      </w:tr>
    </w:tbl>
    <w:p w14:paraId="15499FE5" w14:textId="77777777" w:rsidR="00E86A33" w:rsidRDefault="00E86A33" w:rsidP="00E86A33">
      <w:pPr>
        <w:jc w:val="both"/>
        <w:rPr>
          <w:rFonts w:cs="Arial"/>
          <w:b/>
          <w:szCs w:val="24"/>
        </w:rPr>
      </w:pPr>
    </w:p>
    <w:p w14:paraId="4487DC0C" w14:textId="77777777" w:rsidR="00E86A33" w:rsidRPr="00CB4012" w:rsidRDefault="00E86A33" w:rsidP="00E86A33">
      <w:pPr>
        <w:rPr>
          <w:rFonts w:asciiTheme="minorHAnsi" w:hAnsiTheme="minorHAnsi" w:cstheme="minorHAnsi"/>
          <w:bCs/>
          <w:szCs w:val="24"/>
        </w:rPr>
      </w:pPr>
      <w:r w:rsidRPr="00CB4012">
        <w:rPr>
          <w:rFonts w:asciiTheme="minorHAnsi" w:hAnsiTheme="minorHAnsi" w:cstheme="minorHAnsi"/>
          <w:bCs/>
          <w:szCs w:val="24"/>
        </w:rPr>
        <w:t>Attachment A: Haematological monitoring to initiate a patient on clozapine</w:t>
      </w:r>
    </w:p>
    <w:p w14:paraId="2B11999E" w14:textId="026A990D" w:rsidR="00E86A33" w:rsidRPr="00CB4012" w:rsidRDefault="00E86A33" w:rsidP="00E86A33">
      <w:pPr>
        <w:rPr>
          <w:rFonts w:asciiTheme="minorHAnsi" w:hAnsiTheme="minorHAnsi" w:cstheme="minorHAnsi"/>
          <w:bCs/>
          <w:szCs w:val="24"/>
        </w:rPr>
      </w:pPr>
      <w:r w:rsidRPr="00CB4012">
        <w:rPr>
          <w:rFonts w:asciiTheme="minorHAnsi" w:hAnsiTheme="minorHAnsi" w:cstheme="minorHAnsi"/>
          <w:bCs/>
          <w:szCs w:val="24"/>
        </w:rPr>
        <w:t xml:space="preserve">Attachment B: Minimum monitoring as per </w:t>
      </w:r>
      <w:r w:rsidRPr="00CB4012">
        <w:rPr>
          <w:rFonts w:asciiTheme="minorHAnsi" w:eastAsiaTheme="minorHAnsi" w:hAnsiTheme="minorHAnsi" w:cs="GothamNarrow-Light"/>
          <w:bCs/>
          <w:szCs w:val="24"/>
        </w:rPr>
        <w:t>CPMS</w:t>
      </w:r>
      <w:r w:rsidRPr="00CB4012">
        <w:rPr>
          <w:rFonts w:asciiTheme="minorHAnsi" w:eastAsiaTheme="minorHAnsi" w:hAnsiTheme="minorHAnsi" w:cs="GothamNarrow-Light"/>
          <w:bCs/>
          <w:szCs w:val="24"/>
          <w:vertAlign w:val="superscript"/>
        </w:rPr>
        <w:t>TM</w:t>
      </w:r>
      <w:r w:rsidRPr="00CB4012">
        <w:rPr>
          <w:rFonts w:asciiTheme="minorHAnsi" w:hAnsiTheme="minorHAnsi" w:cstheme="minorHAnsi"/>
          <w:bCs/>
          <w:szCs w:val="24"/>
        </w:rPr>
        <w:t>, 20</w:t>
      </w:r>
      <w:r w:rsidR="005A6097">
        <w:rPr>
          <w:rFonts w:asciiTheme="minorHAnsi" w:hAnsiTheme="minorHAnsi" w:cstheme="minorHAnsi"/>
          <w:bCs/>
          <w:szCs w:val="24"/>
        </w:rPr>
        <w:t>23</w:t>
      </w:r>
    </w:p>
    <w:p w14:paraId="5D3F1365" w14:textId="77777777" w:rsidR="00E86A33" w:rsidRPr="00CB4012" w:rsidRDefault="00E86A33" w:rsidP="00E86A33">
      <w:pPr>
        <w:rPr>
          <w:rFonts w:asciiTheme="minorHAnsi" w:hAnsiTheme="minorHAnsi" w:cstheme="minorHAnsi"/>
          <w:bCs/>
          <w:szCs w:val="24"/>
        </w:rPr>
      </w:pPr>
      <w:r w:rsidRPr="00CB4012">
        <w:rPr>
          <w:rFonts w:asciiTheme="minorHAnsi" w:hAnsiTheme="minorHAnsi" w:cstheme="minorHAnsi"/>
          <w:bCs/>
          <w:szCs w:val="24"/>
        </w:rPr>
        <w:t>Attachment C: Lester Tool</w:t>
      </w:r>
    </w:p>
    <w:p w14:paraId="57D7F117" w14:textId="77777777" w:rsidR="00E86A33" w:rsidRPr="00CB4012" w:rsidRDefault="00E86A33" w:rsidP="00E86A33">
      <w:pPr>
        <w:rPr>
          <w:rFonts w:asciiTheme="minorHAnsi" w:hAnsiTheme="minorHAnsi" w:cstheme="minorHAnsi"/>
          <w:bCs/>
          <w:szCs w:val="24"/>
        </w:rPr>
      </w:pPr>
      <w:r w:rsidRPr="00CB4012">
        <w:rPr>
          <w:rFonts w:asciiTheme="minorHAnsi" w:hAnsiTheme="minorHAnsi" w:cstheme="minorHAnsi"/>
          <w:bCs/>
          <w:szCs w:val="24"/>
        </w:rPr>
        <w:t>Attachment D: Potential drug interactions with clozapine</w:t>
      </w:r>
    </w:p>
    <w:p w14:paraId="1248F2AC" w14:textId="77777777" w:rsidR="00E86A33" w:rsidRPr="00CB4012" w:rsidRDefault="00E86A33" w:rsidP="00E86A33">
      <w:pPr>
        <w:rPr>
          <w:rFonts w:asciiTheme="minorHAnsi" w:hAnsiTheme="minorHAnsi" w:cstheme="minorHAnsi"/>
          <w:bCs/>
          <w:szCs w:val="24"/>
        </w:rPr>
      </w:pPr>
      <w:r w:rsidRPr="00CB4012">
        <w:rPr>
          <w:rFonts w:asciiTheme="minorHAnsi" w:hAnsiTheme="minorHAnsi" w:cstheme="minorHAnsi"/>
          <w:bCs/>
          <w:szCs w:val="24"/>
        </w:rPr>
        <w:t xml:space="preserve">Attachment E: </w:t>
      </w:r>
      <w:r w:rsidRPr="00CB4012">
        <w:rPr>
          <w:rFonts w:cs="Arial"/>
          <w:bCs/>
          <w:szCs w:val="24"/>
        </w:rPr>
        <w:t>Porirua Protocol - adapted</w:t>
      </w:r>
    </w:p>
    <w:p w14:paraId="139278DE" w14:textId="06631F68" w:rsidR="00E86A33" w:rsidRPr="00CB4012" w:rsidRDefault="00E86A33" w:rsidP="00E86A33">
      <w:pPr>
        <w:rPr>
          <w:rFonts w:cs="Arial"/>
          <w:bCs/>
          <w:szCs w:val="24"/>
        </w:rPr>
      </w:pPr>
      <w:r w:rsidRPr="00CB4012">
        <w:rPr>
          <w:rFonts w:cs="Arial"/>
          <w:bCs/>
          <w:szCs w:val="24"/>
        </w:rPr>
        <w:t xml:space="preserve">Attachment F: </w:t>
      </w:r>
      <w:r w:rsidR="00457524" w:rsidRPr="00CB4012">
        <w:rPr>
          <w:rFonts w:cs="Arial"/>
          <w:bCs/>
          <w:szCs w:val="24"/>
        </w:rPr>
        <w:t>Clozapine pre-commencement checklist</w:t>
      </w:r>
    </w:p>
    <w:p w14:paraId="7533A1F4" w14:textId="68215121" w:rsidR="00E86A33" w:rsidRPr="00CB4012" w:rsidRDefault="00E86A33" w:rsidP="00E86A33">
      <w:pPr>
        <w:rPr>
          <w:rFonts w:cs="Arial"/>
          <w:bCs/>
          <w:szCs w:val="24"/>
        </w:rPr>
      </w:pPr>
      <w:r w:rsidRPr="00CB4012">
        <w:rPr>
          <w:rFonts w:cs="Arial"/>
          <w:bCs/>
          <w:szCs w:val="24"/>
        </w:rPr>
        <w:t xml:space="preserve">Attachment G: </w:t>
      </w:r>
      <w:r w:rsidR="00457524" w:rsidRPr="00CB4012">
        <w:rPr>
          <w:rFonts w:cs="Arial"/>
          <w:bCs/>
          <w:szCs w:val="24"/>
        </w:rPr>
        <w:t>AMHDS temperature monitoring at home agreement</w:t>
      </w:r>
    </w:p>
    <w:p w14:paraId="58D90E84" w14:textId="1C855AAC" w:rsidR="00E86A33" w:rsidRPr="00CB4012" w:rsidRDefault="00E86A33" w:rsidP="00E86A33">
      <w:pPr>
        <w:rPr>
          <w:rFonts w:cs="Arial"/>
          <w:bCs/>
          <w:szCs w:val="24"/>
        </w:rPr>
      </w:pPr>
      <w:r w:rsidRPr="00CB4012">
        <w:rPr>
          <w:rFonts w:cs="Arial"/>
          <w:bCs/>
          <w:szCs w:val="24"/>
        </w:rPr>
        <w:t xml:space="preserve">Attachment H: </w:t>
      </w:r>
      <w:r w:rsidR="00457524" w:rsidRPr="00CB4012">
        <w:rPr>
          <w:rFonts w:cs="Arial"/>
          <w:bCs/>
          <w:szCs w:val="24"/>
        </w:rPr>
        <w:t>GP clozapine initiation letter</w:t>
      </w:r>
    </w:p>
    <w:p w14:paraId="2124DA75" w14:textId="77777777" w:rsidR="00457524" w:rsidRDefault="00E86A33" w:rsidP="00E86A33">
      <w:pPr>
        <w:rPr>
          <w:rFonts w:cs="Arial"/>
          <w:bCs/>
          <w:szCs w:val="24"/>
        </w:rPr>
      </w:pPr>
      <w:r w:rsidRPr="00CB4012">
        <w:rPr>
          <w:rFonts w:cs="Arial"/>
          <w:bCs/>
          <w:szCs w:val="24"/>
        </w:rPr>
        <w:t xml:space="preserve">Attachment I: </w:t>
      </w:r>
      <w:r w:rsidR="00457524" w:rsidRPr="00CB4012">
        <w:rPr>
          <w:rFonts w:cs="Arial"/>
          <w:bCs/>
          <w:szCs w:val="24"/>
        </w:rPr>
        <w:t xml:space="preserve">Nurse-led clinic workflow </w:t>
      </w:r>
    </w:p>
    <w:p w14:paraId="441A9C7C" w14:textId="5365C574" w:rsidR="00E86A33" w:rsidRPr="00CB4012" w:rsidRDefault="00E86A33" w:rsidP="00E86A33">
      <w:pPr>
        <w:rPr>
          <w:rFonts w:cs="Arial"/>
          <w:bCs/>
          <w:szCs w:val="24"/>
        </w:rPr>
      </w:pPr>
      <w:r w:rsidRPr="00CB4012">
        <w:rPr>
          <w:rFonts w:cs="Arial"/>
          <w:bCs/>
          <w:szCs w:val="24"/>
        </w:rPr>
        <w:t xml:space="preserve">Attachment </w:t>
      </w:r>
      <w:r w:rsidR="00457524">
        <w:rPr>
          <w:rFonts w:cs="Arial"/>
          <w:bCs/>
          <w:szCs w:val="24"/>
        </w:rPr>
        <w:t>J</w:t>
      </w:r>
      <w:r w:rsidRPr="00CB4012">
        <w:rPr>
          <w:rFonts w:cs="Arial"/>
          <w:bCs/>
          <w:szCs w:val="24"/>
        </w:rPr>
        <w:t xml:space="preserve">: </w:t>
      </w:r>
      <w:r w:rsidR="00457524" w:rsidRPr="00CB4012">
        <w:rPr>
          <w:rFonts w:cs="Arial"/>
          <w:bCs/>
          <w:szCs w:val="24"/>
        </w:rPr>
        <w:t>Recommended AMHDS clozapine care pathway weeks 1-4</w:t>
      </w:r>
    </w:p>
    <w:p w14:paraId="4BF212A5" w14:textId="0E186EFD" w:rsidR="00E86A33" w:rsidRPr="00CB4012" w:rsidRDefault="00E86A33" w:rsidP="00E86A33">
      <w:pPr>
        <w:rPr>
          <w:rFonts w:cs="Arial"/>
          <w:bCs/>
          <w:szCs w:val="24"/>
        </w:rPr>
      </w:pPr>
      <w:r w:rsidRPr="00CB4012">
        <w:rPr>
          <w:rFonts w:cs="Arial"/>
          <w:bCs/>
          <w:szCs w:val="24"/>
        </w:rPr>
        <w:t xml:space="preserve">Attachment </w:t>
      </w:r>
      <w:r w:rsidR="00457524">
        <w:rPr>
          <w:rFonts w:cs="Arial"/>
          <w:bCs/>
          <w:szCs w:val="24"/>
        </w:rPr>
        <w:t>K</w:t>
      </w:r>
      <w:r w:rsidRPr="00CB4012">
        <w:rPr>
          <w:rFonts w:cs="Arial"/>
          <w:bCs/>
          <w:szCs w:val="24"/>
        </w:rPr>
        <w:t xml:space="preserve">: </w:t>
      </w:r>
      <w:r w:rsidR="00457524" w:rsidRPr="00CB4012">
        <w:rPr>
          <w:rFonts w:cs="Arial"/>
          <w:bCs/>
          <w:szCs w:val="24"/>
        </w:rPr>
        <w:t>Physical health in care plan (clozapine therapy)</w:t>
      </w:r>
    </w:p>
    <w:p w14:paraId="20C2165D" w14:textId="2FB1FD4B" w:rsidR="00E86A33" w:rsidRPr="00CB4012" w:rsidRDefault="00E86A33" w:rsidP="00E86A33">
      <w:pPr>
        <w:rPr>
          <w:rFonts w:cs="Arial"/>
          <w:bCs/>
          <w:szCs w:val="24"/>
        </w:rPr>
      </w:pPr>
      <w:r w:rsidRPr="00CB4012">
        <w:rPr>
          <w:rFonts w:cs="Arial"/>
          <w:bCs/>
          <w:szCs w:val="24"/>
        </w:rPr>
        <w:t xml:space="preserve">Attachment </w:t>
      </w:r>
      <w:r w:rsidR="00457524">
        <w:rPr>
          <w:rFonts w:cs="Arial"/>
          <w:bCs/>
          <w:szCs w:val="24"/>
        </w:rPr>
        <w:t>L</w:t>
      </w:r>
      <w:r w:rsidRPr="00CB4012">
        <w:rPr>
          <w:rFonts w:cs="Arial"/>
          <w:bCs/>
          <w:szCs w:val="24"/>
        </w:rPr>
        <w:t xml:space="preserve">: </w:t>
      </w:r>
      <w:r w:rsidR="00457524" w:rsidRPr="00CB4012">
        <w:rPr>
          <w:rFonts w:cs="Arial"/>
          <w:bCs/>
          <w:szCs w:val="24"/>
        </w:rPr>
        <w:t>Inpatient unit clozapine initiation flowchart</w:t>
      </w:r>
    </w:p>
    <w:p w14:paraId="50E0C021" w14:textId="1F5F303C" w:rsidR="00E86A33" w:rsidRPr="00CB4012" w:rsidRDefault="00E86A33" w:rsidP="00E86A33">
      <w:pPr>
        <w:rPr>
          <w:rFonts w:cs="Arial"/>
          <w:bCs/>
          <w:szCs w:val="24"/>
        </w:rPr>
      </w:pPr>
      <w:r w:rsidRPr="00CB4012">
        <w:rPr>
          <w:rFonts w:cs="Arial"/>
          <w:bCs/>
          <w:szCs w:val="24"/>
        </w:rPr>
        <w:t xml:space="preserve">Attachment </w:t>
      </w:r>
      <w:r w:rsidR="00457524">
        <w:rPr>
          <w:rFonts w:cs="Arial"/>
          <w:bCs/>
          <w:szCs w:val="24"/>
        </w:rPr>
        <w:t>M</w:t>
      </w:r>
      <w:r w:rsidRPr="00CB4012">
        <w:rPr>
          <w:rFonts w:cs="Arial"/>
          <w:bCs/>
          <w:szCs w:val="24"/>
        </w:rPr>
        <w:t xml:space="preserve">: </w:t>
      </w:r>
      <w:r w:rsidR="00457524" w:rsidRPr="00CB4012">
        <w:rPr>
          <w:rFonts w:cs="Arial"/>
          <w:bCs/>
          <w:szCs w:val="24"/>
        </w:rPr>
        <w:t>Minimum recommended monitoring and test schedule</w:t>
      </w:r>
    </w:p>
    <w:p w14:paraId="5937A3BA" w14:textId="625CECBF" w:rsidR="00E86A33" w:rsidRPr="00CB4012" w:rsidRDefault="00E86A33" w:rsidP="00E86A33">
      <w:pPr>
        <w:rPr>
          <w:rFonts w:cs="Arial"/>
          <w:bCs/>
          <w:szCs w:val="24"/>
        </w:rPr>
      </w:pPr>
      <w:r w:rsidRPr="00CB4012">
        <w:rPr>
          <w:rFonts w:cs="Arial"/>
          <w:bCs/>
          <w:szCs w:val="24"/>
        </w:rPr>
        <w:t xml:space="preserve">Attachment </w:t>
      </w:r>
      <w:r w:rsidR="00457524">
        <w:rPr>
          <w:rFonts w:cs="Arial"/>
          <w:bCs/>
          <w:szCs w:val="24"/>
        </w:rPr>
        <w:t>N</w:t>
      </w:r>
      <w:r w:rsidRPr="00CB4012">
        <w:rPr>
          <w:rFonts w:cs="Arial"/>
          <w:bCs/>
          <w:szCs w:val="24"/>
        </w:rPr>
        <w:t xml:space="preserve">: </w:t>
      </w:r>
      <w:r w:rsidR="00457524" w:rsidRPr="00CB4012">
        <w:rPr>
          <w:rFonts w:cs="Arial"/>
          <w:bCs/>
          <w:szCs w:val="24"/>
        </w:rPr>
        <w:t xml:space="preserve">Clozapine </w:t>
      </w:r>
      <w:r w:rsidR="00457524">
        <w:rPr>
          <w:rFonts w:cs="Arial"/>
          <w:bCs/>
          <w:szCs w:val="24"/>
        </w:rPr>
        <w:t xml:space="preserve">patient </w:t>
      </w:r>
      <w:r w:rsidR="00457524" w:rsidRPr="00CB4012">
        <w:rPr>
          <w:rFonts w:cs="Arial"/>
          <w:bCs/>
          <w:szCs w:val="24"/>
        </w:rPr>
        <w:t>care card</w:t>
      </w:r>
    </w:p>
    <w:p w14:paraId="46910C6F" w14:textId="0D5300F5" w:rsidR="00E86A33" w:rsidRPr="00CB4012" w:rsidRDefault="00E86A33" w:rsidP="00E86A33">
      <w:pPr>
        <w:rPr>
          <w:rFonts w:cs="Arial"/>
          <w:bCs/>
          <w:szCs w:val="24"/>
        </w:rPr>
      </w:pPr>
      <w:r w:rsidRPr="00CB4012">
        <w:rPr>
          <w:rFonts w:cs="Arial"/>
          <w:bCs/>
          <w:szCs w:val="24"/>
        </w:rPr>
        <w:t xml:space="preserve">Attachment </w:t>
      </w:r>
      <w:r w:rsidR="00457524">
        <w:rPr>
          <w:rFonts w:cs="Arial"/>
          <w:bCs/>
          <w:szCs w:val="24"/>
        </w:rPr>
        <w:t>O</w:t>
      </w:r>
      <w:r w:rsidRPr="00CB4012">
        <w:rPr>
          <w:rFonts w:cs="Arial"/>
          <w:bCs/>
          <w:szCs w:val="24"/>
        </w:rPr>
        <w:t xml:space="preserve">: </w:t>
      </w:r>
      <w:r w:rsidR="00457524" w:rsidRPr="00942824">
        <w:t>Charter of Health Care Right</w:t>
      </w:r>
      <w:r w:rsidR="00457524">
        <w:t>s</w:t>
      </w:r>
    </w:p>
    <w:p w14:paraId="0F80DC48" w14:textId="77777777" w:rsidR="00457524" w:rsidRDefault="00457524" w:rsidP="00E86A33">
      <w:pPr>
        <w:rPr>
          <w:rFonts w:cs="Arial"/>
          <w:bCs/>
          <w:szCs w:val="24"/>
        </w:rPr>
      </w:pPr>
    </w:p>
    <w:p w14:paraId="77DB6138" w14:textId="44586E00" w:rsidR="00E86A33" w:rsidRPr="003E167B" w:rsidRDefault="00E86A33" w:rsidP="00E86A33">
      <w:pPr>
        <w:rPr>
          <w:rFonts w:cs="Arial"/>
          <w:i/>
          <w:iCs/>
          <w:sz w:val="20"/>
        </w:rPr>
      </w:pPr>
      <w:r>
        <w:rPr>
          <w:rFonts w:cs="Arial"/>
          <w:bCs/>
          <w:szCs w:val="24"/>
        </w:rPr>
        <w:t>Di</w:t>
      </w:r>
      <w:r w:rsidRPr="003E167B">
        <w:rPr>
          <w:rFonts w:cs="Arial"/>
          <w:b/>
          <w:sz w:val="20"/>
        </w:rPr>
        <w:t>sclaimer</w:t>
      </w:r>
      <w:r w:rsidRPr="003E167B">
        <w:rPr>
          <w:rFonts w:cs="Arial"/>
          <w:sz w:val="20"/>
        </w:rPr>
        <w:t xml:space="preserve">: </w:t>
      </w:r>
      <w:r w:rsidRPr="003E167B">
        <w:rPr>
          <w:rFonts w:cs="Arial"/>
          <w:i/>
          <w:iCs/>
          <w:sz w:val="20"/>
        </w:rPr>
        <w:t xml:space="preserve">This document has been developed by Canberra Health Services specifically for its own use.  Use of this document and any reliance on the information contained therein by any third party is at his or her own risk and </w:t>
      </w:r>
      <w:r>
        <w:rPr>
          <w:rFonts w:cs="Arial"/>
          <w:i/>
          <w:iCs/>
          <w:sz w:val="20"/>
        </w:rPr>
        <w:t>Canberra Health Services</w:t>
      </w:r>
      <w:r w:rsidRPr="003E167B">
        <w:rPr>
          <w:rFonts w:cs="Arial"/>
          <w:i/>
          <w:iCs/>
          <w:sz w:val="20"/>
        </w:rPr>
        <w:t xml:space="preserve"> assumes no responsibility whatsoever.</w:t>
      </w:r>
    </w:p>
    <w:p w14:paraId="362D8C44" w14:textId="77777777" w:rsidR="00E86A33" w:rsidRPr="003E167B" w:rsidRDefault="00E86A33" w:rsidP="00E86A33">
      <w:pPr>
        <w:rPr>
          <w:rFonts w:cs="Arial"/>
          <w:i/>
          <w:iCs/>
          <w:sz w:val="20"/>
        </w:rPr>
      </w:pPr>
    </w:p>
    <w:p w14:paraId="0C6AEE57" w14:textId="77777777" w:rsidR="00E86A33" w:rsidRPr="003E167B" w:rsidRDefault="00E86A33" w:rsidP="00E86A33">
      <w:pPr>
        <w:rPr>
          <w:rFonts w:cs="Arial"/>
          <w:i/>
          <w:iCs/>
          <w:sz w:val="20"/>
        </w:rPr>
      </w:pPr>
      <w:r w:rsidRPr="003E167B">
        <w:rPr>
          <w:rFonts w:cs="Arial"/>
          <w:i/>
          <w:iCs/>
          <w:sz w:val="20"/>
        </w:rPr>
        <w:t>Policy Team ONLY to complete the following:</w:t>
      </w:r>
    </w:p>
    <w:tbl>
      <w:tblPr>
        <w:tblStyle w:val="TableGrid"/>
        <w:tblW w:w="0" w:type="auto"/>
        <w:tblLook w:val="04A0" w:firstRow="1" w:lastRow="0" w:firstColumn="1" w:lastColumn="0" w:noHBand="0" w:noVBand="1"/>
      </w:tblPr>
      <w:tblGrid>
        <w:gridCol w:w="2265"/>
        <w:gridCol w:w="2265"/>
        <w:gridCol w:w="2265"/>
        <w:gridCol w:w="2265"/>
      </w:tblGrid>
      <w:tr w:rsidR="00E86A33" w:rsidRPr="003E167B" w14:paraId="32ED0FDA" w14:textId="77777777" w:rsidTr="004528A9">
        <w:tc>
          <w:tcPr>
            <w:tcW w:w="2265" w:type="dxa"/>
          </w:tcPr>
          <w:p w14:paraId="7D4626B7" w14:textId="77777777" w:rsidR="00E86A33" w:rsidRPr="003E167B" w:rsidRDefault="00E86A33" w:rsidP="004528A9">
            <w:pPr>
              <w:rPr>
                <w:i/>
                <w:sz w:val="20"/>
              </w:rPr>
            </w:pPr>
            <w:r w:rsidRPr="003E167B">
              <w:rPr>
                <w:i/>
                <w:sz w:val="20"/>
              </w:rPr>
              <w:t>Date Amended</w:t>
            </w:r>
          </w:p>
        </w:tc>
        <w:tc>
          <w:tcPr>
            <w:tcW w:w="2265" w:type="dxa"/>
          </w:tcPr>
          <w:p w14:paraId="074833A5" w14:textId="77777777" w:rsidR="00E86A33" w:rsidRPr="003E167B" w:rsidRDefault="00E86A33" w:rsidP="004528A9">
            <w:pPr>
              <w:rPr>
                <w:i/>
                <w:sz w:val="20"/>
              </w:rPr>
            </w:pPr>
            <w:r w:rsidRPr="003E167B">
              <w:rPr>
                <w:i/>
                <w:sz w:val="20"/>
              </w:rPr>
              <w:t>Section Amended</w:t>
            </w:r>
          </w:p>
        </w:tc>
        <w:tc>
          <w:tcPr>
            <w:tcW w:w="2265" w:type="dxa"/>
          </w:tcPr>
          <w:p w14:paraId="77F1E979" w14:textId="77777777" w:rsidR="00E86A33" w:rsidRPr="003E167B" w:rsidRDefault="00E86A33" w:rsidP="004528A9">
            <w:pPr>
              <w:rPr>
                <w:i/>
                <w:sz w:val="20"/>
              </w:rPr>
            </w:pPr>
            <w:r w:rsidRPr="003E167B">
              <w:rPr>
                <w:i/>
                <w:sz w:val="20"/>
              </w:rPr>
              <w:t>Divisional Approval</w:t>
            </w:r>
          </w:p>
        </w:tc>
        <w:tc>
          <w:tcPr>
            <w:tcW w:w="2265" w:type="dxa"/>
          </w:tcPr>
          <w:p w14:paraId="1696D16D" w14:textId="77777777" w:rsidR="00E86A33" w:rsidRPr="003E167B" w:rsidRDefault="00E86A33" w:rsidP="004528A9">
            <w:pPr>
              <w:rPr>
                <w:i/>
                <w:sz w:val="20"/>
              </w:rPr>
            </w:pPr>
            <w:r w:rsidRPr="003E167B">
              <w:rPr>
                <w:i/>
                <w:sz w:val="20"/>
              </w:rPr>
              <w:t xml:space="preserve">Final Approval </w:t>
            </w:r>
          </w:p>
        </w:tc>
      </w:tr>
      <w:tr w:rsidR="00E86A33" w:rsidRPr="003E167B" w14:paraId="64C5A068" w14:textId="77777777" w:rsidTr="004528A9">
        <w:tc>
          <w:tcPr>
            <w:tcW w:w="2265" w:type="dxa"/>
          </w:tcPr>
          <w:p w14:paraId="4B85DC16" w14:textId="77777777" w:rsidR="00E86A33" w:rsidRPr="003E167B" w:rsidRDefault="00E86A33" w:rsidP="004528A9">
            <w:pPr>
              <w:rPr>
                <w:i/>
                <w:sz w:val="20"/>
              </w:rPr>
            </w:pPr>
            <w:r>
              <w:rPr>
                <w:i/>
                <w:sz w:val="20"/>
              </w:rPr>
              <w:t>14 April 2021</w:t>
            </w:r>
          </w:p>
        </w:tc>
        <w:tc>
          <w:tcPr>
            <w:tcW w:w="2265" w:type="dxa"/>
          </w:tcPr>
          <w:p w14:paraId="6959132D" w14:textId="77777777" w:rsidR="00E86A33" w:rsidRPr="003E167B" w:rsidRDefault="00E86A33" w:rsidP="004528A9">
            <w:pPr>
              <w:rPr>
                <w:i/>
                <w:sz w:val="20"/>
              </w:rPr>
            </w:pPr>
            <w:r>
              <w:rPr>
                <w:i/>
                <w:sz w:val="20"/>
              </w:rPr>
              <w:t xml:space="preserve">Complete Review </w:t>
            </w:r>
          </w:p>
        </w:tc>
        <w:tc>
          <w:tcPr>
            <w:tcW w:w="2265" w:type="dxa"/>
          </w:tcPr>
          <w:p w14:paraId="1941A7BA" w14:textId="77777777" w:rsidR="00E86A33" w:rsidRPr="003E167B" w:rsidRDefault="00E86A33" w:rsidP="004528A9">
            <w:pPr>
              <w:rPr>
                <w:i/>
                <w:sz w:val="20"/>
              </w:rPr>
            </w:pPr>
            <w:r>
              <w:rPr>
                <w:i/>
                <w:sz w:val="20"/>
              </w:rPr>
              <w:t>Karen Grace, ED, MHJHADS</w:t>
            </w:r>
          </w:p>
        </w:tc>
        <w:tc>
          <w:tcPr>
            <w:tcW w:w="2265" w:type="dxa"/>
          </w:tcPr>
          <w:p w14:paraId="06CC4026" w14:textId="77777777" w:rsidR="00E86A33" w:rsidRPr="003E167B" w:rsidRDefault="00E86A33" w:rsidP="004528A9">
            <w:pPr>
              <w:rPr>
                <w:i/>
                <w:sz w:val="20"/>
              </w:rPr>
            </w:pPr>
            <w:r>
              <w:rPr>
                <w:i/>
                <w:sz w:val="20"/>
              </w:rPr>
              <w:t>CHS Policy Committee</w:t>
            </w:r>
          </w:p>
        </w:tc>
      </w:tr>
      <w:tr w:rsidR="00E86A33" w:rsidRPr="003E167B" w14:paraId="0AAFDBE5" w14:textId="77777777" w:rsidTr="004528A9">
        <w:tc>
          <w:tcPr>
            <w:tcW w:w="2265" w:type="dxa"/>
          </w:tcPr>
          <w:p w14:paraId="0CA7B53D" w14:textId="77777777" w:rsidR="00E86A33" w:rsidRPr="003E167B" w:rsidRDefault="00E86A33" w:rsidP="004528A9">
            <w:pPr>
              <w:rPr>
                <w:i/>
                <w:sz w:val="20"/>
              </w:rPr>
            </w:pPr>
          </w:p>
        </w:tc>
        <w:tc>
          <w:tcPr>
            <w:tcW w:w="2265" w:type="dxa"/>
          </w:tcPr>
          <w:p w14:paraId="18E09784" w14:textId="77777777" w:rsidR="00E86A33" w:rsidRPr="003E167B" w:rsidRDefault="00E86A33" w:rsidP="004528A9">
            <w:pPr>
              <w:rPr>
                <w:i/>
                <w:sz w:val="20"/>
              </w:rPr>
            </w:pPr>
          </w:p>
        </w:tc>
        <w:tc>
          <w:tcPr>
            <w:tcW w:w="2265" w:type="dxa"/>
          </w:tcPr>
          <w:p w14:paraId="7B2158D3" w14:textId="77777777" w:rsidR="00E86A33" w:rsidRPr="003E167B" w:rsidRDefault="00E86A33" w:rsidP="004528A9">
            <w:pPr>
              <w:rPr>
                <w:i/>
                <w:sz w:val="20"/>
              </w:rPr>
            </w:pPr>
          </w:p>
        </w:tc>
        <w:tc>
          <w:tcPr>
            <w:tcW w:w="2265" w:type="dxa"/>
          </w:tcPr>
          <w:p w14:paraId="4959877E" w14:textId="77777777" w:rsidR="00E86A33" w:rsidRPr="003E167B" w:rsidRDefault="00E86A33" w:rsidP="004528A9">
            <w:pPr>
              <w:rPr>
                <w:i/>
                <w:sz w:val="20"/>
              </w:rPr>
            </w:pPr>
          </w:p>
        </w:tc>
      </w:tr>
    </w:tbl>
    <w:p w14:paraId="1793A1FB" w14:textId="77777777" w:rsidR="00E86A33" w:rsidRPr="003E167B" w:rsidRDefault="00E86A33" w:rsidP="00E86A33">
      <w:pPr>
        <w:rPr>
          <w:rFonts w:cs="Arial"/>
          <w:sz w:val="20"/>
        </w:rPr>
      </w:pPr>
    </w:p>
    <w:p w14:paraId="15B9E018" w14:textId="77777777" w:rsidR="00E86A33" w:rsidRPr="003E167B" w:rsidRDefault="00E86A33" w:rsidP="00E86A33">
      <w:pPr>
        <w:rPr>
          <w:rFonts w:cs="Arial"/>
          <w:i/>
          <w:sz w:val="20"/>
        </w:rPr>
      </w:pPr>
      <w:r w:rsidRPr="003E167B">
        <w:rPr>
          <w:rFonts w:cs="Arial"/>
          <w:i/>
          <w:sz w:val="20"/>
        </w:rPr>
        <w:t xml:space="preserve">This document supersedes the following: </w:t>
      </w:r>
    </w:p>
    <w:tbl>
      <w:tblPr>
        <w:tblStyle w:val="TableGrid"/>
        <w:tblW w:w="0" w:type="auto"/>
        <w:tblLook w:val="04A0" w:firstRow="1" w:lastRow="0" w:firstColumn="1" w:lastColumn="0" w:noHBand="0" w:noVBand="1"/>
      </w:tblPr>
      <w:tblGrid>
        <w:gridCol w:w="2122"/>
        <w:gridCol w:w="6938"/>
      </w:tblGrid>
      <w:tr w:rsidR="00E86A33" w:rsidRPr="003E167B" w14:paraId="051A59C9" w14:textId="77777777" w:rsidTr="004528A9">
        <w:tc>
          <w:tcPr>
            <w:tcW w:w="2122" w:type="dxa"/>
          </w:tcPr>
          <w:p w14:paraId="16D6BE41" w14:textId="77777777" w:rsidR="00E86A33" w:rsidRPr="003E167B" w:rsidRDefault="00E86A33" w:rsidP="004528A9">
            <w:pPr>
              <w:rPr>
                <w:i/>
                <w:sz w:val="20"/>
              </w:rPr>
            </w:pPr>
            <w:r w:rsidRPr="003E167B">
              <w:rPr>
                <w:i/>
                <w:sz w:val="20"/>
              </w:rPr>
              <w:t>Document Number</w:t>
            </w:r>
          </w:p>
        </w:tc>
        <w:tc>
          <w:tcPr>
            <w:tcW w:w="6938" w:type="dxa"/>
          </w:tcPr>
          <w:p w14:paraId="474D8CAB" w14:textId="77777777" w:rsidR="00E86A33" w:rsidRPr="003E167B" w:rsidRDefault="00E86A33" w:rsidP="004528A9">
            <w:pPr>
              <w:rPr>
                <w:i/>
                <w:sz w:val="20"/>
              </w:rPr>
            </w:pPr>
            <w:r w:rsidRPr="003E167B">
              <w:rPr>
                <w:i/>
                <w:sz w:val="20"/>
              </w:rPr>
              <w:t>Document Name</w:t>
            </w:r>
          </w:p>
        </w:tc>
      </w:tr>
      <w:tr w:rsidR="00E86A33" w:rsidRPr="003E167B" w14:paraId="7F355E59" w14:textId="77777777" w:rsidTr="004528A9">
        <w:tc>
          <w:tcPr>
            <w:tcW w:w="2122" w:type="dxa"/>
          </w:tcPr>
          <w:p w14:paraId="5EF32971" w14:textId="77777777" w:rsidR="00E86A33" w:rsidRPr="003E167B" w:rsidRDefault="00E86A33" w:rsidP="004528A9">
            <w:pPr>
              <w:rPr>
                <w:i/>
                <w:sz w:val="20"/>
              </w:rPr>
            </w:pPr>
            <w:proofErr w:type="gramStart"/>
            <w:r w:rsidRPr="005E5146">
              <w:rPr>
                <w:i/>
                <w:sz w:val="20"/>
              </w:rPr>
              <w:t>MH:1:9:15</w:t>
            </w:r>
            <w:proofErr w:type="gramEnd"/>
          </w:p>
        </w:tc>
        <w:tc>
          <w:tcPr>
            <w:tcW w:w="6938" w:type="dxa"/>
          </w:tcPr>
          <w:p w14:paraId="3189C173" w14:textId="77777777" w:rsidR="00E86A33" w:rsidRPr="005E5146" w:rsidRDefault="00E86A33" w:rsidP="004528A9">
            <w:pPr>
              <w:rPr>
                <w:i/>
                <w:sz w:val="20"/>
              </w:rPr>
            </w:pPr>
            <w:r w:rsidRPr="005E5146">
              <w:rPr>
                <w:i/>
                <w:sz w:val="20"/>
              </w:rPr>
              <w:t xml:space="preserve">Treatment Guidelines for the Initiation, Administration and Monitoring of People on Clozapine </w:t>
            </w:r>
          </w:p>
          <w:p w14:paraId="0CCF13C0" w14:textId="77777777" w:rsidR="00E86A33" w:rsidRPr="003E167B" w:rsidRDefault="00E86A33" w:rsidP="004528A9">
            <w:pPr>
              <w:rPr>
                <w:i/>
                <w:sz w:val="20"/>
              </w:rPr>
            </w:pPr>
          </w:p>
        </w:tc>
      </w:tr>
      <w:tr w:rsidR="00E86A33" w:rsidRPr="003E167B" w14:paraId="3AC27789" w14:textId="77777777" w:rsidTr="004528A9">
        <w:tc>
          <w:tcPr>
            <w:tcW w:w="2122" w:type="dxa"/>
          </w:tcPr>
          <w:p w14:paraId="3D7185FA" w14:textId="77777777" w:rsidR="00E86A33" w:rsidRPr="003E167B" w:rsidRDefault="00E86A33" w:rsidP="004528A9">
            <w:pPr>
              <w:rPr>
                <w:i/>
                <w:sz w:val="20"/>
              </w:rPr>
            </w:pPr>
          </w:p>
        </w:tc>
        <w:tc>
          <w:tcPr>
            <w:tcW w:w="6938" w:type="dxa"/>
          </w:tcPr>
          <w:p w14:paraId="472D9539" w14:textId="77777777" w:rsidR="00E86A33" w:rsidRPr="003E167B" w:rsidRDefault="00E86A33" w:rsidP="004528A9">
            <w:pPr>
              <w:rPr>
                <w:i/>
                <w:sz w:val="20"/>
              </w:rPr>
            </w:pPr>
          </w:p>
        </w:tc>
      </w:tr>
    </w:tbl>
    <w:p w14:paraId="517095B7" w14:textId="77777777" w:rsidR="00E86A33" w:rsidRDefault="00E86A33" w:rsidP="00E86A33">
      <w:pPr>
        <w:spacing w:after="200"/>
        <w:jc w:val="right"/>
      </w:pPr>
      <w:bookmarkStart w:id="113" w:name="_Toc64036516"/>
    </w:p>
    <w:p w14:paraId="672C6A3D" w14:textId="77777777" w:rsidR="00E86A33" w:rsidRDefault="00CB7EFB" w:rsidP="00E86A33">
      <w:pPr>
        <w:spacing w:after="200"/>
        <w:jc w:val="right"/>
        <w:rPr>
          <w:rStyle w:val="Hyperlink"/>
          <w:rFonts w:cs="Arial"/>
          <w:i/>
          <w:szCs w:val="24"/>
        </w:rPr>
        <w:sectPr w:rsidR="00E86A33" w:rsidSect="00E86A33">
          <w:pgSz w:w="11906" w:h="16838"/>
          <w:pgMar w:top="663" w:right="1418" w:bottom="1440" w:left="1418" w:header="357" w:footer="306" w:gutter="0"/>
          <w:cols w:space="708"/>
          <w:docGrid w:linePitch="360"/>
        </w:sectPr>
      </w:pPr>
      <w:hyperlink w:anchor="_top" w:history="1">
        <w:r w:rsidR="00E86A33" w:rsidRPr="00C91F3F">
          <w:rPr>
            <w:rStyle w:val="Hyperlink"/>
            <w:rFonts w:cs="Arial"/>
            <w:i/>
            <w:szCs w:val="24"/>
          </w:rPr>
          <w:t>Back to Table of Contents</w:t>
        </w:r>
      </w:hyperlink>
    </w:p>
    <w:p w14:paraId="2DF4A16B" w14:textId="77777777" w:rsidR="00E86A33" w:rsidRPr="0059576B" w:rsidRDefault="00E86A33" w:rsidP="00E86A33">
      <w:pPr>
        <w:pStyle w:val="Heading2"/>
      </w:pPr>
      <w:bookmarkStart w:id="114" w:name="_Toc175042045"/>
      <w:r w:rsidRPr="0059576B">
        <w:lastRenderedPageBreak/>
        <w:t xml:space="preserve">Attachment A: Haematological monitoring to initiate a </w:t>
      </w:r>
      <w:r>
        <w:t>patient</w:t>
      </w:r>
      <w:r w:rsidRPr="0059576B">
        <w:t xml:space="preserve"> on clozapine</w:t>
      </w:r>
      <w:bookmarkEnd w:id="113"/>
      <w:bookmarkEnd w:id="114"/>
    </w:p>
    <w:p w14:paraId="1CE157FF" w14:textId="77777777" w:rsidR="00E86A33" w:rsidRDefault="00E86A33" w:rsidP="00E86A33"/>
    <w:bookmarkStart w:id="115" w:name="_Toc64036517"/>
    <w:p w14:paraId="0BF9881D" w14:textId="77777777" w:rsidR="00E86A33" w:rsidRDefault="00E86A33" w:rsidP="00E86A33">
      <w:r>
        <w:rPr>
          <w:color w:val="2B579A"/>
          <w:shd w:val="clear" w:color="auto" w:fill="E6E6E6"/>
        </w:rPr>
        <w:object w:dxaOrig="9586" w:dyaOrig="11971" w14:anchorId="37F0BF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pt;height:566pt" o:ole="">
            <v:imagedata r:id="rId27" o:title=""/>
          </v:shape>
          <o:OLEObject Type="Embed" ProgID="Visio.Drawing.15" ShapeID="_x0000_i1025" DrawAspect="Content" ObjectID="_1785928777" r:id="rId28"/>
        </w:object>
      </w:r>
    </w:p>
    <w:p w14:paraId="7EE77608" w14:textId="77777777" w:rsidR="00E86A33" w:rsidRDefault="00CB7EFB" w:rsidP="00E86A33">
      <w:pPr>
        <w:spacing w:after="200"/>
        <w:jc w:val="right"/>
        <w:rPr>
          <w:rFonts w:eastAsiaTheme="majorEastAsia" w:cstheme="majorBidi"/>
          <w:b/>
          <w:bCs/>
          <w:szCs w:val="26"/>
        </w:rPr>
      </w:pPr>
      <w:hyperlink w:anchor="_top" w:history="1">
        <w:r w:rsidR="00E86A33" w:rsidRPr="00C91F3F">
          <w:rPr>
            <w:rStyle w:val="Hyperlink"/>
            <w:rFonts w:cs="Arial"/>
            <w:i/>
            <w:szCs w:val="24"/>
          </w:rPr>
          <w:t>Back to Table of Contents</w:t>
        </w:r>
      </w:hyperlink>
      <w:r w:rsidR="00E86A33">
        <w:br w:type="page"/>
      </w:r>
    </w:p>
    <w:p w14:paraId="10A80546" w14:textId="0F474174" w:rsidR="00E86A33" w:rsidRDefault="00E86A33" w:rsidP="00E86A33">
      <w:pPr>
        <w:pStyle w:val="Heading2"/>
      </w:pPr>
      <w:bookmarkStart w:id="116" w:name="_Toc175042046"/>
      <w:r w:rsidRPr="00CE478A">
        <w:lastRenderedPageBreak/>
        <w:t xml:space="preserve">Attachment </w:t>
      </w:r>
      <w:r>
        <w:t xml:space="preserve">B: Minimum monitoring as per </w:t>
      </w:r>
      <w:r w:rsidRPr="00ED2798">
        <w:rPr>
          <w:rFonts w:asciiTheme="minorHAnsi" w:eastAsiaTheme="minorHAnsi" w:hAnsiTheme="minorHAnsi" w:cs="GothamNarrow-Light"/>
          <w:szCs w:val="24"/>
        </w:rPr>
        <w:t>CPMS</w:t>
      </w:r>
      <w:r w:rsidRPr="00ED2798">
        <w:rPr>
          <w:rFonts w:asciiTheme="minorHAnsi" w:eastAsiaTheme="minorHAnsi" w:hAnsiTheme="minorHAnsi" w:cs="GothamNarrow-Light"/>
          <w:szCs w:val="24"/>
          <w:vertAlign w:val="superscript"/>
        </w:rPr>
        <w:t>TM</w:t>
      </w:r>
      <w:r>
        <w:t>, 20</w:t>
      </w:r>
      <w:r w:rsidR="005A6097">
        <w:t>23</w:t>
      </w:r>
      <w:bookmarkEnd w:id="115"/>
      <w:bookmarkEnd w:id="116"/>
    </w:p>
    <w:p w14:paraId="18DF055B" w14:textId="702A75FE" w:rsidR="00E86A33" w:rsidRDefault="00D93C59" w:rsidP="00E86A33">
      <w:r>
        <w:rPr>
          <w:noProof/>
        </w:rPr>
        <w:drawing>
          <wp:inline distT="0" distB="0" distL="0" distR="0" wp14:anchorId="27FD7FB8" wp14:editId="22FA1DE7">
            <wp:extent cx="5759450" cy="5658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5658485"/>
                    </a:xfrm>
                    <a:prstGeom prst="rect">
                      <a:avLst/>
                    </a:prstGeom>
                  </pic:spPr>
                </pic:pic>
              </a:graphicData>
            </a:graphic>
          </wp:inline>
        </w:drawing>
      </w:r>
    </w:p>
    <w:p w14:paraId="3EDD2D01" w14:textId="77777777" w:rsidR="00E86A33" w:rsidRDefault="00E86A33" w:rsidP="00E86A33"/>
    <w:p w14:paraId="46145B00" w14:textId="77777777" w:rsidR="00E86A33" w:rsidRDefault="00CB7EFB" w:rsidP="00E86A33">
      <w:pPr>
        <w:jc w:val="right"/>
      </w:pPr>
      <w:hyperlink w:anchor="_top" w:history="1">
        <w:r w:rsidR="00E86A33" w:rsidRPr="00C91F3F">
          <w:rPr>
            <w:rStyle w:val="Hyperlink"/>
            <w:rFonts w:cs="Arial"/>
            <w:i/>
            <w:szCs w:val="24"/>
          </w:rPr>
          <w:t>Back to Table of Contents</w:t>
        </w:r>
      </w:hyperlink>
    </w:p>
    <w:p w14:paraId="15F3EE76" w14:textId="77777777" w:rsidR="00E86A33" w:rsidRDefault="00E86A33" w:rsidP="00E86A33"/>
    <w:p w14:paraId="4A0FE814" w14:textId="77777777" w:rsidR="00E86A33" w:rsidRDefault="00E86A33" w:rsidP="00E86A33">
      <w:pPr>
        <w:sectPr w:rsidR="00E86A33" w:rsidSect="00E86A33">
          <w:pgSz w:w="11906" w:h="16838"/>
          <w:pgMar w:top="663" w:right="1418" w:bottom="1440" w:left="1418" w:header="357" w:footer="306" w:gutter="0"/>
          <w:cols w:space="708"/>
          <w:docGrid w:linePitch="360"/>
        </w:sectPr>
      </w:pPr>
    </w:p>
    <w:p w14:paraId="5F471E7B" w14:textId="77777777" w:rsidR="00E86A33" w:rsidRDefault="00E86A33" w:rsidP="00E86A33">
      <w:pPr>
        <w:pStyle w:val="Heading2"/>
      </w:pPr>
      <w:bookmarkStart w:id="117" w:name="_Toc64036518"/>
      <w:bookmarkStart w:id="118" w:name="_Toc175042047"/>
      <w:r w:rsidRPr="001B54AF">
        <w:lastRenderedPageBreak/>
        <w:t>Attachment C: Lester Tool</w:t>
      </w:r>
      <w:bookmarkEnd w:id="117"/>
      <w:bookmarkEnd w:id="118"/>
    </w:p>
    <w:p w14:paraId="46693F02" w14:textId="77777777" w:rsidR="00E86A33" w:rsidRPr="00A70245" w:rsidRDefault="00E86A33" w:rsidP="00E86A33">
      <w:pPr>
        <w:spacing w:after="200"/>
      </w:pPr>
      <w:r w:rsidRPr="00A70245">
        <w:rPr>
          <w:noProof/>
          <w:color w:val="2B579A"/>
          <w:shd w:val="clear" w:color="auto" w:fill="E6E6E6"/>
          <w:lang w:eastAsia="en-AU"/>
        </w:rPr>
        <w:drawing>
          <wp:inline distT="0" distB="0" distL="0" distR="0" wp14:anchorId="7E4DE27B" wp14:editId="0CF68598">
            <wp:extent cx="7115175" cy="5024554"/>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115175" cy="5024554"/>
                    </a:xfrm>
                    <a:prstGeom prst="rect">
                      <a:avLst/>
                    </a:prstGeom>
                  </pic:spPr>
                </pic:pic>
              </a:graphicData>
            </a:graphic>
          </wp:inline>
        </w:drawing>
      </w:r>
    </w:p>
    <w:p w14:paraId="4EA2FFE6" w14:textId="77777777" w:rsidR="00E86A33" w:rsidRDefault="00E86A33" w:rsidP="00E86A33">
      <w:r w:rsidRPr="00A70245">
        <w:rPr>
          <w:noProof/>
          <w:color w:val="2B579A"/>
          <w:shd w:val="clear" w:color="auto" w:fill="E6E6E6"/>
          <w:lang w:eastAsia="en-AU"/>
        </w:rPr>
        <w:lastRenderedPageBreak/>
        <w:drawing>
          <wp:inline distT="0" distB="0" distL="0" distR="0" wp14:anchorId="686FC3E6" wp14:editId="22BB4ACA">
            <wp:extent cx="7296150" cy="515476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296150" cy="5154765"/>
                    </a:xfrm>
                    <a:prstGeom prst="rect">
                      <a:avLst/>
                    </a:prstGeom>
                  </pic:spPr>
                </pic:pic>
              </a:graphicData>
            </a:graphic>
          </wp:inline>
        </w:drawing>
      </w:r>
    </w:p>
    <w:p w14:paraId="5E400207" w14:textId="77777777" w:rsidR="00E86A33" w:rsidRDefault="00CB7EFB" w:rsidP="00E86A33">
      <w:pPr>
        <w:jc w:val="right"/>
      </w:pPr>
      <w:hyperlink w:anchor="_top" w:history="1">
        <w:r w:rsidR="00E86A33" w:rsidRPr="00C91F3F">
          <w:rPr>
            <w:rStyle w:val="Hyperlink"/>
            <w:rFonts w:cs="Arial"/>
            <w:i/>
            <w:szCs w:val="24"/>
          </w:rPr>
          <w:t>Back to Table of Contents</w:t>
        </w:r>
      </w:hyperlink>
    </w:p>
    <w:p w14:paraId="589AC0D3" w14:textId="77777777" w:rsidR="00E86A33" w:rsidRDefault="00E86A33" w:rsidP="00E86A33">
      <w:pPr>
        <w:sectPr w:rsidR="00E86A33" w:rsidSect="00E86A33">
          <w:pgSz w:w="16838" w:h="11906" w:orient="landscape"/>
          <w:pgMar w:top="1418" w:right="663" w:bottom="1418" w:left="1440" w:header="357" w:footer="306" w:gutter="0"/>
          <w:cols w:space="708"/>
          <w:docGrid w:linePitch="360"/>
        </w:sectPr>
      </w:pPr>
    </w:p>
    <w:p w14:paraId="43E44946" w14:textId="70C152FA" w:rsidR="00E86A33" w:rsidRPr="00CB4012" w:rsidRDefault="00E86A33" w:rsidP="00E86A33">
      <w:pPr>
        <w:pStyle w:val="Heading2"/>
      </w:pPr>
      <w:bookmarkStart w:id="119" w:name="_Toc64036519"/>
      <w:bookmarkStart w:id="120" w:name="_Toc175042048"/>
      <w:r w:rsidRPr="00CB4012">
        <w:lastRenderedPageBreak/>
        <w:t xml:space="preserve">Attachment D: Potential drug interactions with clozapine (Metro South Health Service District, Mental Health Services Shared Care </w:t>
      </w:r>
      <w:proofErr w:type="spellStart"/>
      <w:proofErr w:type="gramStart"/>
      <w:r w:rsidRPr="00CB4012">
        <w:t>Protocol,Health</w:t>
      </w:r>
      <w:proofErr w:type="spellEnd"/>
      <w:proofErr w:type="gramEnd"/>
      <w:r w:rsidRPr="00CB4012">
        <w:t>, 2016).</w:t>
      </w:r>
      <w:bookmarkEnd w:id="119"/>
      <w:bookmarkEnd w:id="120"/>
      <w:r w:rsidR="00B53896" w:rsidRPr="00B53896">
        <w:rPr>
          <w:rFonts w:cs="Arial"/>
          <w:b w:val="0"/>
          <w:noProof/>
          <w:color w:val="2B579A"/>
          <w:sz w:val="20"/>
          <w:shd w:val="clear" w:color="auto" w:fill="E6E6E6"/>
          <w:lang w:eastAsia="en-AU"/>
        </w:rPr>
        <w:t xml:space="preserve"> </w:t>
      </w:r>
    </w:p>
    <w:p w14:paraId="2F417A29" w14:textId="35D98FFE" w:rsidR="00B53896" w:rsidRDefault="00AD2EB5" w:rsidP="00AD2EB5">
      <w:pPr>
        <w:tabs>
          <w:tab w:val="left" w:pos="1327"/>
        </w:tabs>
      </w:pPr>
      <w:r w:rsidRPr="00795591">
        <w:rPr>
          <w:rFonts w:cs="Arial"/>
          <w:b/>
          <w:noProof/>
          <w:color w:val="2B579A"/>
          <w:sz w:val="20"/>
          <w:shd w:val="clear" w:color="auto" w:fill="E6E6E6"/>
          <w:lang w:eastAsia="en-AU"/>
        </w:rPr>
        <w:drawing>
          <wp:anchor distT="0" distB="0" distL="114300" distR="114300" simplePos="0" relativeHeight="251665408" behindDoc="0" locked="0" layoutInCell="1" allowOverlap="1" wp14:anchorId="46AAFA1D" wp14:editId="1563EF21">
            <wp:simplePos x="0" y="0"/>
            <wp:positionH relativeFrom="page">
              <wp:posOffset>889635</wp:posOffset>
            </wp:positionH>
            <wp:positionV relativeFrom="paragraph">
              <wp:posOffset>190500</wp:posOffset>
            </wp:positionV>
            <wp:extent cx="5963920" cy="6935470"/>
            <wp:effectExtent l="0" t="0" r="0" b="0"/>
            <wp:wrapThrough wrapText="bothSides">
              <wp:wrapPolygon edited="0">
                <wp:start x="0" y="0"/>
                <wp:lineTo x="0" y="21537"/>
                <wp:lineTo x="21526" y="21537"/>
                <wp:lineTo x="21526"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963920" cy="6935470"/>
                    </a:xfrm>
                    <a:prstGeom prst="rect">
                      <a:avLst/>
                    </a:prstGeom>
                  </pic:spPr>
                </pic:pic>
              </a:graphicData>
            </a:graphic>
            <wp14:sizeRelH relativeFrom="page">
              <wp14:pctWidth>0</wp14:pctWidth>
            </wp14:sizeRelH>
            <wp14:sizeRelV relativeFrom="page">
              <wp14:pctHeight>0</wp14:pctHeight>
            </wp14:sizeRelV>
          </wp:anchor>
        </w:drawing>
      </w:r>
    </w:p>
    <w:p w14:paraId="0696EB06" w14:textId="376BDA0B" w:rsidR="00B53896" w:rsidRDefault="00CB7EFB" w:rsidP="00AD2EB5">
      <w:pPr>
        <w:tabs>
          <w:tab w:val="left" w:pos="1327"/>
        </w:tabs>
      </w:pPr>
      <w:hyperlink w:anchor="_top" w:history="1">
        <w:r w:rsidR="00B53896" w:rsidRPr="00C91F3F">
          <w:rPr>
            <w:rStyle w:val="Hyperlink"/>
            <w:rFonts w:cs="Arial"/>
            <w:i/>
            <w:szCs w:val="24"/>
          </w:rPr>
          <w:t>Back to Table of Contents</w:t>
        </w:r>
      </w:hyperlink>
    </w:p>
    <w:p w14:paraId="30068E89" w14:textId="77777777" w:rsidR="00B53896" w:rsidRDefault="00B53896" w:rsidP="00E86A33"/>
    <w:p w14:paraId="21AADEFA" w14:textId="77777777" w:rsidR="00AD2EB5" w:rsidRDefault="00AD2EB5" w:rsidP="00B53896">
      <w:pPr>
        <w:pStyle w:val="Heading2"/>
      </w:pPr>
      <w:bookmarkStart w:id="121" w:name="_Toc64036520"/>
    </w:p>
    <w:p w14:paraId="0E3F54B3" w14:textId="7675D64A" w:rsidR="00E86A33" w:rsidRDefault="00E86A33" w:rsidP="00B53896">
      <w:pPr>
        <w:pStyle w:val="Heading2"/>
      </w:pPr>
      <w:bookmarkStart w:id="122" w:name="_Toc175042049"/>
      <w:r w:rsidRPr="008312CE">
        <w:t xml:space="preserve">Attachment </w:t>
      </w:r>
      <w:r>
        <w:t>E</w:t>
      </w:r>
      <w:r w:rsidRPr="008312CE">
        <w:t xml:space="preserve">: Porirua </w:t>
      </w:r>
      <w:r>
        <w:t>P</w:t>
      </w:r>
      <w:r w:rsidRPr="008312CE">
        <w:t>rotocol</w:t>
      </w:r>
      <w:r>
        <w:t xml:space="preserve"> - adapted</w:t>
      </w:r>
      <w:bookmarkEnd w:id="121"/>
      <w:bookmarkEnd w:id="122"/>
    </w:p>
    <w:p w14:paraId="2EA10F26" w14:textId="77777777" w:rsidR="00E86A33" w:rsidRPr="003D61B0" w:rsidRDefault="00E86A33" w:rsidP="00E86A33">
      <w:pPr>
        <w:rPr>
          <w:b/>
          <w:bCs/>
        </w:rPr>
      </w:pPr>
      <w:bookmarkStart w:id="123" w:name="_Toc68099766"/>
      <w:r w:rsidRPr="003D61B0">
        <w:rPr>
          <w:b/>
          <w:bCs/>
        </w:rPr>
        <w:t>The Porirua Protocol</w:t>
      </w:r>
      <w:bookmarkEnd w:id="123"/>
    </w:p>
    <w:p w14:paraId="6753AE61" w14:textId="6F8C96BF" w:rsidR="00E86A33" w:rsidRDefault="00E86A33" w:rsidP="00E86A33">
      <w:r>
        <w:t>When clozapine is initiated, all patients should be concurrently prescribed two tablets of docusate sodium with sennoside each night to prevent the onset of constipation.</w:t>
      </w:r>
    </w:p>
    <w:p w14:paraId="409ED1C3" w14:textId="2B5E2C52" w:rsidR="00E86A33" w:rsidRDefault="00E86A33" w:rsidP="00E86A33">
      <w:r>
        <w:t>Further management:</w:t>
      </w:r>
    </w:p>
    <w:p w14:paraId="27E20886" w14:textId="77777777" w:rsidR="00E86A33" w:rsidRDefault="00E86A33" w:rsidP="00E86A33">
      <w:pPr>
        <w:pStyle w:val="ListBullet"/>
        <w:numPr>
          <w:ilvl w:val="0"/>
          <w:numId w:val="0"/>
        </w:numPr>
      </w:pPr>
      <w:r>
        <w:t>If the patient has not had a bowel movement for two days, increase the dose of docusate sodium with sennoside by one tablet in the morning and review the patient within 48 hours</w:t>
      </w:r>
    </w:p>
    <w:p w14:paraId="256DB8A0" w14:textId="77777777" w:rsidR="00E86A33" w:rsidRDefault="00E86A33" w:rsidP="00E86A33">
      <w:pPr>
        <w:pStyle w:val="ListParagraph"/>
        <w:numPr>
          <w:ilvl w:val="0"/>
          <w:numId w:val="18"/>
        </w:numPr>
        <w:spacing w:after="160"/>
      </w:pPr>
      <w:r>
        <w:t>If the patient remains constipated, refer to GP or the Emergency Department. Consider impaction - if impacted, docusate sodium with sennoside should be stopped and the patient discussed with the mental health team and/or a gastroenterologist, manual dis-impaction and enemas may be required</w:t>
      </w:r>
    </w:p>
    <w:p w14:paraId="7D509196" w14:textId="77777777" w:rsidR="00E86A33" w:rsidRDefault="00E86A33" w:rsidP="00E86A33">
      <w:pPr>
        <w:pStyle w:val="ListParagraph"/>
        <w:numPr>
          <w:ilvl w:val="0"/>
          <w:numId w:val="18"/>
        </w:numPr>
        <w:spacing w:after="160"/>
      </w:pPr>
      <w:r>
        <w:t>If not impacted, continue with two tablets of docusate sodium with sennoside, twice daily and review after 48 hours</w:t>
      </w:r>
    </w:p>
    <w:p w14:paraId="16EE21EE" w14:textId="77777777" w:rsidR="00E86A33" w:rsidRDefault="00E86A33" w:rsidP="00E86A33">
      <w:pPr>
        <w:pStyle w:val="ListBullet"/>
        <w:numPr>
          <w:ilvl w:val="0"/>
          <w:numId w:val="0"/>
        </w:numPr>
      </w:pPr>
      <w:r>
        <w:t>If constipation persists, add one [</w:t>
      </w:r>
      <w:r w:rsidRPr="252E4B6D">
        <w:rPr>
          <w:rFonts w:asciiTheme="minorHAnsi" w:hAnsiTheme="minorHAnsi" w:cstheme="minorBidi"/>
          <w:color w:val="111111"/>
          <w:shd w:val="clear" w:color="auto" w:fill="FFFFFF"/>
        </w:rPr>
        <w:t>polyethylene glycol</w:t>
      </w:r>
      <w:r w:rsidRPr="252E4B6D">
        <w:rPr>
          <w:rFonts w:asciiTheme="minorHAnsi" w:hAnsiTheme="minorHAnsi" w:cstheme="minorBidi"/>
        </w:rPr>
        <w:t xml:space="preserve"> (Movicol)</w:t>
      </w:r>
      <w:r>
        <w:t xml:space="preserve"> sachet] twice daily and review the patient after 48 hours.</w:t>
      </w:r>
    </w:p>
    <w:p w14:paraId="16C607CB" w14:textId="33DE3B10" w:rsidR="00E86A33" w:rsidRDefault="00E86A33" w:rsidP="00B53896">
      <w:pPr>
        <w:pStyle w:val="ListBullet"/>
        <w:numPr>
          <w:ilvl w:val="0"/>
          <w:numId w:val="0"/>
        </w:numPr>
      </w:pPr>
      <w:r>
        <w:t xml:space="preserve">If the patient develops </w:t>
      </w:r>
      <w:proofErr w:type="gramStart"/>
      <w:r>
        <w:t>diarrhoea</w:t>
      </w:r>
      <w:proofErr w:type="gramEnd"/>
      <w:r>
        <w:t xml:space="preserve"> it may be appropriate to reduce the dose or withdraw treatment; close monitoring is essential to detect constipation</w:t>
      </w:r>
    </w:p>
    <w:p w14:paraId="32332E03" w14:textId="762879CF" w:rsidR="00E86A33" w:rsidRPr="00B53896" w:rsidRDefault="00E86A33" w:rsidP="00B53896">
      <w:pPr>
        <w:pStyle w:val="ListParagraph"/>
        <w:rPr>
          <w:b/>
          <w:bCs/>
        </w:rPr>
      </w:pPr>
      <w:r>
        <w:rPr>
          <w:noProof/>
          <w:color w:val="2B579A"/>
          <w:shd w:val="clear" w:color="auto" w:fill="E6E6E6"/>
          <w:lang w:eastAsia="en-AU"/>
        </w:rPr>
        <w:drawing>
          <wp:inline distT="0" distB="0" distL="0" distR="0" wp14:anchorId="2C76BAA5" wp14:editId="61E31286">
            <wp:extent cx="463440" cy="244360"/>
            <wp:effectExtent l="0" t="0" r="0" b="3810"/>
            <wp:docPr id="14" name="Picture 14" descr="Image result for Little English Red-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ittle English Red-Fla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6840" cy="256698"/>
                    </a:xfrm>
                    <a:prstGeom prst="rect">
                      <a:avLst/>
                    </a:prstGeom>
                    <a:noFill/>
                    <a:ln>
                      <a:noFill/>
                    </a:ln>
                  </pic:spPr>
                </pic:pic>
              </a:graphicData>
            </a:graphic>
          </wp:inline>
        </w:drawing>
      </w:r>
      <w:r>
        <w:t xml:space="preserve"> </w:t>
      </w:r>
      <w:r w:rsidRPr="00910A28">
        <w:rPr>
          <w:b/>
          <w:bCs/>
        </w:rPr>
        <w:t>Red flags for constipation in patients taking clozapine that require urgent medical review:</w:t>
      </w:r>
    </w:p>
    <w:p w14:paraId="7078FBBC" w14:textId="77777777" w:rsidR="00E86A33" w:rsidRPr="00CB4012" w:rsidRDefault="00E86A33" w:rsidP="00E86A33">
      <w:pPr>
        <w:pStyle w:val="ListBullet"/>
        <w:numPr>
          <w:ilvl w:val="0"/>
          <w:numId w:val="0"/>
        </w:numPr>
      </w:pPr>
      <w:r>
        <w:t>Moderate to severe abdominal pain which lasts for more than one hour</w:t>
      </w:r>
    </w:p>
    <w:p w14:paraId="6C5E428C" w14:textId="77777777" w:rsidR="00E86A33" w:rsidRPr="00CB4012" w:rsidRDefault="00E86A33" w:rsidP="00E86A33">
      <w:pPr>
        <w:pStyle w:val="ListBullet"/>
        <w:numPr>
          <w:ilvl w:val="0"/>
          <w:numId w:val="0"/>
        </w:numPr>
      </w:pPr>
      <w:r>
        <w:t>Any abdominal pain or discomfort which lasts for more than one hour with one of the following:</w:t>
      </w:r>
    </w:p>
    <w:p w14:paraId="772BDA62" w14:textId="77777777" w:rsidR="00E86A33" w:rsidRDefault="00E86A33" w:rsidP="00E86A33">
      <w:pPr>
        <w:pStyle w:val="ListParagraph"/>
        <w:numPr>
          <w:ilvl w:val="0"/>
          <w:numId w:val="20"/>
        </w:numPr>
        <w:spacing w:after="160"/>
        <w:ind w:left="720"/>
      </w:pPr>
      <w:r>
        <w:t>Abdominal distension</w:t>
      </w:r>
    </w:p>
    <w:p w14:paraId="6865E699" w14:textId="77777777" w:rsidR="00E86A33" w:rsidRDefault="00E86A33" w:rsidP="00E86A33">
      <w:pPr>
        <w:pStyle w:val="ListParagraph"/>
        <w:numPr>
          <w:ilvl w:val="0"/>
          <w:numId w:val="20"/>
        </w:numPr>
        <w:spacing w:after="160"/>
        <w:ind w:left="720"/>
      </w:pPr>
      <w:r>
        <w:t>Diarrhoea, especially if bloody</w:t>
      </w:r>
    </w:p>
    <w:p w14:paraId="284C654F" w14:textId="77777777" w:rsidR="00E86A33" w:rsidRDefault="00E86A33" w:rsidP="00E86A33">
      <w:pPr>
        <w:pStyle w:val="ListParagraph"/>
        <w:numPr>
          <w:ilvl w:val="0"/>
          <w:numId w:val="20"/>
        </w:numPr>
        <w:spacing w:after="160"/>
        <w:ind w:left="720"/>
      </w:pPr>
      <w:r>
        <w:t>Vomiting</w:t>
      </w:r>
    </w:p>
    <w:p w14:paraId="15D7467E" w14:textId="77777777" w:rsidR="00E86A33" w:rsidRDefault="00E86A33" w:rsidP="00E86A33">
      <w:pPr>
        <w:pStyle w:val="ListParagraph"/>
        <w:numPr>
          <w:ilvl w:val="0"/>
          <w:numId w:val="20"/>
        </w:numPr>
        <w:spacing w:after="160"/>
        <w:ind w:left="720"/>
      </w:pPr>
      <w:r>
        <w:t>Absent of high-pitched bowel sounds</w:t>
      </w:r>
    </w:p>
    <w:p w14:paraId="7EB80B7D" w14:textId="77777777" w:rsidR="00E86A33" w:rsidRDefault="00E86A33" w:rsidP="00E86A33">
      <w:pPr>
        <w:pStyle w:val="ListParagraph"/>
        <w:numPr>
          <w:ilvl w:val="0"/>
          <w:numId w:val="20"/>
        </w:numPr>
        <w:spacing w:after="160"/>
        <w:ind w:left="720"/>
      </w:pPr>
      <w:r>
        <w:t>Haemodynamic instability</w:t>
      </w:r>
    </w:p>
    <w:p w14:paraId="759DB1B1" w14:textId="77777777" w:rsidR="00E86A33" w:rsidRDefault="00E86A33" w:rsidP="00E86A33">
      <w:pPr>
        <w:pStyle w:val="ListParagraph"/>
        <w:numPr>
          <w:ilvl w:val="0"/>
          <w:numId w:val="20"/>
        </w:numPr>
        <w:spacing w:after="160"/>
        <w:ind w:left="720"/>
      </w:pPr>
      <w:r>
        <w:t>An elevated white blood cell count</w:t>
      </w:r>
    </w:p>
    <w:p w14:paraId="3DB6DA19" w14:textId="77777777" w:rsidR="00E86A33" w:rsidRDefault="00E86A33" w:rsidP="00E86A33">
      <w:pPr>
        <w:pStyle w:val="ListParagraph"/>
        <w:numPr>
          <w:ilvl w:val="0"/>
          <w:numId w:val="20"/>
        </w:numPr>
        <w:spacing w:after="160"/>
        <w:ind w:left="720"/>
      </w:pPr>
      <w:r>
        <w:t>Metabolic acidosis</w:t>
      </w:r>
    </w:p>
    <w:p w14:paraId="7270C5A0" w14:textId="77777777" w:rsidR="00065722" w:rsidRDefault="00E86A33" w:rsidP="00B53896">
      <w:pPr>
        <w:pStyle w:val="ListParagraph"/>
        <w:numPr>
          <w:ilvl w:val="0"/>
          <w:numId w:val="20"/>
        </w:numPr>
        <w:spacing w:after="160"/>
        <w:ind w:left="720"/>
      </w:pPr>
      <w:r>
        <w:t>Additional signs of sepsis</w:t>
      </w:r>
    </w:p>
    <w:p w14:paraId="0A3E5719" w14:textId="77777777" w:rsidR="00065722" w:rsidRDefault="00065722" w:rsidP="00065722">
      <w:pPr>
        <w:pStyle w:val="ListParagraph"/>
        <w:spacing w:after="160"/>
      </w:pPr>
    </w:p>
    <w:p w14:paraId="5C5FEB2B" w14:textId="77777777" w:rsidR="00065722" w:rsidRDefault="00065722" w:rsidP="00065722">
      <w:pPr>
        <w:pStyle w:val="ListParagraph"/>
        <w:spacing w:after="160"/>
      </w:pPr>
    </w:p>
    <w:p w14:paraId="7FC2CC7A" w14:textId="77777777" w:rsidR="00065722" w:rsidRDefault="00065722" w:rsidP="00065722">
      <w:pPr>
        <w:pStyle w:val="ListParagraph"/>
        <w:spacing w:after="160"/>
      </w:pPr>
    </w:p>
    <w:p w14:paraId="6F3AB4BC" w14:textId="77777777" w:rsidR="00065722" w:rsidRDefault="00065722" w:rsidP="00065722">
      <w:pPr>
        <w:pStyle w:val="ListParagraph"/>
        <w:spacing w:after="160"/>
      </w:pPr>
    </w:p>
    <w:p w14:paraId="0A67F4FB" w14:textId="77777777" w:rsidR="00065722" w:rsidRDefault="00065722" w:rsidP="00065722">
      <w:pPr>
        <w:pStyle w:val="ListParagraph"/>
        <w:spacing w:after="160"/>
      </w:pPr>
    </w:p>
    <w:p w14:paraId="69357E67" w14:textId="77777777" w:rsidR="00065722" w:rsidRDefault="00065722" w:rsidP="00065722">
      <w:pPr>
        <w:pStyle w:val="ListParagraph"/>
        <w:spacing w:after="160"/>
      </w:pPr>
    </w:p>
    <w:p w14:paraId="46525972" w14:textId="77777777" w:rsidR="00065722" w:rsidRDefault="00065722" w:rsidP="00065722">
      <w:pPr>
        <w:pStyle w:val="ListParagraph"/>
        <w:spacing w:after="160"/>
      </w:pPr>
    </w:p>
    <w:p w14:paraId="4E8871E6" w14:textId="77777777" w:rsidR="00065722" w:rsidRDefault="00065722" w:rsidP="00065722">
      <w:pPr>
        <w:pStyle w:val="ListParagraph"/>
        <w:spacing w:after="160"/>
      </w:pPr>
    </w:p>
    <w:p w14:paraId="359AF1F5" w14:textId="77777777" w:rsidR="00065722" w:rsidRDefault="00065722" w:rsidP="00065722">
      <w:pPr>
        <w:pStyle w:val="ListParagraph"/>
        <w:spacing w:after="160"/>
      </w:pPr>
    </w:p>
    <w:p w14:paraId="212B58C1" w14:textId="77777777" w:rsidR="00065722" w:rsidRDefault="00065722" w:rsidP="00065722">
      <w:pPr>
        <w:pStyle w:val="ListParagraph"/>
        <w:spacing w:after="160"/>
      </w:pPr>
    </w:p>
    <w:p w14:paraId="5DB0816D" w14:textId="77777777" w:rsidR="00065722" w:rsidRDefault="00065722" w:rsidP="00065722">
      <w:pPr>
        <w:pStyle w:val="ListParagraph"/>
        <w:spacing w:after="160"/>
      </w:pPr>
    </w:p>
    <w:p w14:paraId="6991FEB1" w14:textId="77777777" w:rsidR="00065722" w:rsidRDefault="00065722" w:rsidP="00065722">
      <w:pPr>
        <w:pStyle w:val="ListParagraph"/>
        <w:spacing w:after="160"/>
      </w:pPr>
    </w:p>
    <w:p w14:paraId="72F53954" w14:textId="20E4B2CE" w:rsidR="00065722" w:rsidRDefault="00CB7EFB" w:rsidP="00065722">
      <w:pPr>
        <w:pStyle w:val="ListParagraph"/>
        <w:spacing w:after="160"/>
        <w:ind w:left="5760" w:firstLine="720"/>
        <w:sectPr w:rsidR="00065722" w:rsidSect="00AD2EB5">
          <w:pgSz w:w="11906" w:h="16838"/>
          <w:pgMar w:top="663" w:right="1418" w:bottom="1440" w:left="1418" w:header="357" w:footer="306" w:gutter="0"/>
          <w:cols w:space="708"/>
          <w:docGrid w:linePitch="360"/>
        </w:sectPr>
      </w:pPr>
      <w:hyperlink w:anchor="_top" w:history="1">
        <w:r w:rsidR="00E86A33" w:rsidRPr="00B53896">
          <w:rPr>
            <w:rStyle w:val="Hyperlink"/>
            <w:rFonts w:cs="Arial"/>
            <w:i/>
            <w:szCs w:val="24"/>
          </w:rPr>
          <w:t>Back to Table of Contents</w:t>
        </w:r>
      </w:hyperlink>
    </w:p>
    <w:p w14:paraId="33998BDE" w14:textId="77777777" w:rsidR="00AD2EB5" w:rsidRPr="0059576B" w:rsidRDefault="00AD2EB5" w:rsidP="00E86A33"/>
    <w:p w14:paraId="1E637EC7" w14:textId="0BFF24EF" w:rsidR="00E86A33" w:rsidRDefault="00E86A33" w:rsidP="00E86A33">
      <w:pPr>
        <w:pStyle w:val="Heading2"/>
      </w:pPr>
      <w:bookmarkStart w:id="124" w:name="_Toc64036522"/>
      <w:bookmarkStart w:id="125" w:name="_Toc175042050"/>
      <w:r>
        <w:t xml:space="preserve">Attachment </w:t>
      </w:r>
      <w:proofErr w:type="gramStart"/>
      <w:r w:rsidR="00AD2EB5">
        <w:t xml:space="preserve">F </w:t>
      </w:r>
      <w:r>
        <w:t>:</w:t>
      </w:r>
      <w:proofErr w:type="gramEnd"/>
      <w:r>
        <w:t xml:space="preserve"> Clozapine pre-commencement checklist</w:t>
      </w:r>
      <w:bookmarkEnd w:id="124"/>
      <w:bookmarkEnd w:id="125"/>
    </w:p>
    <w:tbl>
      <w:tblPr>
        <w:tblStyle w:val="TableGrid"/>
        <w:tblW w:w="15304" w:type="dxa"/>
        <w:tblInd w:w="-684" w:type="dxa"/>
        <w:tblLook w:val="04A0" w:firstRow="1" w:lastRow="0" w:firstColumn="1" w:lastColumn="0" w:noHBand="0" w:noVBand="1"/>
      </w:tblPr>
      <w:tblGrid>
        <w:gridCol w:w="10602"/>
        <w:gridCol w:w="1134"/>
        <w:gridCol w:w="1134"/>
        <w:gridCol w:w="1252"/>
        <w:gridCol w:w="1182"/>
      </w:tblGrid>
      <w:tr w:rsidR="00065722" w14:paraId="355B322F" w14:textId="77777777" w:rsidTr="0093011B">
        <w:tc>
          <w:tcPr>
            <w:tcW w:w="1060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E247092" w14:textId="77777777" w:rsidR="00065722" w:rsidRPr="00773F09" w:rsidRDefault="00065722" w:rsidP="0093011B">
            <w:pPr>
              <w:rPr>
                <w:b/>
                <w:bCs/>
                <w:sz w:val="20"/>
              </w:rPr>
            </w:pPr>
            <w:bookmarkStart w:id="126" w:name="_Hlk174707905"/>
            <w:r w:rsidRPr="00773F09">
              <w:rPr>
                <w:b/>
                <w:bCs/>
                <w:sz w:val="20"/>
              </w:rPr>
              <w:t>1</w:t>
            </w:r>
            <w:r w:rsidRPr="00773F09">
              <w:rPr>
                <w:b/>
                <w:bCs/>
                <w:sz w:val="20"/>
                <w:vertAlign w:val="superscript"/>
              </w:rPr>
              <w:t>st</w:t>
            </w:r>
            <w:r w:rsidRPr="00773F09">
              <w:rPr>
                <w:b/>
                <w:bCs/>
                <w:sz w:val="20"/>
              </w:rPr>
              <w:t xml:space="preserve"> Stage – Pre-commencement</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6FF7419" w14:textId="77777777" w:rsidR="00065722" w:rsidRPr="00773F09" w:rsidRDefault="00065722" w:rsidP="0093011B">
            <w:pPr>
              <w:rPr>
                <w:sz w:val="20"/>
              </w:rPr>
            </w:pPr>
            <w:r w:rsidRPr="00773F09">
              <w:rPr>
                <w:sz w:val="20"/>
              </w:rPr>
              <w:t>Date/Time</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1159BA8" w14:textId="77777777" w:rsidR="00065722" w:rsidRPr="00773F09" w:rsidRDefault="00065722" w:rsidP="0093011B">
            <w:pPr>
              <w:rPr>
                <w:sz w:val="20"/>
              </w:rPr>
            </w:pPr>
            <w:r w:rsidRPr="00773F09">
              <w:rPr>
                <w:sz w:val="20"/>
              </w:rPr>
              <w:t>Signature</w:t>
            </w:r>
          </w:p>
        </w:tc>
        <w:tc>
          <w:tcPr>
            <w:tcW w:w="12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50134D5" w14:textId="77777777" w:rsidR="00065722" w:rsidRPr="00773F09" w:rsidRDefault="00065722" w:rsidP="0093011B">
            <w:pPr>
              <w:rPr>
                <w:sz w:val="20"/>
              </w:rPr>
            </w:pPr>
            <w:r w:rsidRPr="00773F09">
              <w:rPr>
                <w:sz w:val="20"/>
              </w:rPr>
              <w:t>Print Name</w:t>
            </w:r>
          </w:p>
        </w:tc>
        <w:tc>
          <w:tcPr>
            <w:tcW w:w="118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A5476B8" w14:textId="77777777" w:rsidR="00065722" w:rsidRPr="00773F09" w:rsidRDefault="00065722" w:rsidP="0093011B">
            <w:pPr>
              <w:rPr>
                <w:sz w:val="20"/>
              </w:rPr>
            </w:pPr>
            <w:r w:rsidRPr="00773F09">
              <w:rPr>
                <w:sz w:val="20"/>
              </w:rPr>
              <w:t>Designation</w:t>
            </w:r>
          </w:p>
        </w:tc>
      </w:tr>
      <w:tr w:rsidR="00065722" w14:paraId="17D510D5" w14:textId="77777777" w:rsidTr="0093011B">
        <w:tc>
          <w:tcPr>
            <w:tcW w:w="10602" w:type="dxa"/>
            <w:tcBorders>
              <w:top w:val="single" w:sz="4" w:space="0" w:color="auto"/>
              <w:left w:val="single" w:sz="4" w:space="0" w:color="auto"/>
              <w:bottom w:val="single" w:sz="4" w:space="0" w:color="auto"/>
              <w:right w:val="single" w:sz="4" w:space="0" w:color="auto"/>
            </w:tcBorders>
            <w:hideMark/>
          </w:tcPr>
          <w:p w14:paraId="06A0F78A" w14:textId="77777777" w:rsidR="00065722" w:rsidRPr="00773F09" w:rsidRDefault="00065722" w:rsidP="0093011B">
            <w:pPr>
              <w:rPr>
                <w:sz w:val="20"/>
              </w:rPr>
            </w:pPr>
            <w:r w:rsidRPr="00773F09">
              <w:rPr>
                <w:sz w:val="20"/>
              </w:rPr>
              <w:t xml:space="preserve">Documented </w:t>
            </w:r>
            <w:r>
              <w:rPr>
                <w:sz w:val="20"/>
              </w:rPr>
              <w:t>trial</w:t>
            </w:r>
            <w:r w:rsidRPr="00773F09">
              <w:rPr>
                <w:sz w:val="20"/>
              </w:rPr>
              <w:t xml:space="preserve"> of 2 anti-psychotic medications, and decision to commence clozapine is recorded in the medical record by the medical officer.</w:t>
            </w:r>
          </w:p>
        </w:tc>
        <w:tc>
          <w:tcPr>
            <w:tcW w:w="1134" w:type="dxa"/>
            <w:tcBorders>
              <w:top w:val="single" w:sz="4" w:space="0" w:color="auto"/>
              <w:left w:val="single" w:sz="4" w:space="0" w:color="auto"/>
              <w:bottom w:val="single" w:sz="4" w:space="0" w:color="auto"/>
              <w:right w:val="single" w:sz="4" w:space="0" w:color="auto"/>
            </w:tcBorders>
          </w:tcPr>
          <w:p w14:paraId="68452107" w14:textId="77777777" w:rsidR="00065722" w:rsidRPr="00773F09" w:rsidRDefault="00065722" w:rsidP="0093011B">
            <w:pPr>
              <w:rPr>
                <w:sz w:val="20"/>
              </w:rPr>
            </w:pPr>
          </w:p>
        </w:tc>
        <w:tc>
          <w:tcPr>
            <w:tcW w:w="1134" w:type="dxa"/>
            <w:tcBorders>
              <w:top w:val="single" w:sz="4" w:space="0" w:color="auto"/>
              <w:left w:val="single" w:sz="4" w:space="0" w:color="auto"/>
              <w:bottom w:val="single" w:sz="4" w:space="0" w:color="auto"/>
              <w:right w:val="single" w:sz="4" w:space="0" w:color="auto"/>
            </w:tcBorders>
          </w:tcPr>
          <w:p w14:paraId="3F10F6B7" w14:textId="77777777" w:rsidR="00065722" w:rsidRPr="00773F09" w:rsidRDefault="00065722" w:rsidP="0093011B">
            <w:pPr>
              <w:rPr>
                <w:sz w:val="20"/>
              </w:rPr>
            </w:pPr>
          </w:p>
        </w:tc>
        <w:tc>
          <w:tcPr>
            <w:tcW w:w="1252" w:type="dxa"/>
            <w:tcBorders>
              <w:top w:val="single" w:sz="4" w:space="0" w:color="auto"/>
              <w:left w:val="single" w:sz="4" w:space="0" w:color="auto"/>
              <w:bottom w:val="single" w:sz="4" w:space="0" w:color="auto"/>
              <w:right w:val="single" w:sz="4" w:space="0" w:color="auto"/>
            </w:tcBorders>
          </w:tcPr>
          <w:p w14:paraId="08D596E9" w14:textId="77777777" w:rsidR="00065722" w:rsidRPr="00773F09" w:rsidRDefault="00065722" w:rsidP="0093011B">
            <w:pPr>
              <w:rPr>
                <w:sz w:val="20"/>
              </w:rPr>
            </w:pPr>
          </w:p>
        </w:tc>
        <w:tc>
          <w:tcPr>
            <w:tcW w:w="1182" w:type="dxa"/>
            <w:tcBorders>
              <w:top w:val="single" w:sz="4" w:space="0" w:color="auto"/>
              <w:left w:val="single" w:sz="4" w:space="0" w:color="auto"/>
              <w:bottom w:val="single" w:sz="4" w:space="0" w:color="auto"/>
              <w:right w:val="single" w:sz="4" w:space="0" w:color="auto"/>
            </w:tcBorders>
          </w:tcPr>
          <w:p w14:paraId="050B269D" w14:textId="77777777" w:rsidR="00065722" w:rsidRPr="00773F09" w:rsidRDefault="00065722" w:rsidP="0093011B">
            <w:pPr>
              <w:rPr>
                <w:sz w:val="20"/>
              </w:rPr>
            </w:pPr>
          </w:p>
        </w:tc>
      </w:tr>
      <w:tr w:rsidR="00065722" w14:paraId="44999E2F" w14:textId="77777777" w:rsidTr="0093011B">
        <w:tc>
          <w:tcPr>
            <w:tcW w:w="10602" w:type="dxa"/>
            <w:tcBorders>
              <w:top w:val="single" w:sz="4" w:space="0" w:color="auto"/>
              <w:left w:val="single" w:sz="4" w:space="0" w:color="auto"/>
              <w:bottom w:val="single" w:sz="4" w:space="0" w:color="auto"/>
              <w:right w:val="single" w:sz="4" w:space="0" w:color="auto"/>
            </w:tcBorders>
            <w:hideMark/>
          </w:tcPr>
          <w:p w14:paraId="63F36CE8" w14:textId="77777777" w:rsidR="00065722" w:rsidRPr="00773F09" w:rsidRDefault="00065722" w:rsidP="0093011B">
            <w:pPr>
              <w:rPr>
                <w:sz w:val="20"/>
              </w:rPr>
            </w:pPr>
            <w:r w:rsidRPr="00773F09">
              <w:rPr>
                <w:sz w:val="20"/>
              </w:rPr>
              <w:t>The decision to commence clozapine has been discussed with the relevant community team and documented in the medi</w:t>
            </w:r>
            <w:r>
              <w:rPr>
                <w:sz w:val="20"/>
              </w:rPr>
              <w:t>c</w:t>
            </w:r>
            <w:r w:rsidRPr="00773F09">
              <w:rPr>
                <w:sz w:val="20"/>
              </w:rPr>
              <w:t>al record.</w:t>
            </w:r>
            <w:r>
              <w:rPr>
                <w:sz w:val="20"/>
              </w:rPr>
              <w:t xml:space="preserve"> </w:t>
            </w:r>
            <w:r w:rsidRPr="00773F09">
              <w:rPr>
                <w:sz w:val="20"/>
              </w:rPr>
              <w:t>Discussed with Dr …………………………………………………...</w:t>
            </w:r>
          </w:p>
        </w:tc>
        <w:tc>
          <w:tcPr>
            <w:tcW w:w="1134" w:type="dxa"/>
            <w:tcBorders>
              <w:top w:val="single" w:sz="4" w:space="0" w:color="auto"/>
              <w:left w:val="single" w:sz="4" w:space="0" w:color="auto"/>
              <w:bottom w:val="single" w:sz="4" w:space="0" w:color="auto"/>
              <w:right w:val="single" w:sz="4" w:space="0" w:color="auto"/>
            </w:tcBorders>
          </w:tcPr>
          <w:p w14:paraId="0CA5DC99" w14:textId="77777777" w:rsidR="00065722" w:rsidRPr="00773F09" w:rsidRDefault="00065722" w:rsidP="0093011B">
            <w:pPr>
              <w:rPr>
                <w:sz w:val="20"/>
              </w:rPr>
            </w:pPr>
          </w:p>
        </w:tc>
        <w:tc>
          <w:tcPr>
            <w:tcW w:w="1134" w:type="dxa"/>
            <w:tcBorders>
              <w:top w:val="single" w:sz="4" w:space="0" w:color="auto"/>
              <w:left w:val="single" w:sz="4" w:space="0" w:color="auto"/>
              <w:bottom w:val="single" w:sz="4" w:space="0" w:color="auto"/>
              <w:right w:val="single" w:sz="4" w:space="0" w:color="auto"/>
            </w:tcBorders>
          </w:tcPr>
          <w:p w14:paraId="520C84AA" w14:textId="77777777" w:rsidR="00065722" w:rsidRPr="00773F09" w:rsidRDefault="00065722" w:rsidP="0093011B">
            <w:pPr>
              <w:rPr>
                <w:sz w:val="20"/>
              </w:rPr>
            </w:pPr>
          </w:p>
        </w:tc>
        <w:tc>
          <w:tcPr>
            <w:tcW w:w="1252" w:type="dxa"/>
            <w:tcBorders>
              <w:top w:val="single" w:sz="4" w:space="0" w:color="auto"/>
              <w:left w:val="single" w:sz="4" w:space="0" w:color="auto"/>
              <w:bottom w:val="single" w:sz="4" w:space="0" w:color="auto"/>
              <w:right w:val="single" w:sz="4" w:space="0" w:color="auto"/>
            </w:tcBorders>
          </w:tcPr>
          <w:p w14:paraId="454A589B" w14:textId="77777777" w:rsidR="00065722" w:rsidRPr="00773F09" w:rsidRDefault="00065722" w:rsidP="0093011B">
            <w:pPr>
              <w:rPr>
                <w:sz w:val="20"/>
              </w:rPr>
            </w:pPr>
          </w:p>
        </w:tc>
        <w:tc>
          <w:tcPr>
            <w:tcW w:w="1182" w:type="dxa"/>
            <w:tcBorders>
              <w:top w:val="single" w:sz="4" w:space="0" w:color="auto"/>
              <w:left w:val="single" w:sz="4" w:space="0" w:color="auto"/>
              <w:bottom w:val="single" w:sz="4" w:space="0" w:color="auto"/>
              <w:right w:val="single" w:sz="4" w:space="0" w:color="auto"/>
            </w:tcBorders>
          </w:tcPr>
          <w:p w14:paraId="50360CE5" w14:textId="77777777" w:rsidR="00065722" w:rsidRPr="00773F09" w:rsidRDefault="00065722" w:rsidP="0093011B">
            <w:pPr>
              <w:rPr>
                <w:sz w:val="20"/>
              </w:rPr>
            </w:pPr>
          </w:p>
        </w:tc>
      </w:tr>
      <w:tr w:rsidR="00065722" w14:paraId="33BBA7C1" w14:textId="77777777" w:rsidTr="0093011B">
        <w:tc>
          <w:tcPr>
            <w:tcW w:w="10602" w:type="dxa"/>
            <w:tcBorders>
              <w:top w:val="single" w:sz="4" w:space="0" w:color="auto"/>
              <w:left w:val="single" w:sz="4" w:space="0" w:color="auto"/>
              <w:bottom w:val="single" w:sz="4" w:space="0" w:color="auto"/>
              <w:right w:val="single" w:sz="4" w:space="0" w:color="auto"/>
            </w:tcBorders>
            <w:hideMark/>
          </w:tcPr>
          <w:p w14:paraId="5456479E" w14:textId="367EB9C8" w:rsidR="00065722" w:rsidRPr="00773F09" w:rsidRDefault="00065722" w:rsidP="0093011B">
            <w:pPr>
              <w:rPr>
                <w:sz w:val="20"/>
              </w:rPr>
            </w:pPr>
            <w:r w:rsidRPr="00773F09">
              <w:rPr>
                <w:sz w:val="20"/>
              </w:rPr>
              <w:t>Participant/family has received printed information and counselling about clozapine, including the need for weekly blood tests and appointments. List those present at counselling session</w:t>
            </w:r>
            <w:r>
              <w:rPr>
                <w:sz w:val="20"/>
              </w:rPr>
              <w:t xml:space="preserve"> in electronic clinic record notes</w:t>
            </w:r>
            <w:r w:rsidR="009E08E4">
              <w:rPr>
                <w:sz w:val="20"/>
              </w:rPr>
              <w:t xml:space="preserve"> DHR</w:t>
            </w:r>
            <w:r>
              <w:rPr>
                <w:sz w:val="20"/>
              </w:rPr>
              <w:t xml:space="preserve">. </w:t>
            </w:r>
          </w:p>
        </w:tc>
        <w:tc>
          <w:tcPr>
            <w:tcW w:w="1134" w:type="dxa"/>
            <w:tcBorders>
              <w:top w:val="single" w:sz="4" w:space="0" w:color="auto"/>
              <w:left w:val="single" w:sz="4" w:space="0" w:color="auto"/>
              <w:bottom w:val="single" w:sz="4" w:space="0" w:color="auto"/>
              <w:right w:val="single" w:sz="4" w:space="0" w:color="auto"/>
            </w:tcBorders>
          </w:tcPr>
          <w:p w14:paraId="0D064A60" w14:textId="77777777" w:rsidR="00065722" w:rsidRPr="00773F09" w:rsidRDefault="00065722" w:rsidP="0093011B">
            <w:pPr>
              <w:rPr>
                <w:sz w:val="20"/>
              </w:rPr>
            </w:pPr>
          </w:p>
        </w:tc>
        <w:tc>
          <w:tcPr>
            <w:tcW w:w="1134" w:type="dxa"/>
            <w:tcBorders>
              <w:top w:val="single" w:sz="4" w:space="0" w:color="auto"/>
              <w:left w:val="single" w:sz="4" w:space="0" w:color="auto"/>
              <w:bottom w:val="single" w:sz="4" w:space="0" w:color="auto"/>
              <w:right w:val="single" w:sz="4" w:space="0" w:color="auto"/>
            </w:tcBorders>
          </w:tcPr>
          <w:p w14:paraId="455FED69" w14:textId="77777777" w:rsidR="00065722" w:rsidRPr="00773F09" w:rsidRDefault="00065722" w:rsidP="0093011B">
            <w:pPr>
              <w:rPr>
                <w:sz w:val="20"/>
              </w:rPr>
            </w:pPr>
          </w:p>
        </w:tc>
        <w:tc>
          <w:tcPr>
            <w:tcW w:w="1252" w:type="dxa"/>
            <w:tcBorders>
              <w:top w:val="single" w:sz="4" w:space="0" w:color="auto"/>
              <w:left w:val="single" w:sz="4" w:space="0" w:color="auto"/>
              <w:bottom w:val="single" w:sz="4" w:space="0" w:color="auto"/>
              <w:right w:val="single" w:sz="4" w:space="0" w:color="auto"/>
            </w:tcBorders>
          </w:tcPr>
          <w:p w14:paraId="0C23B941" w14:textId="77777777" w:rsidR="00065722" w:rsidRPr="00773F09" w:rsidRDefault="00065722" w:rsidP="0093011B">
            <w:pPr>
              <w:rPr>
                <w:sz w:val="20"/>
              </w:rPr>
            </w:pPr>
          </w:p>
        </w:tc>
        <w:tc>
          <w:tcPr>
            <w:tcW w:w="1182" w:type="dxa"/>
            <w:tcBorders>
              <w:top w:val="single" w:sz="4" w:space="0" w:color="auto"/>
              <w:left w:val="single" w:sz="4" w:space="0" w:color="auto"/>
              <w:bottom w:val="single" w:sz="4" w:space="0" w:color="auto"/>
              <w:right w:val="single" w:sz="4" w:space="0" w:color="auto"/>
            </w:tcBorders>
          </w:tcPr>
          <w:p w14:paraId="51869980" w14:textId="77777777" w:rsidR="00065722" w:rsidRPr="00773F09" w:rsidRDefault="00065722" w:rsidP="0093011B">
            <w:pPr>
              <w:rPr>
                <w:sz w:val="20"/>
              </w:rPr>
            </w:pPr>
          </w:p>
        </w:tc>
      </w:tr>
      <w:tr w:rsidR="00065722" w14:paraId="7DBCB50B" w14:textId="77777777" w:rsidTr="0093011B">
        <w:tc>
          <w:tcPr>
            <w:tcW w:w="10602" w:type="dxa"/>
            <w:tcBorders>
              <w:top w:val="single" w:sz="4" w:space="0" w:color="auto"/>
              <w:left w:val="single" w:sz="4" w:space="0" w:color="auto"/>
              <w:bottom w:val="single" w:sz="4" w:space="0" w:color="auto"/>
              <w:right w:val="single" w:sz="4" w:space="0" w:color="auto"/>
            </w:tcBorders>
            <w:hideMark/>
          </w:tcPr>
          <w:p w14:paraId="411F724D" w14:textId="77777777" w:rsidR="00065722" w:rsidRPr="00773F09" w:rsidRDefault="00065722" w:rsidP="0093011B">
            <w:pPr>
              <w:rPr>
                <w:sz w:val="20"/>
              </w:rPr>
            </w:pPr>
            <w:r w:rsidRPr="00773F09">
              <w:rPr>
                <w:sz w:val="20"/>
              </w:rPr>
              <w:t>Clozapine consent form is completed and signed by the participant/guardian (Note: form is to be uploaded to medi</w:t>
            </w:r>
            <w:r>
              <w:rPr>
                <w:sz w:val="20"/>
              </w:rPr>
              <w:t>c</w:t>
            </w:r>
            <w:r w:rsidRPr="00773F09">
              <w:rPr>
                <w:sz w:val="20"/>
              </w:rPr>
              <w:t>al record)</w:t>
            </w:r>
            <w:r>
              <w:rPr>
                <w:sz w:val="20"/>
              </w:rPr>
              <w:t>.</w:t>
            </w:r>
          </w:p>
        </w:tc>
        <w:tc>
          <w:tcPr>
            <w:tcW w:w="1134" w:type="dxa"/>
            <w:tcBorders>
              <w:top w:val="single" w:sz="4" w:space="0" w:color="auto"/>
              <w:left w:val="single" w:sz="4" w:space="0" w:color="auto"/>
              <w:bottom w:val="single" w:sz="4" w:space="0" w:color="auto"/>
              <w:right w:val="single" w:sz="4" w:space="0" w:color="auto"/>
            </w:tcBorders>
          </w:tcPr>
          <w:p w14:paraId="6E70CFFB" w14:textId="77777777" w:rsidR="00065722" w:rsidRPr="00773F09" w:rsidRDefault="00065722" w:rsidP="0093011B">
            <w:pPr>
              <w:rPr>
                <w:sz w:val="20"/>
              </w:rPr>
            </w:pPr>
          </w:p>
        </w:tc>
        <w:tc>
          <w:tcPr>
            <w:tcW w:w="1134" w:type="dxa"/>
            <w:tcBorders>
              <w:top w:val="single" w:sz="4" w:space="0" w:color="auto"/>
              <w:left w:val="single" w:sz="4" w:space="0" w:color="auto"/>
              <w:bottom w:val="single" w:sz="4" w:space="0" w:color="auto"/>
              <w:right w:val="single" w:sz="4" w:space="0" w:color="auto"/>
            </w:tcBorders>
          </w:tcPr>
          <w:p w14:paraId="78E7D27B" w14:textId="77777777" w:rsidR="00065722" w:rsidRPr="00773F09" w:rsidRDefault="00065722" w:rsidP="0093011B">
            <w:pPr>
              <w:rPr>
                <w:sz w:val="20"/>
              </w:rPr>
            </w:pPr>
          </w:p>
        </w:tc>
        <w:tc>
          <w:tcPr>
            <w:tcW w:w="1252" w:type="dxa"/>
            <w:tcBorders>
              <w:top w:val="single" w:sz="4" w:space="0" w:color="auto"/>
              <w:left w:val="single" w:sz="4" w:space="0" w:color="auto"/>
              <w:bottom w:val="single" w:sz="4" w:space="0" w:color="auto"/>
              <w:right w:val="single" w:sz="4" w:space="0" w:color="auto"/>
            </w:tcBorders>
          </w:tcPr>
          <w:p w14:paraId="7082B416" w14:textId="77777777" w:rsidR="00065722" w:rsidRPr="00773F09" w:rsidRDefault="00065722" w:rsidP="0093011B">
            <w:pPr>
              <w:rPr>
                <w:sz w:val="20"/>
              </w:rPr>
            </w:pPr>
          </w:p>
        </w:tc>
        <w:tc>
          <w:tcPr>
            <w:tcW w:w="1182" w:type="dxa"/>
            <w:tcBorders>
              <w:top w:val="single" w:sz="4" w:space="0" w:color="auto"/>
              <w:left w:val="single" w:sz="4" w:space="0" w:color="auto"/>
              <w:bottom w:val="single" w:sz="4" w:space="0" w:color="auto"/>
              <w:right w:val="single" w:sz="4" w:space="0" w:color="auto"/>
            </w:tcBorders>
          </w:tcPr>
          <w:p w14:paraId="6143B67D" w14:textId="77777777" w:rsidR="00065722" w:rsidRPr="00773F09" w:rsidRDefault="00065722" w:rsidP="0093011B">
            <w:pPr>
              <w:rPr>
                <w:sz w:val="20"/>
              </w:rPr>
            </w:pPr>
          </w:p>
        </w:tc>
      </w:tr>
      <w:tr w:rsidR="00065722" w14:paraId="7C583BF0" w14:textId="77777777" w:rsidTr="0093011B">
        <w:tc>
          <w:tcPr>
            <w:tcW w:w="10602" w:type="dxa"/>
            <w:tcBorders>
              <w:top w:val="single" w:sz="4" w:space="0" w:color="auto"/>
              <w:left w:val="single" w:sz="4" w:space="0" w:color="auto"/>
              <w:bottom w:val="single" w:sz="4" w:space="0" w:color="auto"/>
              <w:right w:val="single" w:sz="4" w:space="0" w:color="auto"/>
            </w:tcBorders>
          </w:tcPr>
          <w:p w14:paraId="4B7A6CD1" w14:textId="77777777" w:rsidR="00065722" w:rsidRPr="00773F09" w:rsidRDefault="00065722" w:rsidP="0093011B">
            <w:pPr>
              <w:rPr>
                <w:sz w:val="20"/>
              </w:rPr>
            </w:pPr>
            <w:r w:rsidRPr="00773F09">
              <w:rPr>
                <w:sz w:val="20"/>
              </w:rPr>
              <w:t xml:space="preserve">Note: The treating community team should agree with the treatment plan and </w:t>
            </w:r>
            <w:r w:rsidRPr="00773F09">
              <w:rPr>
                <w:b/>
                <w:bCs/>
                <w:sz w:val="20"/>
              </w:rPr>
              <w:t>have resources to adequately ensure compliance with medication and monitoring</w:t>
            </w:r>
          </w:p>
        </w:tc>
        <w:tc>
          <w:tcPr>
            <w:tcW w:w="1134" w:type="dxa"/>
            <w:tcBorders>
              <w:top w:val="single" w:sz="4" w:space="0" w:color="auto"/>
              <w:left w:val="single" w:sz="4" w:space="0" w:color="auto"/>
              <w:bottom w:val="single" w:sz="4" w:space="0" w:color="auto"/>
              <w:right w:val="single" w:sz="4" w:space="0" w:color="auto"/>
            </w:tcBorders>
          </w:tcPr>
          <w:p w14:paraId="32AD77A7" w14:textId="77777777" w:rsidR="00065722" w:rsidRPr="00773F09" w:rsidRDefault="00065722" w:rsidP="0093011B">
            <w:pPr>
              <w:rPr>
                <w:sz w:val="20"/>
              </w:rPr>
            </w:pPr>
          </w:p>
        </w:tc>
        <w:tc>
          <w:tcPr>
            <w:tcW w:w="1134" w:type="dxa"/>
            <w:tcBorders>
              <w:top w:val="single" w:sz="4" w:space="0" w:color="auto"/>
              <w:left w:val="single" w:sz="4" w:space="0" w:color="auto"/>
              <w:bottom w:val="single" w:sz="4" w:space="0" w:color="auto"/>
              <w:right w:val="single" w:sz="4" w:space="0" w:color="auto"/>
            </w:tcBorders>
          </w:tcPr>
          <w:p w14:paraId="43D40075" w14:textId="77777777" w:rsidR="00065722" w:rsidRPr="00773F09" w:rsidRDefault="00065722" w:rsidP="0093011B">
            <w:pPr>
              <w:rPr>
                <w:sz w:val="20"/>
              </w:rPr>
            </w:pPr>
          </w:p>
        </w:tc>
        <w:tc>
          <w:tcPr>
            <w:tcW w:w="1252" w:type="dxa"/>
            <w:tcBorders>
              <w:top w:val="single" w:sz="4" w:space="0" w:color="auto"/>
              <w:left w:val="single" w:sz="4" w:space="0" w:color="auto"/>
              <w:bottom w:val="single" w:sz="4" w:space="0" w:color="auto"/>
              <w:right w:val="single" w:sz="4" w:space="0" w:color="auto"/>
            </w:tcBorders>
          </w:tcPr>
          <w:p w14:paraId="37226A96" w14:textId="77777777" w:rsidR="00065722" w:rsidRPr="00773F09" w:rsidRDefault="00065722" w:rsidP="0093011B">
            <w:pPr>
              <w:rPr>
                <w:sz w:val="20"/>
              </w:rPr>
            </w:pPr>
          </w:p>
        </w:tc>
        <w:tc>
          <w:tcPr>
            <w:tcW w:w="1182" w:type="dxa"/>
            <w:tcBorders>
              <w:top w:val="single" w:sz="4" w:space="0" w:color="auto"/>
              <w:left w:val="single" w:sz="4" w:space="0" w:color="auto"/>
              <w:bottom w:val="single" w:sz="4" w:space="0" w:color="auto"/>
              <w:right w:val="single" w:sz="4" w:space="0" w:color="auto"/>
            </w:tcBorders>
          </w:tcPr>
          <w:p w14:paraId="3E5FCD6A" w14:textId="77777777" w:rsidR="00065722" w:rsidRPr="00773F09" w:rsidRDefault="00065722" w:rsidP="0093011B">
            <w:pPr>
              <w:rPr>
                <w:sz w:val="20"/>
              </w:rPr>
            </w:pPr>
          </w:p>
        </w:tc>
      </w:tr>
      <w:tr w:rsidR="00065722" w14:paraId="7B6C2A36" w14:textId="77777777" w:rsidTr="0093011B">
        <w:trPr>
          <w:trHeight w:val="219"/>
        </w:trPr>
        <w:tc>
          <w:tcPr>
            <w:tcW w:w="1060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0005D9F" w14:textId="77777777" w:rsidR="00065722" w:rsidRPr="00773F09" w:rsidRDefault="00065722" w:rsidP="0093011B">
            <w:pPr>
              <w:rPr>
                <w:sz w:val="20"/>
              </w:rPr>
            </w:pPr>
            <w:r w:rsidRPr="00773F09">
              <w:rPr>
                <w:b/>
                <w:bCs/>
                <w:sz w:val="20"/>
              </w:rPr>
              <w:t>2</w:t>
            </w:r>
            <w:r w:rsidRPr="00773F09">
              <w:rPr>
                <w:b/>
                <w:bCs/>
                <w:sz w:val="20"/>
                <w:vertAlign w:val="superscript"/>
              </w:rPr>
              <w:t>nd</w:t>
            </w:r>
            <w:r w:rsidRPr="00773F09">
              <w:rPr>
                <w:b/>
                <w:bCs/>
                <w:sz w:val="20"/>
              </w:rPr>
              <w:t xml:space="preserve"> Stage Baseline Assessment</w:t>
            </w: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9148B49" w14:textId="77777777" w:rsidR="00065722" w:rsidRPr="00773F09" w:rsidRDefault="00065722" w:rsidP="0093011B">
            <w:pPr>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4301FEC" w14:textId="77777777" w:rsidR="00065722" w:rsidRPr="00773F09" w:rsidRDefault="00065722" w:rsidP="0093011B">
            <w:pPr>
              <w:rPr>
                <w:sz w:val="20"/>
              </w:rPr>
            </w:pPr>
          </w:p>
        </w:tc>
        <w:tc>
          <w:tcPr>
            <w:tcW w:w="125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545879C" w14:textId="77777777" w:rsidR="00065722" w:rsidRPr="00773F09" w:rsidRDefault="00065722" w:rsidP="0093011B">
            <w:pPr>
              <w:rPr>
                <w:sz w:val="20"/>
              </w:rPr>
            </w:pPr>
          </w:p>
        </w:tc>
        <w:tc>
          <w:tcPr>
            <w:tcW w:w="118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77054A6" w14:textId="77777777" w:rsidR="00065722" w:rsidRPr="00773F09" w:rsidRDefault="00065722" w:rsidP="0093011B">
            <w:pPr>
              <w:rPr>
                <w:sz w:val="20"/>
              </w:rPr>
            </w:pPr>
          </w:p>
        </w:tc>
      </w:tr>
      <w:tr w:rsidR="00065722" w:rsidRPr="00773F09" w14:paraId="10D8D0FB" w14:textId="77777777" w:rsidTr="0093011B">
        <w:tc>
          <w:tcPr>
            <w:tcW w:w="10602" w:type="dxa"/>
            <w:tcBorders>
              <w:top w:val="single" w:sz="4" w:space="0" w:color="auto"/>
              <w:left w:val="single" w:sz="4" w:space="0" w:color="auto"/>
              <w:bottom w:val="single" w:sz="4" w:space="0" w:color="auto"/>
              <w:right w:val="single" w:sz="4" w:space="0" w:color="auto"/>
            </w:tcBorders>
            <w:hideMark/>
          </w:tcPr>
          <w:p w14:paraId="7F9C4583" w14:textId="77777777" w:rsidR="00065722" w:rsidRPr="00773F09" w:rsidRDefault="00065722" w:rsidP="0093011B">
            <w:pPr>
              <w:rPr>
                <w:rFonts w:asciiTheme="minorHAnsi" w:hAnsiTheme="minorHAnsi" w:cstheme="minorHAnsi"/>
                <w:b/>
                <w:bCs/>
                <w:sz w:val="20"/>
              </w:rPr>
            </w:pPr>
            <w:r w:rsidRPr="00773F09">
              <w:rPr>
                <w:rFonts w:asciiTheme="minorHAnsi" w:hAnsiTheme="minorHAnsi" w:cstheme="minorHAnsi"/>
                <w:b/>
                <w:bCs/>
                <w:sz w:val="20"/>
              </w:rPr>
              <w:t>Blood Tests</w:t>
            </w:r>
            <w:r>
              <w:rPr>
                <w:rFonts w:asciiTheme="minorHAnsi" w:hAnsiTheme="minorHAnsi" w:cstheme="minorHAnsi"/>
                <w:b/>
                <w:bCs/>
                <w:sz w:val="20"/>
              </w:rPr>
              <w:t>:</w:t>
            </w:r>
          </w:p>
        </w:tc>
        <w:tc>
          <w:tcPr>
            <w:tcW w:w="1134" w:type="dxa"/>
            <w:tcBorders>
              <w:top w:val="single" w:sz="4" w:space="0" w:color="auto"/>
              <w:left w:val="single" w:sz="4" w:space="0" w:color="auto"/>
              <w:bottom w:val="single" w:sz="4" w:space="0" w:color="auto"/>
              <w:right w:val="single" w:sz="4" w:space="0" w:color="auto"/>
            </w:tcBorders>
          </w:tcPr>
          <w:p w14:paraId="2923A203" w14:textId="77777777" w:rsidR="00065722" w:rsidRPr="00773F09" w:rsidRDefault="00065722" w:rsidP="0093011B">
            <w:pPr>
              <w:rPr>
                <w:rFonts w:asciiTheme="minorHAnsi" w:hAnsiTheme="minorHAnsi" w:cstheme="minorHAnsi"/>
                <w:sz w:val="20"/>
              </w:rPr>
            </w:pPr>
          </w:p>
        </w:tc>
        <w:tc>
          <w:tcPr>
            <w:tcW w:w="1134" w:type="dxa"/>
            <w:tcBorders>
              <w:top w:val="single" w:sz="4" w:space="0" w:color="auto"/>
              <w:left w:val="single" w:sz="4" w:space="0" w:color="auto"/>
              <w:bottom w:val="single" w:sz="4" w:space="0" w:color="auto"/>
              <w:right w:val="single" w:sz="4" w:space="0" w:color="auto"/>
            </w:tcBorders>
          </w:tcPr>
          <w:p w14:paraId="570B0476" w14:textId="77777777" w:rsidR="00065722" w:rsidRPr="00773F09" w:rsidRDefault="00065722" w:rsidP="0093011B">
            <w:pPr>
              <w:rPr>
                <w:rFonts w:asciiTheme="minorHAnsi" w:hAnsiTheme="minorHAnsi" w:cstheme="minorHAnsi"/>
                <w:sz w:val="20"/>
              </w:rPr>
            </w:pPr>
          </w:p>
        </w:tc>
        <w:tc>
          <w:tcPr>
            <w:tcW w:w="1252" w:type="dxa"/>
            <w:tcBorders>
              <w:top w:val="single" w:sz="4" w:space="0" w:color="auto"/>
              <w:left w:val="single" w:sz="4" w:space="0" w:color="auto"/>
              <w:bottom w:val="single" w:sz="4" w:space="0" w:color="auto"/>
              <w:right w:val="single" w:sz="4" w:space="0" w:color="auto"/>
            </w:tcBorders>
          </w:tcPr>
          <w:p w14:paraId="5CB7059F" w14:textId="77777777" w:rsidR="00065722" w:rsidRPr="00773F09" w:rsidRDefault="00065722" w:rsidP="0093011B">
            <w:pPr>
              <w:rPr>
                <w:rFonts w:asciiTheme="minorHAnsi" w:hAnsiTheme="minorHAnsi" w:cstheme="minorHAnsi"/>
                <w:sz w:val="20"/>
              </w:rPr>
            </w:pPr>
          </w:p>
        </w:tc>
        <w:tc>
          <w:tcPr>
            <w:tcW w:w="1182" w:type="dxa"/>
            <w:tcBorders>
              <w:top w:val="single" w:sz="4" w:space="0" w:color="auto"/>
              <w:left w:val="single" w:sz="4" w:space="0" w:color="auto"/>
              <w:bottom w:val="single" w:sz="4" w:space="0" w:color="auto"/>
              <w:right w:val="single" w:sz="4" w:space="0" w:color="auto"/>
            </w:tcBorders>
          </w:tcPr>
          <w:p w14:paraId="745F8E08" w14:textId="77777777" w:rsidR="00065722" w:rsidRPr="00773F09" w:rsidRDefault="00065722" w:rsidP="0093011B">
            <w:pPr>
              <w:rPr>
                <w:rFonts w:asciiTheme="minorHAnsi" w:hAnsiTheme="minorHAnsi" w:cstheme="minorHAnsi"/>
                <w:sz w:val="20"/>
              </w:rPr>
            </w:pPr>
          </w:p>
        </w:tc>
      </w:tr>
      <w:tr w:rsidR="00065722" w:rsidRPr="00773F09" w14:paraId="29BD85F6" w14:textId="77777777" w:rsidTr="0093011B">
        <w:tc>
          <w:tcPr>
            <w:tcW w:w="10602" w:type="dxa"/>
            <w:tcBorders>
              <w:top w:val="single" w:sz="4" w:space="0" w:color="auto"/>
              <w:left w:val="single" w:sz="4" w:space="0" w:color="auto"/>
              <w:bottom w:val="single" w:sz="4" w:space="0" w:color="auto"/>
              <w:right w:val="single" w:sz="4" w:space="0" w:color="auto"/>
            </w:tcBorders>
          </w:tcPr>
          <w:p w14:paraId="68D5DB43" w14:textId="77777777" w:rsidR="00065722" w:rsidRPr="00773F09" w:rsidRDefault="00065722" w:rsidP="0093011B">
            <w:pPr>
              <w:rPr>
                <w:rFonts w:asciiTheme="minorHAnsi" w:hAnsiTheme="minorHAnsi" w:cstheme="minorHAnsi"/>
                <w:sz w:val="20"/>
              </w:rPr>
            </w:pPr>
            <w:r w:rsidRPr="00773F09">
              <w:rPr>
                <w:rFonts w:asciiTheme="minorHAnsi" w:hAnsiTheme="minorHAnsi" w:cstheme="minorHAnsi"/>
                <w:sz w:val="20"/>
              </w:rPr>
              <w:t xml:space="preserve">Fating lipids, glucose, liver function test, troponin, CRP, blood group, white cell and neutrophil counts, </w:t>
            </w:r>
            <w:proofErr w:type="gramStart"/>
            <w:r w:rsidRPr="00773F09">
              <w:rPr>
                <w:rFonts w:asciiTheme="minorHAnsi" w:hAnsiTheme="minorHAnsi" w:cstheme="minorHAnsi"/>
                <w:sz w:val="20"/>
              </w:rPr>
              <w:t>electrolytes</w:t>
            </w:r>
            <w:proofErr w:type="gramEnd"/>
            <w:r w:rsidRPr="00773F09">
              <w:rPr>
                <w:rFonts w:asciiTheme="minorHAnsi" w:hAnsiTheme="minorHAnsi" w:cstheme="minorHAnsi"/>
                <w:sz w:val="20"/>
              </w:rPr>
              <w:t xml:space="preserve"> and renal function tests within 10 days prior to commencement</w:t>
            </w:r>
            <w:r>
              <w:rPr>
                <w:rFonts w:asciiTheme="minorHAnsi" w:hAnsiTheme="minorHAnsi" w:cstheme="minorHAnsi"/>
                <w:sz w:val="20"/>
              </w:rPr>
              <w:t xml:space="preserve">   </w:t>
            </w:r>
            <w:r w:rsidRPr="00773F09">
              <w:rPr>
                <w:rFonts w:asciiTheme="minorHAnsi" w:hAnsiTheme="minorHAnsi" w:cstheme="minorHAnsi"/>
                <w:sz w:val="20"/>
              </w:rPr>
              <w:t xml:space="preserve">Date taken ………. /……../…….. </w:t>
            </w:r>
          </w:p>
        </w:tc>
        <w:tc>
          <w:tcPr>
            <w:tcW w:w="1134" w:type="dxa"/>
            <w:tcBorders>
              <w:top w:val="single" w:sz="4" w:space="0" w:color="auto"/>
              <w:left w:val="single" w:sz="4" w:space="0" w:color="auto"/>
              <w:bottom w:val="single" w:sz="4" w:space="0" w:color="auto"/>
              <w:right w:val="single" w:sz="4" w:space="0" w:color="auto"/>
            </w:tcBorders>
          </w:tcPr>
          <w:p w14:paraId="6F498E60" w14:textId="77777777" w:rsidR="00065722" w:rsidRPr="00773F09" w:rsidRDefault="00065722" w:rsidP="0093011B">
            <w:pPr>
              <w:rPr>
                <w:rFonts w:asciiTheme="minorHAnsi" w:hAnsiTheme="minorHAnsi" w:cstheme="minorHAnsi"/>
                <w:sz w:val="20"/>
              </w:rPr>
            </w:pPr>
          </w:p>
        </w:tc>
        <w:tc>
          <w:tcPr>
            <w:tcW w:w="1134" w:type="dxa"/>
            <w:tcBorders>
              <w:top w:val="single" w:sz="4" w:space="0" w:color="auto"/>
              <w:left w:val="single" w:sz="4" w:space="0" w:color="auto"/>
              <w:bottom w:val="single" w:sz="4" w:space="0" w:color="auto"/>
              <w:right w:val="single" w:sz="4" w:space="0" w:color="auto"/>
            </w:tcBorders>
          </w:tcPr>
          <w:p w14:paraId="73E7EE6F" w14:textId="77777777" w:rsidR="00065722" w:rsidRPr="00773F09" w:rsidRDefault="00065722" w:rsidP="0093011B">
            <w:pPr>
              <w:rPr>
                <w:rFonts w:asciiTheme="minorHAnsi" w:hAnsiTheme="minorHAnsi" w:cstheme="minorHAnsi"/>
                <w:sz w:val="20"/>
              </w:rPr>
            </w:pPr>
          </w:p>
        </w:tc>
        <w:tc>
          <w:tcPr>
            <w:tcW w:w="1252" w:type="dxa"/>
            <w:tcBorders>
              <w:top w:val="single" w:sz="4" w:space="0" w:color="auto"/>
              <w:left w:val="single" w:sz="4" w:space="0" w:color="auto"/>
              <w:bottom w:val="single" w:sz="4" w:space="0" w:color="auto"/>
              <w:right w:val="single" w:sz="4" w:space="0" w:color="auto"/>
            </w:tcBorders>
          </w:tcPr>
          <w:p w14:paraId="23B31861" w14:textId="77777777" w:rsidR="00065722" w:rsidRPr="00773F09" w:rsidRDefault="00065722" w:rsidP="0093011B">
            <w:pPr>
              <w:rPr>
                <w:rFonts w:asciiTheme="minorHAnsi" w:hAnsiTheme="minorHAnsi" w:cstheme="minorHAnsi"/>
                <w:sz w:val="20"/>
              </w:rPr>
            </w:pPr>
          </w:p>
        </w:tc>
        <w:tc>
          <w:tcPr>
            <w:tcW w:w="1182" w:type="dxa"/>
            <w:tcBorders>
              <w:top w:val="single" w:sz="4" w:space="0" w:color="auto"/>
              <w:left w:val="single" w:sz="4" w:space="0" w:color="auto"/>
              <w:bottom w:val="single" w:sz="4" w:space="0" w:color="auto"/>
              <w:right w:val="single" w:sz="4" w:space="0" w:color="auto"/>
            </w:tcBorders>
          </w:tcPr>
          <w:p w14:paraId="28BB050D" w14:textId="77777777" w:rsidR="00065722" w:rsidRPr="00773F09" w:rsidRDefault="00065722" w:rsidP="0093011B">
            <w:pPr>
              <w:rPr>
                <w:rFonts w:asciiTheme="minorHAnsi" w:hAnsiTheme="minorHAnsi" w:cstheme="minorHAnsi"/>
                <w:sz w:val="20"/>
              </w:rPr>
            </w:pPr>
          </w:p>
        </w:tc>
      </w:tr>
      <w:tr w:rsidR="00065722" w:rsidRPr="00773F09" w14:paraId="78A3FAA7" w14:textId="77777777" w:rsidTr="0093011B">
        <w:tc>
          <w:tcPr>
            <w:tcW w:w="10602" w:type="dxa"/>
            <w:tcBorders>
              <w:top w:val="single" w:sz="4" w:space="0" w:color="auto"/>
              <w:left w:val="single" w:sz="4" w:space="0" w:color="auto"/>
              <w:bottom w:val="single" w:sz="4" w:space="0" w:color="auto"/>
              <w:right w:val="single" w:sz="4" w:space="0" w:color="auto"/>
            </w:tcBorders>
            <w:hideMark/>
          </w:tcPr>
          <w:p w14:paraId="66C8F7B8" w14:textId="77777777" w:rsidR="00065722" w:rsidRPr="00773F09" w:rsidRDefault="00065722" w:rsidP="0093011B">
            <w:pPr>
              <w:rPr>
                <w:rFonts w:asciiTheme="minorHAnsi" w:hAnsiTheme="minorHAnsi" w:cstheme="minorHAnsi"/>
                <w:b/>
                <w:bCs/>
                <w:sz w:val="20"/>
              </w:rPr>
            </w:pPr>
            <w:r w:rsidRPr="00773F09">
              <w:rPr>
                <w:rFonts w:asciiTheme="minorHAnsi" w:hAnsiTheme="minorHAnsi" w:cstheme="minorHAnsi"/>
                <w:b/>
                <w:bCs/>
                <w:sz w:val="20"/>
              </w:rPr>
              <w:t>Observations</w:t>
            </w:r>
            <w:r>
              <w:rPr>
                <w:rFonts w:asciiTheme="minorHAnsi" w:hAnsiTheme="minorHAnsi" w:cstheme="minorHAnsi"/>
                <w:b/>
                <w:bCs/>
                <w:sz w:val="20"/>
              </w:rPr>
              <w:t>:</w:t>
            </w:r>
          </w:p>
        </w:tc>
        <w:tc>
          <w:tcPr>
            <w:tcW w:w="1134" w:type="dxa"/>
            <w:tcBorders>
              <w:top w:val="single" w:sz="4" w:space="0" w:color="auto"/>
              <w:left w:val="single" w:sz="4" w:space="0" w:color="auto"/>
              <w:bottom w:val="single" w:sz="4" w:space="0" w:color="auto"/>
              <w:right w:val="single" w:sz="4" w:space="0" w:color="auto"/>
            </w:tcBorders>
          </w:tcPr>
          <w:p w14:paraId="46D44761" w14:textId="77777777" w:rsidR="00065722" w:rsidRPr="00773F09" w:rsidRDefault="00065722" w:rsidP="0093011B">
            <w:pPr>
              <w:rPr>
                <w:rFonts w:asciiTheme="minorHAnsi" w:hAnsiTheme="minorHAnsi" w:cstheme="minorHAnsi"/>
                <w:sz w:val="20"/>
              </w:rPr>
            </w:pPr>
          </w:p>
        </w:tc>
        <w:tc>
          <w:tcPr>
            <w:tcW w:w="1134" w:type="dxa"/>
            <w:tcBorders>
              <w:top w:val="single" w:sz="4" w:space="0" w:color="auto"/>
              <w:left w:val="single" w:sz="4" w:space="0" w:color="auto"/>
              <w:bottom w:val="single" w:sz="4" w:space="0" w:color="auto"/>
              <w:right w:val="single" w:sz="4" w:space="0" w:color="auto"/>
            </w:tcBorders>
          </w:tcPr>
          <w:p w14:paraId="58C31F8A" w14:textId="77777777" w:rsidR="00065722" w:rsidRPr="00773F09" w:rsidRDefault="00065722" w:rsidP="0093011B">
            <w:pPr>
              <w:rPr>
                <w:rFonts w:asciiTheme="minorHAnsi" w:hAnsiTheme="minorHAnsi" w:cstheme="minorHAnsi"/>
                <w:sz w:val="20"/>
              </w:rPr>
            </w:pPr>
          </w:p>
        </w:tc>
        <w:tc>
          <w:tcPr>
            <w:tcW w:w="1252" w:type="dxa"/>
            <w:tcBorders>
              <w:top w:val="single" w:sz="4" w:space="0" w:color="auto"/>
              <w:left w:val="single" w:sz="4" w:space="0" w:color="auto"/>
              <w:bottom w:val="single" w:sz="4" w:space="0" w:color="auto"/>
              <w:right w:val="single" w:sz="4" w:space="0" w:color="auto"/>
            </w:tcBorders>
          </w:tcPr>
          <w:p w14:paraId="509DE007" w14:textId="77777777" w:rsidR="00065722" w:rsidRPr="00773F09" w:rsidRDefault="00065722" w:rsidP="0093011B">
            <w:pPr>
              <w:rPr>
                <w:rFonts w:asciiTheme="minorHAnsi" w:hAnsiTheme="minorHAnsi" w:cstheme="minorHAnsi"/>
                <w:sz w:val="20"/>
              </w:rPr>
            </w:pPr>
          </w:p>
        </w:tc>
        <w:tc>
          <w:tcPr>
            <w:tcW w:w="1182" w:type="dxa"/>
            <w:tcBorders>
              <w:top w:val="single" w:sz="4" w:space="0" w:color="auto"/>
              <w:left w:val="single" w:sz="4" w:space="0" w:color="auto"/>
              <w:bottom w:val="single" w:sz="4" w:space="0" w:color="auto"/>
              <w:right w:val="single" w:sz="4" w:space="0" w:color="auto"/>
            </w:tcBorders>
          </w:tcPr>
          <w:p w14:paraId="53A83FCA" w14:textId="77777777" w:rsidR="00065722" w:rsidRPr="00773F09" w:rsidRDefault="00065722" w:rsidP="0093011B">
            <w:pPr>
              <w:rPr>
                <w:rFonts w:asciiTheme="minorHAnsi" w:hAnsiTheme="minorHAnsi" w:cstheme="minorHAnsi"/>
                <w:sz w:val="20"/>
              </w:rPr>
            </w:pPr>
          </w:p>
        </w:tc>
      </w:tr>
      <w:tr w:rsidR="00065722" w:rsidRPr="00773F09" w14:paraId="40B39795" w14:textId="77777777" w:rsidTr="0093011B">
        <w:tc>
          <w:tcPr>
            <w:tcW w:w="10602" w:type="dxa"/>
            <w:tcBorders>
              <w:top w:val="single" w:sz="4" w:space="0" w:color="auto"/>
              <w:left w:val="single" w:sz="4" w:space="0" w:color="auto"/>
              <w:bottom w:val="single" w:sz="4" w:space="0" w:color="auto"/>
              <w:right w:val="single" w:sz="4" w:space="0" w:color="auto"/>
            </w:tcBorders>
            <w:hideMark/>
          </w:tcPr>
          <w:p w14:paraId="45D3C371" w14:textId="77777777" w:rsidR="00065722" w:rsidRPr="00773F09" w:rsidRDefault="00065722" w:rsidP="0093011B">
            <w:pPr>
              <w:rPr>
                <w:rFonts w:asciiTheme="minorHAnsi" w:hAnsiTheme="minorHAnsi" w:cstheme="minorHAnsi"/>
                <w:sz w:val="20"/>
              </w:rPr>
            </w:pPr>
            <w:r w:rsidRPr="00773F09">
              <w:rPr>
                <w:rFonts w:asciiTheme="minorHAnsi" w:hAnsiTheme="minorHAnsi" w:cstheme="minorHAnsi"/>
                <w:sz w:val="20"/>
              </w:rPr>
              <w:t>Record participant’s weight, height. BMI</w:t>
            </w:r>
            <w:r>
              <w:rPr>
                <w:rFonts w:asciiTheme="minorHAnsi" w:hAnsiTheme="minorHAnsi" w:cstheme="minorHAnsi"/>
                <w:sz w:val="20"/>
              </w:rPr>
              <w:t xml:space="preserve"> and baseline BP and HR</w:t>
            </w:r>
            <w:r w:rsidRPr="00773F09">
              <w:rPr>
                <w:rFonts w:asciiTheme="minorHAnsi" w:hAnsiTheme="minorHAnsi" w:cstheme="minorHAnsi"/>
                <w:sz w:val="20"/>
              </w:rPr>
              <w:t>.</w:t>
            </w:r>
          </w:p>
        </w:tc>
        <w:tc>
          <w:tcPr>
            <w:tcW w:w="1134" w:type="dxa"/>
            <w:tcBorders>
              <w:top w:val="single" w:sz="4" w:space="0" w:color="auto"/>
              <w:left w:val="single" w:sz="4" w:space="0" w:color="auto"/>
              <w:bottom w:val="single" w:sz="4" w:space="0" w:color="auto"/>
              <w:right w:val="single" w:sz="4" w:space="0" w:color="auto"/>
            </w:tcBorders>
          </w:tcPr>
          <w:p w14:paraId="67FD99BE" w14:textId="77777777" w:rsidR="00065722" w:rsidRPr="00773F09" w:rsidRDefault="00065722" w:rsidP="0093011B">
            <w:pPr>
              <w:rPr>
                <w:rFonts w:asciiTheme="minorHAnsi" w:hAnsiTheme="minorHAnsi" w:cstheme="minorHAnsi"/>
                <w:sz w:val="20"/>
              </w:rPr>
            </w:pPr>
          </w:p>
        </w:tc>
        <w:tc>
          <w:tcPr>
            <w:tcW w:w="1134" w:type="dxa"/>
            <w:tcBorders>
              <w:top w:val="single" w:sz="4" w:space="0" w:color="auto"/>
              <w:left w:val="single" w:sz="4" w:space="0" w:color="auto"/>
              <w:bottom w:val="single" w:sz="4" w:space="0" w:color="auto"/>
              <w:right w:val="single" w:sz="4" w:space="0" w:color="auto"/>
            </w:tcBorders>
          </w:tcPr>
          <w:p w14:paraId="07000A1C" w14:textId="77777777" w:rsidR="00065722" w:rsidRPr="00773F09" w:rsidRDefault="00065722" w:rsidP="0093011B">
            <w:pPr>
              <w:rPr>
                <w:rFonts w:asciiTheme="minorHAnsi" w:hAnsiTheme="minorHAnsi" w:cstheme="minorHAnsi"/>
                <w:sz w:val="20"/>
              </w:rPr>
            </w:pPr>
          </w:p>
        </w:tc>
        <w:tc>
          <w:tcPr>
            <w:tcW w:w="1252" w:type="dxa"/>
            <w:tcBorders>
              <w:top w:val="single" w:sz="4" w:space="0" w:color="auto"/>
              <w:left w:val="single" w:sz="4" w:space="0" w:color="auto"/>
              <w:bottom w:val="single" w:sz="4" w:space="0" w:color="auto"/>
              <w:right w:val="single" w:sz="4" w:space="0" w:color="auto"/>
            </w:tcBorders>
          </w:tcPr>
          <w:p w14:paraId="27907FDB" w14:textId="77777777" w:rsidR="00065722" w:rsidRPr="00773F09" w:rsidRDefault="00065722" w:rsidP="0093011B">
            <w:pPr>
              <w:rPr>
                <w:rFonts w:asciiTheme="minorHAnsi" w:hAnsiTheme="minorHAnsi" w:cstheme="minorHAnsi"/>
                <w:sz w:val="20"/>
              </w:rPr>
            </w:pPr>
          </w:p>
        </w:tc>
        <w:tc>
          <w:tcPr>
            <w:tcW w:w="1182" w:type="dxa"/>
            <w:tcBorders>
              <w:top w:val="single" w:sz="4" w:space="0" w:color="auto"/>
              <w:left w:val="single" w:sz="4" w:space="0" w:color="auto"/>
              <w:bottom w:val="single" w:sz="4" w:space="0" w:color="auto"/>
              <w:right w:val="single" w:sz="4" w:space="0" w:color="auto"/>
            </w:tcBorders>
          </w:tcPr>
          <w:p w14:paraId="6D85CA6D" w14:textId="77777777" w:rsidR="00065722" w:rsidRPr="00773F09" w:rsidRDefault="00065722" w:rsidP="0093011B">
            <w:pPr>
              <w:rPr>
                <w:rFonts w:asciiTheme="minorHAnsi" w:hAnsiTheme="minorHAnsi" w:cstheme="minorHAnsi"/>
                <w:sz w:val="20"/>
              </w:rPr>
            </w:pPr>
          </w:p>
        </w:tc>
      </w:tr>
      <w:tr w:rsidR="00065722" w:rsidRPr="00773F09" w14:paraId="67C8CB7F" w14:textId="77777777" w:rsidTr="0093011B">
        <w:tc>
          <w:tcPr>
            <w:tcW w:w="10602" w:type="dxa"/>
            <w:tcBorders>
              <w:top w:val="single" w:sz="4" w:space="0" w:color="auto"/>
              <w:left w:val="single" w:sz="4" w:space="0" w:color="auto"/>
              <w:bottom w:val="single" w:sz="4" w:space="0" w:color="auto"/>
              <w:right w:val="single" w:sz="4" w:space="0" w:color="auto"/>
            </w:tcBorders>
            <w:hideMark/>
          </w:tcPr>
          <w:p w14:paraId="44CAFCD4" w14:textId="77777777" w:rsidR="00065722" w:rsidRPr="00773F09" w:rsidRDefault="00065722" w:rsidP="0093011B">
            <w:pPr>
              <w:rPr>
                <w:rFonts w:asciiTheme="minorHAnsi" w:hAnsiTheme="minorHAnsi" w:cstheme="minorHAnsi"/>
                <w:b/>
                <w:bCs/>
                <w:sz w:val="20"/>
              </w:rPr>
            </w:pPr>
            <w:r w:rsidRPr="00773F09">
              <w:rPr>
                <w:rFonts w:asciiTheme="minorHAnsi" w:hAnsiTheme="minorHAnsi" w:cstheme="minorHAnsi"/>
                <w:b/>
                <w:bCs/>
                <w:sz w:val="20"/>
              </w:rPr>
              <w:t>Medication review</w:t>
            </w:r>
            <w:r>
              <w:rPr>
                <w:rFonts w:asciiTheme="minorHAnsi" w:hAnsiTheme="minorHAnsi" w:cstheme="minorHAnsi"/>
                <w:b/>
                <w:bCs/>
                <w:sz w:val="20"/>
              </w:rPr>
              <w:t>:</w:t>
            </w:r>
          </w:p>
        </w:tc>
        <w:tc>
          <w:tcPr>
            <w:tcW w:w="1134" w:type="dxa"/>
            <w:tcBorders>
              <w:top w:val="single" w:sz="4" w:space="0" w:color="auto"/>
              <w:left w:val="single" w:sz="4" w:space="0" w:color="auto"/>
              <w:bottom w:val="single" w:sz="4" w:space="0" w:color="auto"/>
              <w:right w:val="single" w:sz="4" w:space="0" w:color="auto"/>
            </w:tcBorders>
          </w:tcPr>
          <w:p w14:paraId="3A5238B8" w14:textId="77777777" w:rsidR="00065722" w:rsidRPr="00773F09" w:rsidRDefault="00065722" w:rsidP="0093011B">
            <w:pPr>
              <w:rPr>
                <w:rFonts w:asciiTheme="minorHAnsi" w:hAnsiTheme="minorHAnsi" w:cstheme="minorHAnsi"/>
                <w:sz w:val="20"/>
              </w:rPr>
            </w:pPr>
          </w:p>
        </w:tc>
        <w:tc>
          <w:tcPr>
            <w:tcW w:w="1134" w:type="dxa"/>
            <w:tcBorders>
              <w:top w:val="single" w:sz="4" w:space="0" w:color="auto"/>
              <w:left w:val="single" w:sz="4" w:space="0" w:color="auto"/>
              <w:bottom w:val="single" w:sz="4" w:space="0" w:color="auto"/>
              <w:right w:val="single" w:sz="4" w:space="0" w:color="auto"/>
            </w:tcBorders>
          </w:tcPr>
          <w:p w14:paraId="7F56AD4D" w14:textId="77777777" w:rsidR="00065722" w:rsidRPr="00773F09" w:rsidRDefault="00065722" w:rsidP="0093011B">
            <w:pPr>
              <w:rPr>
                <w:rFonts w:asciiTheme="minorHAnsi" w:hAnsiTheme="minorHAnsi" w:cstheme="minorHAnsi"/>
                <w:sz w:val="20"/>
              </w:rPr>
            </w:pPr>
          </w:p>
        </w:tc>
        <w:tc>
          <w:tcPr>
            <w:tcW w:w="1252" w:type="dxa"/>
            <w:tcBorders>
              <w:top w:val="single" w:sz="4" w:space="0" w:color="auto"/>
              <w:left w:val="single" w:sz="4" w:space="0" w:color="auto"/>
              <w:bottom w:val="single" w:sz="4" w:space="0" w:color="auto"/>
              <w:right w:val="single" w:sz="4" w:space="0" w:color="auto"/>
            </w:tcBorders>
          </w:tcPr>
          <w:p w14:paraId="3B436799" w14:textId="77777777" w:rsidR="00065722" w:rsidRPr="00773F09" w:rsidRDefault="00065722" w:rsidP="0093011B">
            <w:pPr>
              <w:rPr>
                <w:rFonts w:asciiTheme="minorHAnsi" w:hAnsiTheme="minorHAnsi" w:cstheme="minorHAnsi"/>
                <w:sz w:val="20"/>
              </w:rPr>
            </w:pPr>
          </w:p>
        </w:tc>
        <w:tc>
          <w:tcPr>
            <w:tcW w:w="1182" w:type="dxa"/>
            <w:tcBorders>
              <w:top w:val="single" w:sz="4" w:space="0" w:color="auto"/>
              <w:left w:val="single" w:sz="4" w:space="0" w:color="auto"/>
              <w:bottom w:val="single" w:sz="4" w:space="0" w:color="auto"/>
              <w:right w:val="single" w:sz="4" w:space="0" w:color="auto"/>
            </w:tcBorders>
          </w:tcPr>
          <w:p w14:paraId="23EA1F8B" w14:textId="77777777" w:rsidR="00065722" w:rsidRPr="00773F09" w:rsidRDefault="00065722" w:rsidP="0093011B">
            <w:pPr>
              <w:rPr>
                <w:rFonts w:asciiTheme="minorHAnsi" w:hAnsiTheme="minorHAnsi" w:cstheme="minorHAnsi"/>
                <w:sz w:val="20"/>
              </w:rPr>
            </w:pPr>
          </w:p>
        </w:tc>
      </w:tr>
      <w:tr w:rsidR="00065722" w:rsidRPr="00773F09" w14:paraId="3EF9654B" w14:textId="77777777" w:rsidTr="0093011B">
        <w:tc>
          <w:tcPr>
            <w:tcW w:w="10602" w:type="dxa"/>
            <w:tcBorders>
              <w:top w:val="single" w:sz="4" w:space="0" w:color="auto"/>
              <w:left w:val="single" w:sz="4" w:space="0" w:color="auto"/>
              <w:bottom w:val="single" w:sz="4" w:space="0" w:color="auto"/>
              <w:right w:val="single" w:sz="4" w:space="0" w:color="auto"/>
            </w:tcBorders>
            <w:hideMark/>
          </w:tcPr>
          <w:p w14:paraId="1D33A33A" w14:textId="77777777" w:rsidR="00065722" w:rsidRDefault="00065722" w:rsidP="0093011B">
            <w:pPr>
              <w:rPr>
                <w:rFonts w:asciiTheme="minorHAnsi" w:hAnsiTheme="minorHAnsi" w:cstheme="minorHAnsi"/>
                <w:sz w:val="20"/>
              </w:rPr>
            </w:pPr>
            <w:r w:rsidRPr="00773F09">
              <w:rPr>
                <w:rFonts w:asciiTheme="minorHAnsi" w:hAnsiTheme="minorHAnsi" w:cstheme="minorHAnsi"/>
                <w:sz w:val="20"/>
              </w:rPr>
              <w:t>Current medications reviewed for potential drug interactions</w:t>
            </w:r>
          </w:p>
          <w:p w14:paraId="6109A49C" w14:textId="77777777" w:rsidR="00065722" w:rsidRPr="00773F09" w:rsidRDefault="00065722" w:rsidP="0093011B">
            <w:pPr>
              <w:rPr>
                <w:rFonts w:asciiTheme="minorHAnsi" w:hAnsiTheme="minorHAnsi" w:cstheme="minorHAnsi"/>
                <w:sz w:val="20"/>
              </w:rPr>
            </w:pPr>
          </w:p>
        </w:tc>
        <w:tc>
          <w:tcPr>
            <w:tcW w:w="1134" w:type="dxa"/>
            <w:tcBorders>
              <w:top w:val="single" w:sz="4" w:space="0" w:color="auto"/>
              <w:left w:val="single" w:sz="4" w:space="0" w:color="auto"/>
              <w:bottom w:val="single" w:sz="4" w:space="0" w:color="auto"/>
              <w:right w:val="single" w:sz="4" w:space="0" w:color="auto"/>
            </w:tcBorders>
          </w:tcPr>
          <w:p w14:paraId="49FCEBE2" w14:textId="77777777" w:rsidR="00065722" w:rsidRPr="00773F09" w:rsidRDefault="00065722" w:rsidP="0093011B">
            <w:pPr>
              <w:rPr>
                <w:rFonts w:asciiTheme="minorHAnsi" w:hAnsiTheme="minorHAnsi" w:cstheme="minorHAnsi"/>
                <w:sz w:val="20"/>
              </w:rPr>
            </w:pPr>
          </w:p>
        </w:tc>
        <w:tc>
          <w:tcPr>
            <w:tcW w:w="1134" w:type="dxa"/>
            <w:tcBorders>
              <w:top w:val="single" w:sz="4" w:space="0" w:color="auto"/>
              <w:left w:val="single" w:sz="4" w:space="0" w:color="auto"/>
              <w:bottom w:val="single" w:sz="4" w:space="0" w:color="auto"/>
              <w:right w:val="single" w:sz="4" w:space="0" w:color="auto"/>
            </w:tcBorders>
          </w:tcPr>
          <w:p w14:paraId="06F21692" w14:textId="77777777" w:rsidR="00065722" w:rsidRPr="00773F09" w:rsidRDefault="00065722" w:rsidP="0093011B">
            <w:pPr>
              <w:rPr>
                <w:rFonts w:asciiTheme="minorHAnsi" w:hAnsiTheme="minorHAnsi" w:cstheme="minorHAnsi"/>
                <w:sz w:val="20"/>
              </w:rPr>
            </w:pPr>
          </w:p>
        </w:tc>
        <w:tc>
          <w:tcPr>
            <w:tcW w:w="1252" w:type="dxa"/>
            <w:tcBorders>
              <w:top w:val="single" w:sz="4" w:space="0" w:color="auto"/>
              <w:left w:val="single" w:sz="4" w:space="0" w:color="auto"/>
              <w:bottom w:val="single" w:sz="4" w:space="0" w:color="auto"/>
              <w:right w:val="single" w:sz="4" w:space="0" w:color="auto"/>
            </w:tcBorders>
          </w:tcPr>
          <w:p w14:paraId="10588DDF" w14:textId="77777777" w:rsidR="00065722" w:rsidRPr="00773F09" w:rsidRDefault="00065722" w:rsidP="0093011B">
            <w:pPr>
              <w:rPr>
                <w:rFonts w:asciiTheme="minorHAnsi" w:hAnsiTheme="minorHAnsi" w:cstheme="minorHAnsi"/>
                <w:sz w:val="20"/>
              </w:rPr>
            </w:pPr>
          </w:p>
        </w:tc>
        <w:tc>
          <w:tcPr>
            <w:tcW w:w="1182" w:type="dxa"/>
            <w:tcBorders>
              <w:top w:val="single" w:sz="4" w:space="0" w:color="auto"/>
              <w:left w:val="single" w:sz="4" w:space="0" w:color="auto"/>
              <w:bottom w:val="single" w:sz="4" w:space="0" w:color="auto"/>
              <w:right w:val="single" w:sz="4" w:space="0" w:color="auto"/>
            </w:tcBorders>
          </w:tcPr>
          <w:p w14:paraId="30476BA5" w14:textId="77777777" w:rsidR="00065722" w:rsidRPr="00773F09" w:rsidRDefault="00065722" w:rsidP="0093011B">
            <w:pPr>
              <w:rPr>
                <w:rFonts w:asciiTheme="minorHAnsi" w:hAnsiTheme="minorHAnsi" w:cstheme="minorHAnsi"/>
                <w:sz w:val="20"/>
              </w:rPr>
            </w:pPr>
          </w:p>
        </w:tc>
      </w:tr>
      <w:tr w:rsidR="00065722" w:rsidRPr="00773F09" w14:paraId="1FB4F8E2" w14:textId="77777777" w:rsidTr="0093011B">
        <w:tc>
          <w:tcPr>
            <w:tcW w:w="10602" w:type="dxa"/>
            <w:tcBorders>
              <w:top w:val="single" w:sz="4" w:space="0" w:color="auto"/>
              <w:left w:val="single" w:sz="4" w:space="0" w:color="auto"/>
              <w:bottom w:val="single" w:sz="4" w:space="0" w:color="auto"/>
              <w:right w:val="single" w:sz="4" w:space="0" w:color="auto"/>
            </w:tcBorders>
            <w:hideMark/>
          </w:tcPr>
          <w:p w14:paraId="00AFCB9C" w14:textId="77777777" w:rsidR="00065722" w:rsidRDefault="00065722" w:rsidP="0093011B">
            <w:pPr>
              <w:rPr>
                <w:rFonts w:asciiTheme="minorHAnsi" w:hAnsiTheme="minorHAnsi" w:cstheme="minorHAnsi"/>
                <w:sz w:val="20"/>
              </w:rPr>
            </w:pPr>
            <w:r w:rsidRPr="00773F09">
              <w:rPr>
                <w:rFonts w:asciiTheme="minorHAnsi" w:hAnsiTheme="minorHAnsi" w:cstheme="minorHAnsi"/>
                <w:sz w:val="20"/>
              </w:rPr>
              <w:t xml:space="preserve">Pharmacy review </w:t>
            </w:r>
          </w:p>
          <w:p w14:paraId="7322DF95" w14:textId="77777777" w:rsidR="00065722" w:rsidRPr="00773F09" w:rsidRDefault="00065722" w:rsidP="0093011B">
            <w:pPr>
              <w:rPr>
                <w:rFonts w:asciiTheme="minorHAnsi" w:hAnsiTheme="minorHAnsi" w:cstheme="minorHAnsi"/>
                <w:sz w:val="20"/>
              </w:rPr>
            </w:pPr>
          </w:p>
        </w:tc>
        <w:tc>
          <w:tcPr>
            <w:tcW w:w="1134" w:type="dxa"/>
            <w:tcBorders>
              <w:top w:val="single" w:sz="4" w:space="0" w:color="auto"/>
              <w:left w:val="single" w:sz="4" w:space="0" w:color="auto"/>
              <w:bottom w:val="single" w:sz="4" w:space="0" w:color="auto"/>
              <w:right w:val="single" w:sz="4" w:space="0" w:color="auto"/>
            </w:tcBorders>
          </w:tcPr>
          <w:p w14:paraId="1BE85503" w14:textId="77777777" w:rsidR="00065722" w:rsidRPr="00773F09" w:rsidRDefault="00065722" w:rsidP="0093011B">
            <w:pPr>
              <w:rPr>
                <w:rFonts w:asciiTheme="minorHAnsi" w:hAnsiTheme="minorHAnsi" w:cstheme="minorHAnsi"/>
                <w:sz w:val="20"/>
              </w:rPr>
            </w:pPr>
          </w:p>
        </w:tc>
        <w:tc>
          <w:tcPr>
            <w:tcW w:w="1134" w:type="dxa"/>
            <w:tcBorders>
              <w:top w:val="single" w:sz="4" w:space="0" w:color="auto"/>
              <w:left w:val="single" w:sz="4" w:space="0" w:color="auto"/>
              <w:bottom w:val="single" w:sz="4" w:space="0" w:color="auto"/>
              <w:right w:val="single" w:sz="4" w:space="0" w:color="auto"/>
            </w:tcBorders>
          </w:tcPr>
          <w:p w14:paraId="3B121919" w14:textId="77777777" w:rsidR="00065722" w:rsidRPr="00773F09" w:rsidRDefault="00065722" w:rsidP="0093011B">
            <w:pPr>
              <w:rPr>
                <w:rFonts w:asciiTheme="minorHAnsi" w:hAnsiTheme="minorHAnsi" w:cstheme="minorHAnsi"/>
                <w:sz w:val="20"/>
              </w:rPr>
            </w:pPr>
          </w:p>
        </w:tc>
        <w:tc>
          <w:tcPr>
            <w:tcW w:w="1252" w:type="dxa"/>
            <w:tcBorders>
              <w:top w:val="single" w:sz="4" w:space="0" w:color="auto"/>
              <w:left w:val="single" w:sz="4" w:space="0" w:color="auto"/>
              <w:bottom w:val="single" w:sz="4" w:space="0" w:color="auto"/>
              <w:right w:val="single" w:sz="4" w:space="0" w:color="auto"/>
            </w:tcBorders>
          </w:tcPr>
          <w:p w14:paraId="4059B916" w14:textId="77777777" w:rsidR="00065722" w:rsidRPr="00773F09" w:rsidRDefault="00065722" w:rsidP="0093011B">
            <w:pPr>
              <w:rPr>
                <w:rFonts w:asciiTheme="minorHAnsi" w:hAnsiTheme="minorHAnsi" w:cstheme="minorHAnsi"/>
                <w:sz w:val="20"/>
              </w:rPr>
            </w:pPr>
          </w:p>
        </w:tc>
        <w:tc>
          <w:tcPr>
            <w:tcW w:w="1182" w:type="dxa"/>
            <w:tcBorders>
              <w:top w:val="single" w:sz="4" w:space="0" w:color="auto"/>
              <w:left w:val="single" w:sz="4" w:space="0" w:color="auto"/>
              <w:bottom w:val="single" w:sz="4" w:space="0" w:color="auto"/>
              <w:right w:val="single" w:sz="4" w:space="0" w:color="auto"/>
            </w:tcBorders>
          </w:tcPr>
          <w:p w14:paraId="4D1E5523" w14:textId="77777777" w:rsidR="00065722" w:rsidRPr="00773F09" w:rsidRDefault="00065722" w:rsidP="0093011B">
            <w:pPr>
              <w:rPr>
                <w:rFonts w:asciiTheme="minorHAnsi" w:hAnsiTheme="minorHAnsi" w:cstheme="minorHAnsi"/>
                <w:sz w:val="20"/>
              </w:rPr>
            </w:pPr>
          </w:p>
        </w:tc>
      </w:tr>
      <w:tr w:rsidR="00065722" w:rsidRPr="00773F09" w14:paraId="38946F9D" w14:textId="77777777" w:rsidTr="0093011B">
        <w:tc>
          <w:tcPr>
            <w:tcW w:w="10602" w:type="dxa"/>
            <w:tcBorders>
              <w:top w:val="single" w:sz="4" w:space="0" w:color="auto"/>
              <w:left w:val="single" w:sz="4" w:space="0" w:color="auto"/>
              <w:bottom w:val="single" w:sz="4" w:space="0" w:color="auto"/>
              <w:right w:val="single" w:sz="4" w:space="0" w:color="auto"/>
            </w:tcBorders>
            <w:hideMark/>
          </w:tcPr>
          <w:p w14:paraId="7CBCAF6B" w14:textId="77777777" w:rsidR="00065722" w:rsidRPr="00773F09" w:rsidRDefault="00065722" w:rsidP="0093011B">
            <w:pPr>
              <w:rPr>
                <w:rFonts w:asciiTheme="minorHAnsi" w:hAnsiTheme="minorHAnsi" w:cstheme="minorHAnsi"/>
                <w:b/>
                <w:bCs/>
                <w:sz w:val="20"/>
              </w:rPr>
            </w:pPr>
            <w:r w:rsidRPr="00773F09">
              <w:rPr>
                <w:rFonts w:asciiTheme="minorHAnsi" w:hAnsiTheme="minorHAnsi" w:cstheme="minorHAnsi"/>
                <w:b/>
                <w:bCs/>
                <w:sz w:val="20"/>
              </w:rPr>
              <w:t>Physical Co-morbidities</w:t>
            </w:r>
            <w:r>
              <w:rPr>
                <w:rFonts w:asciiTheme="minorHAnsi" w:hAnsiTheme="minorHAnsi" w:cstheme="minorHAnsi"/>
                <w:b/>
                <w:bCs/>
                <w:sz w:val="20"/>
              </w:rPr>
              <w:t>:</w:t>
            </w:r>
          </w:p>
        </w:tc>
        <w:tc>
          <w:tcPr>
            <w:tcW w:w="1134" w:type="dxa"/>
            <w:tcBorders>
              <w:top w:val="single" w:sz="4" w:space="0" w:color="auto"/>
              <w:left w:val="single" w:sz="4" w:space="0" w:color="auto"/>
              <w:bottom w:val="single" w:sz="4" w:space="0" w:color="auto"/>
              <w:right w:val="single" w:sz="4" w:space="0" w:color="auto"/>
            </w:tcBorders>
          </w:tcPr>
          <w:p w14:paraId="6DA29A59" w14:textId="77777777" w:rsidR="00065722" w:rsidRPr="00773F09" w:rsidRDefault="00065722" w:rsidP="0093011B">
            <w:pPr>
              <w:rPr>
                <w:rFonts w:asciiTheme="minorHAnsi" w:hAnsiTheme="minorHAnsi" w:cstheme="minorHAnsi"/>
                <w:sz w:val="20"/>
              </w:rPr>
            </w:pPr>
          </w:p>
        </w:tc>
        <w:tc>
          <w:tcPr>
            <w:tcW w:w="1134" w:type="dxa"/>
            <w:tcBorders>
              <w:top w:val="single" w:sz="4" w:space="0" w:color="auto"/>
              <w:left w:val="single" w:sz="4" w:space="0" w:color="auto"/>
              <w:bottom w:val="single" w:sz="4" w:space="0" w:color="auto"/>
              <w:right w:val="single" w:sz="4" w:space="0" w:color="auto"/>
            </w:tcBorders>
          </w:tcPr>
          <w:p w14:paraId="1208398D" w14:textId="77777777" w:rsidR="00065722" w:rsidRPr="00773F09" w:rsidRDefault="00065722" w:rsidP="0093011B">
            <w:pPr>
              <w:rPr>
                <w:rFonts w:asciiTheme="minorHAnsi" w:hAnsiTheme="minorHAnsi" w:cstheme="minorHAnsi"/>
                <w:sz w:val="20"/>
              </w:rPr>
            </w:pPr>
          </w:p>
        </w:tc>
        <w:tc>
          <w:tcPr>
            <w:tcW w:w="1252" w:type="dxa"/>
            <w:tcBorders>
              <w:top w:val="single" w:sz="4" w:space="0" w:color="auto"/>
              <w:left w:val="single" w:sz="4" w:space="0" w:color="auto"/>
              <w:bottom w:val="single" w:sz="4" w:space="0" w:color="auto"/>
              <w:right w:val="single" w:sz="4" w:space="0" w:color="auto"/>
            </w:tcBorders>
          </w:tcPr>
          <w:p w14:paraId="60949B61" w14:textId="77777777" w:rsidR="00065722" w:rsidRPr="00773F09" w:rsidRDefault="00065722" w:rsidP="0093011B">
            <w:pPr>
              <w:rPr>
                <w:rFonts w:asciiTheme="minorHAnsi" w:hAnsiTheme="minorHAnsi" w:cstheme="minorHAnsi"/>
                <w:sz w:val="20"/>
              </w:rPr>
            </w:pPr>
          </w:p>
        </w:tc>
        <w:tc>
          <w:tcPr>
            <w:tcW w:w="1182" w:type="dxa"/>
            <w:tcBorders>
              <w:top w:val="single" w:sz="4" w:space="0" w:color="auto"/>
              <w:left w:val="single" w:sz="4" w:space="0" w:color="auto"/>
              <w:bottom w:val="single" w:sz="4" w:space="0" w:color="auto"/>
              <w:right w:val="single" w:sz="4" w:space="0" w:color="auto"/>
            </w:tcBorders>
          </w:tcPr>
          <w:p w14:paraId="4019CB2E" w14:textId="77777777" w:rsidR="00065722" w:rsidRPr="00773F09" w:rsidRDefault="00065722" w:rsidP="0093011B">
            <w:pPr>
              <w:rPr>
                <w:rFonts w:asciiTheme="minorHAnsi" w:hAnsiTheme="minorHAnsi" w:cstheme="minorHAnsi"/>
                <w:sz w:val="20"/>
              </w:rPr>
            </w:pPr>
          </w:p>
        </w:tc>
      </w:tr>
      <w:tr w:rsidR="00065722" w:rsidRPr="00773F09" w14:paraId="01833E4A" w14:textId="77777777" w:rsidTr="0093011B">
        <w:tc>
          <w:tcPr>
            <w:tcW w:w="10602" w:type="dxa"/>
            <w:tcBorders>
              <w:top w:val="single" w:sz="4" w:space="0" w:color="auto"/>
              <w:left w:val="single" w:sz="4" w:space="0" w:color="auto"/>
              <w:bottom w:val="single" w:sz="4" w:space="0" w:color="auto"/>
              <w:right w:val="single" w:sz="4" w:space="0" w:color="auto"/>
            </w:tcBorders>
          </w:tcPr>
          <w:p w14:paraId="318AB3F3" w14:textId="77777777" w:rsidR="00065722" w:rsidRPr="00773F09" w:rsidRDefault="00065722" w:rsidP="0093011B">
            <w:pPr>
              <w:rPr>
                <w:rFonts w:asciiTheme="minorHAnsi" w:hAnsiTheme="minorHAnsi" w:cstheme="minorHAnsi"/>
                <w:sz w:val="20"/>
              </w:rPr>
            </w:pPr>
          </w:p>
        </w:tc>
        <w:tc>
          <w:tcPr>
            <w:tcW w:w="1134" w:type="dxa"/>
            <w:tcBorders>
              <w:top w:val="single" w:sz="4" w:space="0" w:color="auto"/>
              <w:left w:val="single" w:sz="4" w:space="0" w:color="auto"/>
              <w:bottom w:val="single" w:sz="4" w:space="0" w:color="auto"/>
              <w:right w:val="single" w:sz="4" w:space="0" w:color="auto"/>
            </w:tcBorders>
          </w:tcPr>
          <w:p w14:paraId="312649EB" w14:textId="77777777" w:rsidR="00065722" w:rsidRPr="00773F09" w:rsidRDefault="00065722" w:rsidP="0093011B">
            <w:pPr>
              <w:rPr>
                <w:rFonts w:asciiTheme="minorHAnsi" w:hAnsiTheme="minorHAnsi" w:cstheme="minorHAnsi"/>
                <w:sz w:val="20"/>
              </w:rPr>
            </w:pPr>
          </w:p>
        </w:tc>
        <w:tc>
          <w:tcPr>
            <w:tcW w:w="1134" w:type="dxa"/>
            <w:tcBorders>
              <w:top w:val="single" w:sz="4" w:space="0" w:color="auto"/>
              <w:left w:val="single" w:sz="4" w:space="0" w:color="auto"/>
              <w:bottom w:val="single" w:sz="4" w:space="0" w:color="auto"/>
              <w:right w:val="single" w:sz="4" w:space="0" w:color="auto"/>
            </w:tcBorders>
          </w:tcPr>
          <w:p w14:paraId="24EE91A4" w14:textId="77777777" w:rsidR="00065722" w:rsidRPr="00773F09" w:rsidRDefault="00065722" w:rsidP="0093011B">
            <w:pPr>
              <w:rPr>
                <w:rFonts w:asciiTheme="minorHAnsi" w:hAnsiTheme="minorHAnsi" w:cstheme="minorHAnsi"/>
                <w:sz w:val="20"/>
              </w:rPr>
            </w:pPr>
          </w:p>
        </w:tc>
        <w:tc>
          <w:tcPr>
            <w:tcW w:w="1252" w:type="dxa"/>
            <w:tcBorders>
              <w:top w:val="single" w:sz="4" w:space="0" w:color="auto"/>
              <w:left w:val="single" w:sz="4" w:space="0" w:color="auto"/>
              <w:bottom w:val="single" w:sz="4" w:space="0" w:color="auto"/>
              <w:right w:val="single" w:sz="4" w:space="0" w:color="auto"/>
            </w:tcBorders>
          </w:tcPr>
          <w:p w14:paraId="6F560F2D" w14:textId="77777777" w:rsidR="00065722" w:rsidRPr="00773F09" w:rsidRDefault="00065722" w:rsidP="0093011B">
            <w:pPr>
              <w:rPr>
                <w:rFonts w:asciiTheme="minorHAnsi" w:hAnsiTheme="minorHAnsi" w:cstheme="minorHAnsi"/>
                <w:sz w:val="20"/>
              </w:rPr>
            </w:pPr>
          </w:p>
        </w:tc>
        <w:tc>
          <w:tcPr>
            <w:tcW w:w="1182" w:type="dxa"/>
            <w:tcBorders>
              <w:top w:val="single" w:sz="4" w:space="0" w:color="auto"/>
              <w:left w:val="single" w:sz="4" w:space="0" w:color="auto"/>
              <w:bottom w:val="single" w:sz="4" w:space="0" w:color="auto"/>
              <w:right w:val="single" w:sz="4" w:space="0" w:color="auto"/>
            </w:tcBorders>
          </w:tcPr>
          <w:p w14:paraId="53911FF1" w14:textId="77777777" w:rsidR="00065722" w:rsidRPr="00773F09" w:rsidRDefault="00065722" w:rsidP="0093011B">
            <w:pPr>
              <w:rPr>
                <w:rFonts w:asciiTheme="minorHAnsi" w:hAnsiTheme="minorHAnsi" w:cstheme="minorHAnsi"/>
                <w:sz w:val="20"/>
              </w:rPr>
            </w:pPr>
          </w:p>
        </w:tc>
      </w:tr>
      <w:tr w:rsidR="00065722" w:rsidRPr="00773F09" w14:paraId="7A5EE638" w14:textId="77777777" w:rsidTr="0093011B">
        <w:tc>
          <w:tcPr>
            <w:tcW w:w="10602" w:type="dxa"/>
            <w:tcBorders>
              <w:top w:val="single" w:sz="4" w:space="0" w:color="auto"/>
              <w:left w:val="single" w:sz="4" w:space="0" w:color="auto"/>
              <w:bottom w:val="single" w:sz="4" w:space="0" w:color="auto"/>
              <w:right w:val="single" w:sz="4" w:space="0" w:color="auto"/>
            </w:tcBorders>
          </w:tcPr>
          <w:p w14:paraId="22F95947" w14:textId="77777777" w:rsidR="00065722" w:rsidRPr="00773F09" w:rsidRDefault="00065722" w:rsidP="0093011B">
            <w:pPr>
              <w:rPr>
                <w:rFonts w:asciiTheme="minorHAnsi" w:hAnsiTheme="minorHAnsi" w:cstheme="minorHAnsi"/>
                <w:sz w:val="20"/>
              </w:rPr>
            </w:pPr>
          </w:p>
        </w:tc>
        <w:tc>
          <w:tcPr>
            <w:tcW w:w="1134" w:type="dxa"/>
            <w:tcBorders>
              <w:top w:val="single" w:sz="4" w:space="0" w:color="auto"/>
              <w:left w:val="single" w:sz="4" w:space="0" w:color="auto"/>
              <w:bottom w:val="single" w:sz="4" w:space="0" w:color="auto"/>
              <w:right w:val="single" w:sz="4" w:space="0" w:color="auto"/>
            </w:tcBorders>
          </w:tcPr>
          <w:p w14:paraId="52E2BBB4" w14:textId="77777777" w:rsidR="00065722" w:rsidRPr="00773F09" w:rsidRDefault="00065722" w:rsidP="0093011B">
            <w:pPr>
              <w:rPr>
                <w:rFonts w:asciiTheme="minorHAnsi" w:hAnsiTheme="minorHAnsi" w:cstheme="minorHAnsi"/>
                <w:sz w:val="20"/>
              </w:rPr>
            </w:pPr>
          </w:p>
        </w:tc>
        <w:tc>
          <w:tcPr>
            <w:tcW w:w="1134" w:type="dxa"/>
            <w:tcBorders>
              <w:top w:val="single" w:sz="4" w:space="0" w:color="auto"/>
              <w:left w:val="single" w:sz="4" w:space="0" w:color="auto"/>
              <w:bottom w:val="single" w:sz="4" w:space="0" w:color="auto"/>
              <w:right w:val="single" w:sz="4" w:space="0" w:color="auto"/>
            </w:tcBorders>
          </w:tcPr>
          <w:p w14:paraId="5F47D599" w14:textId="77777777" w:rsidR="00065722" w:rsidRPr="00773F09" w:rsidRDefault="00065722" w:rsidP="0093011B">
            <w:pPr>
              <w:rPr>
                <w:rFonts w:asciiTheme="minorHAnsi" w:hAnsiTheme="minorHAnsi" w:cstheme="minorHAnsi"/>
                <w:sz w:val="20"/>
              </w:rPr>
            </w:pPr>
          </w:p>
        </w:tc>
        <w:tc>
          <w:tcPr>
            <w:tcW w:w="1252" w:type="dxa"/>
            <w:tcBorders>
              <w:top w:val="single" w:sz="4" w:space="0" w:color="auto"/>
              <w:left w:val="single" w:sz="4" w:space="0" w:color="auto"/>
              <w:bottom w:val="single" w:sz="4" w:space="0" w:color="auto"/>
              <w:right w:val="single" w:sz="4" w:space="0" w:color="auto"/>
            </w:tcBorders>
          </w:tcPr>
          <w:p w14:paraId="61DA31A3" w14:textId="77777777" w:rsidR="00065722" w:rsidRPr="00773F09" w:rsidRDefault="00065722" w:rsidP="0093011B">
            <w:pPr>
              <w:rPr>
                <w:rFonts w:asciiTheme="minorHAnsi" w:hAnsiTheme="minorHAnsi" w:cstheme="minorHAnsi"/>
                <w:sz w:val="20"/>
              </w:rPr>
            </w:pPr>
          </w:p>
        </w:tc>
        <w:tc>
          <w:tcPr>
            <w:tcW w:w="1182" w:type="dxa"/>
            <w:tcBorders>
              <w:top w:val="single" w:sz="4" w:space="0" w:color="auto"/>
              <w:left w:val="single" w:sz="4" w:space="0" w:color="auto"/>
              <w:bottom w:val="single" w:sz="4" w:space="0" w:color="auto"/>
              <w:right w:val="single" w:sz="4" w:space="0" w:color="auto"/>
            </w:tcBorders>
          </w:tcPr>
          <w:p w14:paraId="0AAF1901" w14:textId="77777777" w:rsidR="00065722" w:rsidRPr="00773F09" w:rsidRDefault="00065722" w:rsidP="0093011B">
            <w:pPr>
              <w:rPr>
                <w:rFonts w:asciiTheme="minorHAnsi" w:hAnsiTheme="minorHAnsi" w:cstheme="minorHAnsi"/>
                <w:sz w:val="20"/>
              </w:rPr>
            </w:pPr>
          </w:p>
        </w:tc>
      </w:tr>
      <w:tr w:rsidR="00065722" w:rsidRPr="00773F09" w14:paraId="672890D9" w14:textId="77777777" w:rsidTr="0093011B">
        <w:tc>
          <w:tcPr>
            <w:tcW w:w="10602" w:type="dxa"/>
            <w:tcBorders>
              <w:top w:val="single" w:sz="4" w:space="0" w:color="auto"/>
              <w:left w:val="single" w:sz="4" w:space="0" w:color="auto"/>
              <w:bottom w:val="single" w:sz="4" w:space="0" w:color="auto"/>
              <w:right w:val="single" w:sz="4" w:space="0" w:color="auto"/>
            </w:tcBorders>
            <w:hideMark/>
          </w:tcPr>
          <w:p w14:paraId="25B2EEA7" w14:textId="77777777" w:rsidR="00065722" w:rsidRPr="00773F09" w:rsidRDefault="00065722" w:rsidP="0093011B">
            <w:pPr>
              <w:rPr>
                <w:rFonts w:asciiTheme="minorHAnsi" w:hAnsiTheme="minorHAnsi" w:cstheme="minorHAnsi"/>
                <w:b/>
                <w:bCs/>
                <w:sz w:val="20"/>
              </w:rPr>
            </w:pPr>
            <w:r w:rsidRPr="00773F09">
              <w:rPr>
                <w:rFonts w:asciiTheme="minorHAnsi" w:hAnsiTheme="minorHAnsi" w:cstheme="minorHAnsi"/>
                <w:b/>
                <w:bCs/>
                <w:sz w:val="20"/>
              </w:rPr>
              <w:t>Cardiac monitoring</w:t>
            </w:r>
            <w:r>
              <w:rPr>
                <w:rFonts w:asciiTheme="minorHAnsi" w:hAnsiTheme="minorHAnsi" w:cstheme="minorHAnsi"/>
                <w:b/>
                <w:bCs/>
                <w:sz w:val="20"/>
              </w:rPr>
              <w:t>:</w:t>
            </w:r>
          </w:p>
        </w:tc>
        <w:tc>
          <w:tcPr>
            <w:tcW w:w="1134" w:type="dxa"/>
            <w:tcBorders>
              <w:top w:val="single" w:sz="4" w:space="0" w:color="auto"/>
              <w:left w:val="single" w:sz="4" w:space="0" w:color="auto"/>
              <w:bottom w:val="single" w:sz="4" w:space="0" w:color="auto"/>
              <w:right w:val="single" w:sz="4" w:space="0" w:color="auto"/>
            </w:tcBorders>
          </w:tcPr>
          <w:p w14:paraId="5C7A3D54" w14:textId="77777777" w:rsidR="00065722" w:rsidRPr="00773F09" w:rsidRDefault="00065722" w:rsidP="0093011B">
            <w:pPr>
              <w:rPr>
                <w:rFonts w:asciiTheme="minorHAnsi" w:hAnsiTheme="minorHAnsi" w:cstheme="minorHAnsi"/>
                <w:sz w:val="20"/>
              </w:rPr>
            </w:pPr>
          </w:p>
        </w:tc>
        <w:tc>
          <w:tcPr>
            <w:tcW w:w="1134" w:type="dxa"/>
            <w:tcBorders>
              <w:top w:val="single" w:sz="4" w:space="0" w:color="auto"/>
              <w:left w:val="single" w:sz="4" w:space="0" w:color="auto"/>
              <w:bottom w:val="single" w:sz="4" w:space="0" w:color="auto"/>
              <w:right w:val="single" w:sz="4" w:space="0" w:color="auto"/>
            </w:tcBorders>
          </w:tcPr>
          <w:p w14:paraId="588FB65A" w14:textId="77777777" w:rsidR="00065722" w:rsidRPr="00773F09" w:rsidRDefault="00065722" w:rsidP="0093011B">
            <w:pPr>
              <w:rPr>
                <w:rFonts w:asciiTheme="minorHAnsi" w:hAnsiTheme="minorHAnsi" w:cstheme="minorHAnsi"/>
                <w:sz w:val="20"/>
              </w:rPr>
            </w:pPr>
          </w:p>
        </w:tc>
        <w:tc>
          <w:tcPr>
            <w:tcW w:w="1252" w:type="dxa"/>
            <w:tcBorders>
              <w:top w:val="single" w:sz="4" w:space="0" w:color="auto"/>
              <w:left w:val="single" w:sz="4" w:space="0" w:color="auto"/>
              <w:bottom w:val="single" w:sz="4" w:space="0" w:color="auto"/>
              <w:right w:val="single" w:sz="4" w:space="0" w:color="auto"/>
            </w:tcBorders>
          </w:tcPr>
          <w:p w14:paraId="1C5377AF" w14:textId="77777777" w:rsidR="00065722" w:rsidRPr="00773F09" w:rsidRDefault="00065722" w:rsidP="0093011B">
            <w:pPr>
              <w:rPr>
                <w:rFonts w:asciiTheme="minorHAnsi" w:hAnsiTheme="minorHAnsi" w:cstheme="minorHAnsi"/>
                <w:sz w:val="20"/>
              </w:rPr>
            </w:pPr>
          </w:p>
        </w:tc>
        <w:tc>
          <w:tcPr>
            <w:tcW w:w="1182" w:type="dxa"/>
            <w:tcBorders>
              <w:top w:val="single" w:sz="4" w:space="0" w:color="auto"/>
              <w:left w:val="single" w:sz="4" w:space="0" w:color="auto"/>
              <w:bottom w:val="single" w:sz="4" w:space="0" w:color="auto"/>
              <w:right w:val="single" w:sz="4" w:space="0" w:color="auto"/>
            </w:tcBorders>
          </w:tcPr>
          <w:p w14:paraId="49233802" w14:textId="77777777" w:rsidR="00065722" w:rsidRPr="00773F09" w:rsidRDefault="00065722" w:rsidP="0093011B">
            <w:pPr>
              <w:rPr>
                <w:rFonts w:asciiTheme="minorHAnsi" w:hAnsiTheme="minorHAnsi" w:cstheme="minorHAnsi"/>
                <w:sz w:val="20"/>
              </w:rPr>
            </w:pPr>
          </w:p>
        </w:tc>
      </w:tr>
      <w:tr w:rsidR="00065722" w:rsidRPr="00773F09" w14:paraId="42B95A18" w14:textId="77777777" w:rsidTr="0093011B">
        <w:tc>
          <w:tcPr>
            <w:tcW w:w="10602" w:type="dxa"/>
            <w:tcBorders>
              <w:top w:val="single" w:sz="4" w:space="0" w:color="auto"/>
              <w:left w:val="single" w:sz="4" w:space="0" w:color="auto"/>
              <w:bottom w:val="single" w:sz="4" w:space="0" w:color="auto"/>
              <w:right w:val="single" w:sz="4" w:space="0" w:color="auto"/>
            </w:tcBorders>
            <w:hideMark/>
          </w:tcPr>
          <w:p w14:paraId="1A49B2CB" w14:textId="77777777" w:rsidR="00065722" w:rsidRPr="00773F09" w:rsidRDefault="00065722" w:rsidP="0093011B">
            <w:pPr>
              <w:rPr>
                <w:rFonts w:asciiTheme="minorHAnsi" w:hAnsiTheme="minorHAnsi" w:cstheme="minorHAnsi"/>
                <w:sz w:val="20"/>
              </w:rPr>
            </w:pPr>
            <w:r w:rsidRPr="00773F09">
              <w:rPr>
                <w:rFonts w:asciiTheme="minorHAnsi" w:hAnsiTheme="minorHAnsi" w:cstheme="minorHAnsi"/>
                <w:sz w:val="20"/>
              </w:rPr>
              <w:t>Baseline electrograph (ECG):</w:t>
            </w:r>
            <w:r>
              <w:rPr>
                <w:rFonts w:asciiTheme="minorHAnsi" w:hAnsiTheme="minorHAnsi" w:cstheme="minorHAnsi"/>
                <w:sz w:val="20"/>
              </w:rPr>
              <w:t xml:space="preserve">  </w:t>
            </w:r>
            <w:r w:rsidRPr="00773F09">
              <w:rPr>
                <w:rFonts w:asciiTheme="minorHAnsi" w:hAnsiTheme="minorHAnsi" w:cstheme="minorHAnsi"/>
                <w:sz w:val="20"/>
              </w:rPr>
              <w:t>Date taken __</w:t>
            </w:r>
            <w:r>
              <w:rPr>
                <w:rFonts w:asciiTheme="minorHAnsi" w:hAnsiTheme="minorHAnsi" w:cstheme="minorHAnsi"/>
                <w:sz w:val="20"/>
              </w:rPr>
              <w:t xml:space="preserve">   </w:t>
            </w:r>
            <w:r w:rsidRPr="00773F09">
              <w:rPr>
                <w:rFonts w:asciiTheme="minorHAnsi" w:hAnsiTheme="minorHAnsi" w:cstheme="minorHAnsi"/>
                <w:sz w:val="20"/>
              </w:rPr>
              <w:t>/__</w:t>
            </w:r>
            <w:r>
              <w:rPr>
                <w:rFonts w:asciiTheme="minorHAnsi" w:hAnsiTheme="minorHAnsi" w:cstheme="minorHAnsi"/>
                <w:sz w:val="20"/>
              </w:rPr>
              <w:t xml:space="preserve">   </w:t>
            </w:r>
            <w:r w:rsidRPr="00773F09">
              <w:rPr>
                <w:rFonts w:asciiTheme="minorHAnsi" w:hAnsiTheme="minorHAnsi" w:cstheme="minorHAnsi"/>
                <w:sz w:val="20"/>
              </w:rPr>
              <w:t>/__</w:t>
            </w:r>
          </w:p>
        </w:tc>
        <w:tc>
          <w:tcPr>
            <w:tcW w:w="1134" w:type="dxa"/>
            <w:tcBorders>
              <w:top w:val="single" w:sz="4" w:space="0" w:color="auto"/>
              <w:left w:val="single" w:sz="4" w:space="0" w:color="auto"/>
              <w:bottom w:val="single" w:sz="4" w:space="0" w:color="auto"/>
              <w:right w:val="single" w:sz="4" w:space="0" w:color="auto"/>
            </w:tcBorders>
          </w:tcPr>
          <w:p w14:paraId="185CE70C" w14:textId="77777777" w:rsidR="00065722" w:rsidRPr="00773F09" w:rsidRDefault="00065722" w:rsidP="0093011B">
            <w:pPr>
              <w:rPr>
                <w:rFonts w:asciiTheme="minorHAnsi" w:hAnsiTheme="minorHAnsi" w:cstheme="minorHAnsi"/>
                <w:sz w:val="20"/>
              </w:rPr>
            </w:pPr>
          </w:p>
        </w:tc>
        <w:tc>
          <w:tcPr>
            <w:tcW w:w="1134" w:type="dxa"/>
            <w:tcBorders>
              <w:top w:val="single" w:sz="4" w:space="0" w:color="auto"/>
              <w:left w:val="single" w:sz="4" w:space="0" w:color="auto"/>
              <w:bottom w:val="single" w:sz="4" w:space="0" w:color="auto"/>
              <w:right w:val="single" w:sz="4" w:space="0" w:color="auto"/>
            </w:tcBorders>
          </w:tcPr>
          <w:p w14:paraId="3F186DE8" w14:textId="77777777" w:rsidR="00065722" w:rsidRPr="00773F09" w:rsidRDefault="00065722" w:rsidP="0093011B">
            <w:pPr>
              <w:rPr>
                <w:rFonts w:asciiTheme="minorHAnsi" w:hAnsiTheme="minorHAnsi" w:cstheme="minorHAnsi"/>
                <w:sz w:val="20"/>
              </w:rPr>
            </w:pPr>
          </w:p>
        </w:tc>
        <w:tc>
          <w:tcPr>
            <w:tcW w:w="1252" w:type="dxa"/>
            <w:tcBorders>
              <w:top w:val="single" w:sz="4" w:space="0" w:color="auto"/>
              <w:left w:val="single" w:sz="4" w:space="0" w:color="auto"/>
              <w:bottom w:val="single" w:sz="4" w:space="0" w:color="auto"/>
              <w:right w:val="single" w:sz="4" w:space="0" w:color="auto"/>
            </w:tcBorders>
          </w:tcPr>
          <w:p w14:paraId="273D401D" w14:textId="77777777" w:rsidR="00065722" w:rsidRPr="00773F09" w:rsidRDefault="00065722" w:rsidP="0093011B">
            <w:pPr>
              <w:rPr>
                <w:rFonts w:asciiTheme="minorHAnsi" w:hAnsiTheme="minorHAnsi" w:cstheme="minorHAnsi"/>
                <w:sz w:val="20"/>
              </w:rPr>
            </w:pPr>
          </w:p>
        </w:tc>
        <w:tc>
          <w:tcPr>
            <w:tcW w:w="1182" w:type="dxa"/>
            <w:tcBorders>
              <w:top w:val="single" w:sz="4" w:space="0" w:color="auto"/>
              <w:left w:val="single" w:sz="4" w:space="0" w:color="auto"/>
              <w:bottom w:val="single" w:sz="4" w:space="0" w:color="auto"/>
              <w:right w:val="single" w:sz="4" w:space="0" w:color="auto"/>
            </w:tcBorders>
          </w:tcPr>
          <w:p w14:paraId="73D16269" w14:textId="77777777" w:rsidR="00065722" w:rsidRPr="00773F09" w:rsidRDefault="00065722" w:rsidP="0093011B">
            <w:pPr>
              <w:rPr>
                <w:rFonts w:asciiTheme="minorHAnsi" w:hAnsiTheme="minorHAnsi" w:cstheme="minorHAnsi"/>
                <w:sz w:val="20"/>
              </w:rPr>
            </w:pPr>
          </w:p>
        </w:tc>
      </w:tr>
      <w:tr w:rsidR="00065722" w:rsidRPr="00773F09" w14:paraId="60C59191" w14:textId="77777777" w:rsidTr="0093011B">
        <w:tc>
          <w:tcPr>
            <w:tcW w:w="10602" w:type="dxa"/>
            <w:tcBorders>
              <w:top w:val="single" w:sz="4" w:space="0" w:color="auto"/>
              <w:left w:val="single" w:sz="4" w:space="0" w:color="auto"/>
              <w:bottom w:val="single" w:sz="4" w:space="0" w:color="auto"/>
              <w:right w:val="single" w:sz="4" w:space="0" w:color="auto"/>
            </w:tcBorders>
            <w:hideMark/>
          </w:tcPr>
          <w:p w14:paraId="5BC21F9C" w14:textId="77777777" w:rsidR="00065722" w:rsidRPr="00773F09" w:rsidRDefault="00065722" w:rsidP="0093011B">
            <w:pPr>
              <w:rPr>
                <w:rFonts w:asciiTheme="minorHAnsi" w:hAnsiTheme="minorHAnsi" w:cstheme="minorHAnsi"/>
                <w:sz w:val="20"/>
              </w:rPr>
            </w:pPr>
            <w:r w:rsidRPr="00773F09">
              <w:rPr>
                <w:rFonts w:asciiTheme="minorHAnsi" w:hAnsiTheme="minorHAnsi" w:cstheme="minorHAnsi"/>
                <w:sz w:val="20"/>
              </w:rPr>
              <w:t>QTc = _ _ _ (&lt;450 males. &lt;470 females</w:t>
            </w:r>
            <w:r>
              <w:rPr>
                <w:rFonts w:asciiTheme="minorHAnsi" w:hAnsiTheme="minorHAnsi" w:cstheme="minorHAnsi"/>
                <w:sz w:val="20"/>
              </w:rPr>
              <w:t>) Other</w:t>
            </w:r>
            <w:r w:rsidRPr="00773F09">
              <w:rPr>
                <w:rFonts w:asciiTheme="minorHAnsi" w:hAnsiTheme="minorHAnsi" w:cstheme="minorHAnsi"/>
                <w:sz w:val="20"/>
              </w:rPr>
              <w:t xml:space="preserve"> abnormalities </w:t>
            </w:r>
            <w:r>
              <w:rPr>
                <w:rFonts w:asciiTheme="minorHAnsi" w:hAnsiTheme="minorHAnsi" w:cstheme="minorHAnsi"/>
                <w:sz w:val="20"/>
              </w:rPr>
              <w:t>…</w:t>
            </w:r>
            <w:r w:rsidRPr="00773F09">
              <w:rPr>
                <w:rFonts w:asciiTheme="minorHAnsi" w:hAnsiTheme="minorHAnsi" w:cstheme="minorHAnsi"/>
                <w:sz w:val="20"/>
              </w:rPr>
              <w:t>……………………………………………………………</w:t>
            </w:r>
          </w:p>
        </w:tc>
        <w:tc>
          <w:tcPr>
            <w:tcW w:w="1134" w:type="dxa"/>
            <w:tcBorders>
              <w:top w:val="single" w:sz="4" w:space="0" w:color="auto"/>
              <w:left w:val="single" w:sz="4" w:space="0" w:color="auto"/>
              <w:bottom w:val="single" w:sz="4" w:space="0" w:color="auto"/>
              <w:right w:val="single" w:sz="4" w:space="0" w:color="auto"/>
            </w:tcBorders>
          </w:tcPr>
          <w:p w14:paraId="41439C28" w14:textId="77777777" w:rsidR="00065722" w:rsidRPr="00773F09" w:rsidRDefault="00065722" w:rsidP="0093011B">
            <w:pPr>
              <w:rPr>
                <w:rFonts w:asciiTheme="minorHAnsi" w:hAnsiTheme="minorHAnsi" w:cstheme="minorHAnsi"/>
                <w:sz w:val="20"/>
              </w:rPr>
            </w:pPr>
          </w:p>
        </w:tc>
        <w:tc>
          <w:tcPr>
            <w:tcW w:w="1134" w:type="dxa"/>
            <w:tcBorders>
              <w:top w:val="single" w:sz="4" w:space="0" w:color="auto"/>
              <w:left w:val="single" w:sz="4" w:space="0" w:color="auto"/>
              <w:bottom w:val="single" w:sz="4" w:space="0" w:color="auto"/>
              <w:right w:val="single" w:sz="4" w:space="0" w:color="auto"/>
            </w:tcBorders>
          </w:tcPr>
          <w:p w14:paraId="59CA875E" w14:textId="77777777" w:rsidR="00065722" w:rsidRPr="00773F09" w:rsidRDefault="00065722" w:rsidP="0093011B">
            <w:pPr>
              <w:rPr>
                <w:rFonts w:asciiTheme="minorHAnsi" w:hAnsiTheme="minorHAnsi" w:cstheme="minorHAnsi"/>
                <w:sz w:val="20"/>
              </w:rPr>
            </w:pPr>
          </w:p>
        </w:tc>
        <w:tc>
          <w:tcPr>
            <w:tcW w:w="1252" w:type="dxa"/>
            <w:tcBorders>
              <w:top w:val="single" w:sz="4" w:space="0" w:color="auto"/>
              <w:left w:val="single" w:sz="4" w:space="0" w:color="auto"/>
              <w:bottom w:val="single" w:sz="4" w:space="0" w:color="auto"/>
              <w:right w:val="single" w:sz="4" w:space="0" w:color="auto"/>
            </w:tcBorders>
          </w:tcPr>
          <w:p w14:paraId="49B7FD03" w14:textId="77777777" w:rsidR="00065722" w:rsidRPr="00773F09" w:rsidRDefault="00065722" w:rsidP="0093011B">
            <w:pPr>
              <w:rPr>
                <w:rFonts w:asciiTheme="minorHAnsi" w:hAnsiTheme="minorHAnsi" w:cstheme="minorHAnsi"/>
                <w:sz w:val="20"/>
              </w:rPr>
            </w:pPr>
          </w:p>
        </w:tc>
        <w:tc>
          <w:tcPr>
            <w:tcW w:w="1182" w:type="dxa"/>
            <w:tcBorders>
              <w:top w:val="single" w:sz="4" w:space="0" w:color="auto"/>
              <w:left w:val="single" w:sz="4" w:space="0" w:color="auto"/>
              <w:bottom w:val="single" w:sz="4" w:space="0" w:color="auto"/>
              <w:right w:val="single" w:sz="4" w:space="0" w:color="auto"/>
            </w:tcBorders>
          </w:tcPr>
          <w:p w14:paraId="32722A17" w14:textId="77777777" w:rsidR="00065722" w:rsidRPr="00773F09" w:rsidRDefault="00065722" w:rsidP="0093011B">
            <w:pPr>
              <w:rPr>
                <w:rFonts w:asciiTheme="minorHAnsi" w:hAnsiTheme="minorHAnsi" w:cstheme="minorHAnsi"/>
                <w:sz w:val="20"/>
              </w:rPr>
            </w:pPr>
          </w:p>
        </w:tc>
      </w:tr>
      <w:tr w:rsidR="00065722" w:rsidRPr="00773F09" w14:paraId="7D465213" w14:textId="77777777" w:rsidTr="0093011B">
        <w:tc>
          <w:tcPr>
            <w:tcW w:w="10602" w:type="dxa"/>
            <w:tcBorders>
              <w:top w:val="single" w:sz="4" w:space="0" w:color="auto"/>
              <w:left w:val="single" w:sz="4" w:space="0" w:color="auto"/>
              <w:bottom w:val="single" w:sz="4" w:space="0" w:color="auto"/>
              <w:right w:val="single" w:sz="4" w:space="0" w:color="auto"/>
            </w:tcBorders>
            <w:hideMark/>
          </w:tcPr>
          <w:p w14:paraId="166E4005" w14:textId="77777777" w:rsidR="00065722" w:rsidRPr="00773F09" w:rsidRDefault="00065722" w:rsidP="0093011B">
            <w:pPr>
              <w:rPr>
                <w:rFonts w:asciiTheme="minorHAnsi" w:hAnsiTheme="minorHAnsi" w:cstheme="minorHAnsi"/>
                <w:sz w:val="20"/>
              </w:rPr>
            </w:pPr>
            <w:r w:rsidRPr="00773F09">
              <w:rPr>
                <w:rFonts w:asciiTheme="minorHAnsi" w:hAnsiTheme="minorHAnsi" w:cstheme="minorHAnsi"/>
                <w:sz w:val="20"/>
              </w:rPr>
              <w:t xml:space="preserve">Baseline echocardiogram </w:t>
            </w:r>
            <w:r>
              <w:rPr>
                <w:rFonts w:asciiTheme="minorHAnsi" w:hAnsiTheme="minorHAnsi" w:cstheme="minorHAnsi"/>
                <w:sz w:val="20"/>
              </w:rPr>
              <w:t xml:space="preserve">(ECHO) </w:t>
            </w:r>
            <w:r w:rsidRPr="00773F09">
              <w:rPr>
                <w:rFonts w:asciiTheme="minorHAnsi" w:hAnsiTheme="minorHAnsi" w:cstheme="minorHAnsi"/>
                <w:sz w:val="20"/>
              </w:rPr>
              <w:t>is required for all participants who have community commencement and all inpatients where possible. If unable to obtain a baseline echo</w:t>
            </w:r>
            <w:r>
              <w:rPr>
                <w:rFonts w:asciiTheme="minorHAnsi" w:hAnsiTheme="minorHAnsi" w:cstheme="minorHAnsi"/>
                <w:sz w:val="20"/>
              </w:rPr>
              <w:t xml:space="preserve">, </w:t>
            </w:r>
            <w:r w:rsidRPr="00773F09">
              <w:rPr>
                <w:rFonts w:asciiTheme="minorHAnsi" w:hAnsiTheme="minorHAnsi" w:cstheme="minorHAnsi"/>
                <w:sz w:val="20"/>
              </w:rPr>
              <w:t>for inpatient services</w:t>
            </w:r>
            <w:r>
              <w:rPr>
                <w:rFonts w:asciiTheme="minorHAnsi" w:hAnsiTheme="minorHAnsi" w:cstheme="minorHAnsi"/>
                <w:sz w:val="20"/>
              </w:rPr>
              <w:t>.</w:t>
            </w:r>
            <w:r w:rsidRPr="00773F09">
              <w:rPr>
                <w:rFonts w:asciiTheme="minorHAnsi" w:hAnsiTheme="minorHAnsi" w:cstheme="minorHAnsi"/>
                <w:sz w:val="20"/>
              </w:rPr>
              <w:t xml:space="preserve"> Date taken _ _</w:t>
            </w:r>
            <w:r>
              <w:rPr>
                <w:rFonts w:asciiTheme="minorHAnsi" w:hAnsiTheme="minorHAnsi" w:cstheme="minorHAnsi"/>
                <w:sz w:val="20"/>
              </w:rPr>
              <w:t xml:space="preserve"> </w:t>
            </w:r>
            <w:r w:rsidRPr="00773F09">
              <w:rPr>
                <w:rFonts w:asciiTheme="minorHAnsi" w:hAnsiTheme="minorHAnsi" w:cstheme="minorHAnsi"/>
                <w:sz w:val="20"/>
              </w:rPr>
              <w:t xml:space="preserve">/ _ _/ _ _ </w:t>
            </w:r>
            <w:r>
              <w:rPr>
                <w:rFonts w:asciiTheme="minorHAnsi" w:hAnsiTheme="minorHAnsi" w:cstheme="minorHAnsi"/>
                <w:sz w:val="20"/>
              </w:rPr>
              <w:t xml:space="preserve">   </w:t>
            </w:r>
            <w:r w:rsidRPr="00773F09">
              <w:rPr>
                <w:rFonts w:asciiTheme="minorHAnsi" w:hAnsiTheme="minorHAnsi" w:cstheme="minorHAnsi"/>
                <w:sz w:val="20"/>
              </w:rPr>
              <w:t>Comment:</w:t>
            </w:r>
            <w:r>
              <w:rPr>
                <w:rFonts w:asciiTheme="minorHAnsi" w:hAnsiTheme="minorHAnsi" w:cstheme="minorHAnsi"/>
                <w:sz w:val="20"/>
              </w:rPr>
              <w:t xml:space="preserve"> </w:t>
            </w:r>
            <w:r w:rsidRPr="00773F09">
              <w:rPr>
                <w:rFonts w:asciiTheme="minorHAnsi" w:hAnsiTheme="minorHAnsi" w:cstheme="minorHAnsi"/>
                <w:sz w:val="20"/>
              </w:rPr>
              <w:t>………………………………………………………………………………………………………</w:t>
            </w:r>
            <w:proofErr w:type="gramStart"/>
            <w:r w:rsidRPr="00773F09">
              <w:rPr>
                <w:rFonts w:asciiTheme="minorHAnsi" w:hAnsiTheme="minorHAnsi" w:cstheme="minorHAnsi"/>
                <w:sz w:val="20"/>
              </w:rPr>
              <w:t>…..</w:t>
            </w:r>
            <w:proofErr w:type="gramEnd"/>
            <w:r w:rsidRPr="00773F09">
              <w:rPr>
                <w:rFonts w:asciiTheme="minorHAnsi" w:hAnsiTheme="minorHAnsi" w:cstheme="minorHAnsi"/>
                <w:sz w:val="20"/>
              </w:rPr>
              <w:t>………</w:t>
            </w:r>
            <w:r>
              <w:rPr>
                <w:rFonts w:asciiTheme="minorHAnsi" w:hAnsiTheme="minorHAnsi" w:cstheme="minorHAnsi"/>
                <w:sz w:val="20"/>
              </w:rPr>
              <w:t>………………………………………………….</w:t>
            </w:r>
          </w:p>
        </w:tc>
        <w:tc>
          <w:tcPr>
            <w:tcW w:w="1134" w:type="dxa"/>
            <w:tcBorders>
              <w:top w:val="single" w:sz="4" w:space="0" w:color="auto"/>
              <w:left w:val="single" w:sz="4" w:space="0" w:color="auto"/>
              <w:bottom w:val="single" w:sz="4" w:space="0" w:color="auto"/>
              <w:right w:val="single" w:sz="4" w:space="0" w:color="auto"/>
            </w:tcBorders>
          </w:tcPr>
          <w:p w14:paraId="1E9AB937" w14:textId="77777777" w:rsidR="00065722" w:rsidRPr="00773F09" w:rsidRDefault="00065722" w:rsidP="0093011B">
            <w:pPr>
              <w:rPr>
                <w:rFonts w:asciiTheme="minorHAnsi" w:hAnsiTheme="minorHAnsi" w:cstheme="minorHAnsi"/>
                <w:sz w:val="20"/>
              </w:rPr>
            </w:pPr>
          </w:p>
        </w:tc>
        <w:tc>
          <w:tcPr>
            <w:tcW w:w="1134" w:type="dxa"/>
            <w:tcBorders>
              <w:top w:val="single" w:sz="4" w:space="0" w:color="auto"/>
              <w:left w:val="single" w:sz="4" w:space="0" w:color="auto"/>
              <w:bottom w:val="single" w:sz="4" w:space="0" w:color="auto"/>
              <w:right w:val="single" w:sz="4" w:space="0" w:color="auto"/>
            </w:tcBorders>
          </w:tcPr>
          <w:p w14:paraId="30C02BB4" w14:textId="77777777" w:rsidR="00065722" w:rsidRPr="00773F09" w:rsidRDefault="00065722" w:rsidP="0093011B">
            <w:pPr>
              <w:rPr>
                <w:rFonts w:asciiTheme="minorHAnsi" w:hAnsiTheme="minorHAnsi" w:cstheme="minorHAnsi"/>
                <w:sz w:val="20"/>
              </w:rPr>
            </w:pPr>
          </w:p>
        </w:tc>
        <w:tc>
          <w:tcPr>
            <w:tcW w:w="1252" w:type="dxa"/>
            <w:tcBorders>
              <w:top w:val="single" w:sz="4" w:space="0" w:color="auto"/>
              <w:left w:val="single" w:sz="4" w:space="0" w:color="auto"/>
              <w:bottom w:val="single" w:sz="4" w:space="0" w:color="auto"/>
              <w:right w:val="single" w:sz="4" w:space="0" w:color="auto"/>
            </w:tcBorders>
          </w:tcPr>
          <w:p w14:paraId="57595F1F" w14:textId="77777777" w:rsidR="00065722" w:rsidRPr="00773F09" w:rsidRDefault="00065722" w:rsidP="0093011B">
            <w:pPr>
              <w:rPr>
                <w:rFonts w:asciiTheme="minorHAnsi" w:hAnsiTheme="minorHAnsi" w:cstheme="minorHAnsi"/>
                <w:sz w:val="20"/>
              </w:rPr>
            </w:pPr>
          </w:p>
        </w:tc>
        <w:tc>
          <w:tcPr>
            <w:tcW w:w="1182" w:type="dxa"/>
            <w:tcBorders>
              <w:top w:val="single" w:sz="4" w:space="0" w:color="auto"/>
              <w:left w:val="single" w:sz="4" w:space="0" w:color="auto"/>
              <w:bottom w:val="single" w:sz="4" w:space="0" w:color="auto"/>
              <w:right w:val="single" w:sz="4" w:space="0" w:color="auto"/>
            </w:tcBorders>
          </w:tcPr>
          <w:p w14:paraId="1AA31416" w14:textId="77777777" w:rsidR="00065722" w:rsidRPr="00773F09" w:rsidRDefault="00065722" w:rsidP="0093011B">
            <w:pPr>
              <w:rPr>
                <w:rFonts w:asciiTheme="minorHAnsi" w:hAnsiTheme="minorHAnsi" w:cstheme="minorHAnsi"/>
                <w:sz w:val="20"/>
              </w:rPr>
            </w:pPr>
          </w:p>
        </w:tc>
      </w:tr>
      <w:tr w:rsidR="00065722" w:rsidRPr="00773F09" w14:paraId="27232334" w14:textId="77777777" w:rsidTr="0093011B">
        <w:tc>
          <w:tcPr>
            <w:tcW w:w="10602" w:type="dxa"/>
            <w:tcBorders>
              <w:top w:val="single" w:sz="4" w:space="0" w:color="auto"/>
              <w:left w:val="single" w:sz="4" w:space="0" w:color="auto"/>
              <w:bottom w:val="single" w:sz="4" w:space="0" w:color="auto"/>
              <w:right w:val="single" w:sz="4" w:space="0" w:color="auto"/>
            </w:tcBorders>
            <w:hideMark/>
          </w:tcPr>
          <w:p w14:paraId="0DC7AB0D" w14:textId="77777777" w:rsidR="00065722" w:rsidRPr="00773F09" w:rsidRDefault="00065722" w:rsidP="0093011B">
            <w:pPr>
              <w:rPr>
                <w:rFonts w:asciiTheme="minorHAnsi" w:hAnsiTheme="minorHAnsi" w:cstheme="minorHAnsi"/>
                <w:sz w:val="20"/>
              </w:rPr>
            </w:pPr>
            <w:r w:rsidRPr="00773F09">
              <w:rPr>
                <w:rFonts w:asciiTheme="minorHAnsi" w:hAnsiTheme="minorHAnsi" w:cstheme="minorHAnsi"/>
                <w:sz w:val="20"/>
              </w:rPr>
              <w:t>Chest x-ray if clinically indicated: YES/NO (e.g. clinically unwell, heart failure)</w:t>
            </w:r>
          </w:p>
          <w:p w14:paraId="3FF9C6D9" w14:textId="77777777" w:rsidR="00065722" w:rsidRPr="00773F09" w:rsidRDefault="00065722" w:rsidP="0093011B">
            <w:pPr>
              <w:rPr>
                <w:rFonts w:asciiTheme="minorHAnsi" w:hAnsiTheme="minorHAnsi" w:cstheme="minorHAnsi"/>
                <w:sz w:val="20"/>
              </w:rPr>
            </w:pPr>
            <w:r w:rsidRPr="00773F09">
              <w:rPr>
                <w:rFonts w:asciiTheme="minorHAnsi" w:hAnsiTheme="minorHAnsi" w:cstheme="minorHAnsi"/>
                <w:sz w:val="20"/>
              </w:rPr>
              <w:t>Date taken: _ _/ _ _/ _ _</w:t>
            </w:r>
            <w:r>
              <w:rPr>
                <w:rFonts w:asciiTheme="minorHAnsi" w:hAnsiTheme="minorHAnsi" w:cstheme="minorHAnsi"/>
                <w:sz w:val="20"/>
              </w:rPr>
              <w:t xml:space="preserve">   </w:t>
            </w:r>
            <w:r w:rsidRPr="00773F09">
              <w:rPr>
                <w:rFonts w:asciiTheme="minorHAnsi" w:hAnsiTheme="minorHAnsi" w:cstheme="minorHAnsi"/>
                <w:sz w:val="20"/>
              </w:rPr>
              <w:t>Comment: ………………………………………………...…………………</w:t>
            </w:r>
            <w:r>
              <w:rPr>
                <w:rFonts w:asciiTheme="minorHAnsi" w:hAnsiTheme="minorHAnsi" w:cstheme="minorHAnsi"/>
                <w:sz w:val="20"/>
              </w:rPr>
              <w:t xml:space="preserve">……………………………………… …………….…. </w:t>
            </w:r>
          </w:p>
        </w:tc>
        <w:tc>
          <w:tcPr>
            <w:tcW w:w="1134" w:type="dxa"/>
            <w:tcBorders>
              <w:top w:val="single" w:sz="4" w:space="0" w:color="auto"/>
              <w:left w:val="single" w:sz="4" w:space="0" w:color="auto"/>
              <w:bottom w:val="single" w:sz="4" w:space="0" w:color="auto"/>
              <w:right w:val="single" w:sz="4" w:space="0" w:color="auto"/>
            </w:tcBorders>
          </w:tcPr>
          <w:p w14:paraId="6C4E445A" w14:textId="77777777" w:rsidR="00065722" w:rsidRPr="00773F09" w:rsidRDefault="00065722" w:rsidP="0093011B">
            <w:pPr>
              <w:rPr>
                <w:rFonts w:asciiTheme="minorHAnsi" w:hAnsiTheme="minorHAnsi" w:cstheme="minorHAnsi"/>
                <w:sz w:val="20"/>
              </w:rPr>
            </w:pPr>
          </w:p>
        </w:tc>
        <w:tc>
          <w:tcPr>
            <w:tcW w:w="1134" w:type="dxa"/>
            <w:tcBorders>
              <w:top w:val="single" w:sz="4" w:space="0" w:color="auto"/>
              <w:left w:val="single" w:sz="4" w:space="0" w:color="auto"/>
              <w:bottom w:val="single" w:sz="4" w:space="0" w:color="auto"/>
              <w:right w:val="single" w:sz="4" w:space="0" w:color="auto"/>
            </w:tcBorders>
          </w:tcPr>
          <w:p w14:paraId="11A12284" w14:textId="77777777" w:rsidR="00065722" w:rsidRPr="00773F09" w:rsidRDefault="00065722" w:rsidP="0093011B">
            <w:pPr>
              <w:rPr>
                <w:rFonts w:asciiTheme="minorHAnsi" w:hAnsiTheme="minorHAnsi" w:cstheme="minorHAnsi"/>
                <w:sz w:val="20"/>
              </w:rPr>
            </w:pPr>
          </w:p>
        </w:tc>
        <w:tc>
          <w:tcPr>
            <w:tcW w:w="1252" w:type="dxa"/>
            <w:tcBorders>
              <w:top w:val="single" w:sz="4" w:space="0" w:color="auto"/>
              <w:left w:val="single" w:sz="4" w:space="0" w:color="auto"/>
              <w:bottom w:val="single" w:sz="4" w:space="0" w:color="auto"/>
              <w:right w:val="single" w:sz="4" w:space="0" w:color="auto"/>
            </w:tcBorders>
          </w:tcPr>
          <w:p w14:paraId="6DB5D221" w14:textId="77777777" w:rsidR="00065722" w:rsidRPr="00773F09" w:rsidRDefault="00065722" w:rsidP="0093011B">
            <w:pPr>
              <w:rPr>
                <w:rFonts w:asciiTheme="minorHAnsi" w:hAnsiTheme="minorHAnsi" w:cstheme="minorHAnsi"/>
                <w:sz w:val="20"/>
              </w:rPr>
            </w:pPr>
          </w:p>
        </w:tc>
        <w:tc>
          <w:tcPr>
            <w:tcW w:w="1182" w:type="dxa"/>
            <w:tcBorders>
              <w:top w:val="single" w:sz="4" w:space="0" w:color="auto"/>
              <w:left w:val="single" w:sz="4" w:space="0" w:color="auto"/>
              <w:bottom w:val="single" w:sz="4" w:space="0" w:color="auto"/>
              <w:right w:val="single" w:sz="4" w:space="0" w:color="auto"/>
            </w:tcBorders>
          </w:tcPr>
          <w:p w14:paraId="734B3452" w14:textId="77777777" w:rsidR="00065722" w:rsidRPr="00773F09" w:rsidRDefault="00065722" w:rsidP="0093011B">
            <w:pPr>
              <w:rPr>
                <w:rFonts w:asciiTheme="minorHAnsi" w:hAnsiTheme="minorHAnsi" w:cstheme="minorHAnsi"/>
                <w:sz w:val="20"/>
              </w:rPr>
            </w:pPr>
          </w:p>
        </w:tc>
      </w:tr>
    </w:tbl>
    <w:bookmarkEnd w:id="126"/>
    <w:p w14:paraId="559A266D" w14:textId="5A57514D" w:rsidR="00E86A33" w:rsidRDefault="00065722" w:rsidP="00065722">
      <w:pPr>
        <w:ind w:left="11520"/>
        <w:sectPr w:rsidR="00E86A33" w:rsidSect="00065722">
          <w:pgSz w:w="16838" w:h="11906" w:orient="landscape"/>
          <w:pgMar w:top="1418" w:right="663" w:bottom="1418" w:left="1440" w:header="357" w:footer="306" w:gutter="0"/>
          <w:cols w:space="708"/>
          <w:docGrid w:linePitch="360"/>
        </w:sectPr>
      </w:pPr>
      <w:r>
        <w:fldChar w:fldCharType="begin"/>
      </w:r>
      <w:r>
        <w:instrText>HYPERLINK \l "_top"</w:instrText>
      </w:r>
      <w:r>
        <w:fldChar w:fldCharType="separate"/>
      </w:r>
      <w:r w:rsidR="00E86A33" w:rsidRPr="00C91F3F">
        <w:rPr>
          <w:rStyle w:val="Hyperlink"/>
          <w:rFonts w:cs="Arial"/>
          <w:i/>
          <w:szCs w:val="24"/>
        </w:rPr>
        <w:t>Back to Table of Contents</w:t>
      </w:r>
      <w:r>
        <w:rPr>
          <w:rStyle w:val="Hyperlink"/>
          <w:rFonts w:cs="Arial"/>
          <w:i/>
          <w:szCs w:val="24"/>
        </w:rPr>
        <w:fldChar w:fldCharType="end"/>
      </w:r>
    </w:p>
    <w:p w14:paraId="38355399" w14:textId="16471BE1" w:rsidR="00E86A33" w:rsidRDefault="00E86A33" w:rsidP="00E86A33">
      <w:pPr>
        <w:pStyle w:val="Heading2"/>
      </w:pPr>
      <w:bookmarkStart w:id="127" w:name="_Toc64036524"/>
      <w:bookmarkStart w:id="128" w:name="_Toc175042051"/>
      <w:r w:rsidRPr="00C91704">
        <w:lastRenderedPageBreak/>
        <w:t>Attachment</w:t>
      </w:r>
      <w:r>
        <w:t xml:space="preserve"> </w:t>
      </w:r>
      <w:r w:rsidR="00AD2EB5">
        <w:t>G</w:t>
      </w:r>
      <w:r w:rsidRPr="00C91704">
        <w:t xml:space="preserve">: AMHDS </w:t>
      </w:r>
      <w:r>
        <w:t>t</w:t>
      </w:r>
      <w:r w:rsidRPr="004C26B5">
        <w:t xml:space="preserve">emperature </w:t>
      </w:r>
      <w:r>
        <w:t>m</w:t>
      </w:r>
      <w:r w:rsidRPr="004C26B5">
        <w:t xml:space="preserve">onitoring at </w:t>
      </w:r>
      <w:r>
        <w:t>h</w:t>
      </w:r>
      <w:r w:rsidRPr="004C26B5">
        <w:t>ome</w:t>
      </w:r>
      <w:r>
        <w:t xml:space="preserve"> agreement</w:t>
      </w:r>
      <w:bookmarkEnd w:id="127"/>
      <w:r>
        <w:t xml:space="preserve"> – print approved form agreement from forms register</w:t>
      </w:r>
      <w:bookmarkEnd w:id="128"/>
    </w:p>
    <w:p w14:paraId="70D4DE3C" w14:textId="77777777" w:rsidR="00E86A33" w:rsidRDefault="00E86A33" w:rsidP="00E86A33"/>
    <w:p w14:paraId="315E92D8" w14:textId="77777777" w:rsidR="00E86A33" w:rsidRPr="0029616E" w:rsidRDefault="00E86A33" w:rsidP="00E86A33">
      <w:r>
        <w:rPr>
          <w:noProof/>
          <w:color w:val="2B579A"/>
          <w:shd w:val="clear" w:color="auto" w:fill="E6E6E6"/>
          <w:lang w:eastAsia="en-AU"/>
        </w:rPr>
        <mc:AlternateContent>
          <mc:Choice Requires="wps">
            <w:drawing>
              <wp:anchor distT="0" distB="0" distL="114300" distR="114300" simplePos="0" relativeHeight="251663360" behindDoc="0" locked="0" layoutInCell="1" allowOverlap="1" wp14:anchorId="13ABA435" wp14:editId="3AC75115">
                <wp:simplePos x="0" y="0"/>
                <wp:positionH relativeFrom="margin">
                  <wp:posOffset>871220</wp:posOffset>
                </wp:positionH>
                <wp:positionV relativeFrom="paragraph">
                  <wp:posOffset>3541395</wp:posOffset>
                </wp:positionV>
                <wp:extent cx="3871631" cy="1333500"/>
                <wp:effectExtent l="57150" t="666750" r="0" b="666750"/>
                <wp:wrapNone/>
                <wp:docPr id="13" name="Text Box 13"/>
                <wp:cNvGraphicFramePr/>
                <a:graphic xmlns:a="http://schemas.openxmlformats.org/drawingml/2006/main">
                  <a:graphicData uri="http://schemas.microsoft.com/office/word/2010/wordprocessingShape">
                    <wps:wsp>
                      <wps:cNvSpPr txBox="1"/>
                      <wps:spPr>
                        <a:xfrm rot="20236025">
                          <a:off x="0" y="0"/>
                          <a:ext cx="3871631" cy="1333500"/>
                        </a:xfrm>
                        <a:prstGeom prst="rect">
                          <a:avLst/>
                        </a:prstGeom>
                        <a:noFill/>
                        <a:ln>
                          <a:noFill/>
                        </a:ln>
                      </wps:spPr>
                      <wps:txbx>
                        <w:txbxContent>
                          <w:p w14:paraId="29E567F8" w14:textId="77777777" w:rsidR="00E86A33" w:rsidRPr="007346BE" w:rsidRDefault="00E86A33" w:rsidP="00E86A33">
                            <w:pPr>
                              <w:jc w:val="center"/>
                              <w:rPr>
                                <w:rFonts w:cs="Arial"/>
                                <w:noProof/>
                                <w:color w:val="EEECE1" w:themeColor="background2"/>
                                <w:sz w:val="180"/>
                                <w:szCs w:val="180"/>
                                <w14:textOutline w14:w="0" w14:cap="flat" w14:cmpd="sng" w14:algn="ctr">
                                  <w14:noFill/>
                                  <w14:prstDash w14:val="solid"/>
                                  <w14:round/>
                                </w14:textOutline>
                                <w14:textFill>
                                  <w14:gradFill>
                                    <w14:gsLst>
                                      <w14:gs w14:pos="18000">
                                        <w14:srgbClr w14:val="53575C">
                                          <w14:alpha w14:val="93000"/>
                                        </w14:srgbClr>
                                      </w14:gs>
                                      <w14:gs w14:pos="88000">
                                        <w14:srgbClr w14:val="C5C7CA"/>
                                      </w14:gs>
                                    </w14:gsLst>
                                    <w14:lin w14:ang="5400000" w14:scaled="0"/>
                                  </w14:gradFill>
                                </w14:textFill>
                              </w:rPr>
                            </w:pPr>
                            <w:r w:rsidRPr="007346BE">
                              <w:rPr>
                                <w:rFonts w:cs="Arial"/>
                                <w:noProof/>
                                <w:color w:val="EEECE1" w:themeColor="background2"/>
                                <w:sz w:val="180"/>
                                <w:szCs w:val="180"/>
                                <w14:textOutline w14:w="0" w14:cap="flat" w14:cmpd="sng" w14:algn="ctr">
                                  <w14:noFill/>
                                  <w14:prstDash w14:val="solid"/>
                                  <w14:round/>
                                </w14:textOutline>
                                <w14:textFill>
                                  <w14:gradFill>
                                    <w14:gsLst>
                                      <w14:gs w14:pos="18000">
                                        <w14:srgbClr w14:val="53575C">
                                          <w14:alpha w14:val="93000"/>
                                        </w14:srgbClr>
                                      </w14:gs>
                                      <w14:gs w14:pos="88000">
                                        <w14:srgbClr w14:val="C5C7CA"/>
                                      </w14:gs>
                                    </w14:gsLst>
                                    <w14:lin w14:ang="5400000" w14:scaled="0"/>
                                  </w14:gra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ABA435" id="_x0000_t202" coordsize="21600,21600" o:spt="202" path="m,l,21600r21600,l21600,xe">
                <v:stroke joinstyle="miter"/>
                <v:path gradientshapeok="t" o:connecttype="rect"/>
              </v:shapetype>
              <v:shape id="Text Box 13" o:spid="_x0000_s1026" type="#_x0000_t202" style="position:absolute;margin-left:68.6pt;margin-top:278.85pt;width:304.85pt;height:105pt;rotation:-1489824fd;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" filled="f" stroked="f">
                <v:textbox>
                  <w:txbxContent>
                    <w:p w14:paraId="29E567F8" w14:textId="77777777" w:rsidR="00E86A33" w:rsidRPr="007346BE" w:rsidRDefault="00E86A33" w:rsidP="00E86A33">
                      <w:pPr>
                        <w:jc w:val="center"/>
                        <w:rPr>
                          <w:rFonts w:cs="Arial"/>
                          <w:noProof/>
                          <w:color w:val="EEECE1" w:themeColor="background2"/>
                          <w:sz w:val="180"/>
                          <w:szCs w:val="180"/>
                          <w14:textOutline w14:w="0" w14:cap="flat" w14:cmpd="sng" w14:algn="ctr">
                            <w14:noFill/>
                            <w14:prstDash w14:val="solid"/>
                            <w14:round/>
                          </w14:textOutline>
                          <w14:textFill>
                            <w14:gradFill>
                              <w14:gsLst>
                                <w14:gs w14:pos="18000">
                                  <w14:srgbClr w14:val="53575C">
                                    <w14:alpha w14:val="93000"/>
                                  </w14:srgbClr>
                                </w14:gs>
                                <w14:gs w14:pos="88000">
                                  <w14:srgbClr w14:val="C5C7CA"/>
                                </w14:gs>
                              </w14:gsLst>
                              <w14:lin w14:ang="5400000" w14:scaled="0"/>
                            </w14:gradFill>
                          </w14:textFill>
                        </w:rPr>
                      </w:pPr>
                      <w:r w:rsidRPr="007346BE">
                        <w:rPr>
                          <w:rFonts w:cs="Arial"/>
                          <w:noProof/>
                          <w:color w:val="EEECE1" w:themeColor="background2"/>
                          <w:sz w:val="180"/>
                          <w:szCs w:val="180"/>
                          <w14:textOutline w14:w="0" w14:cap="flat" w14:cmpd="sng" w14:algn="ctr">
                            <w14:noFill/>
                            <w14:prstDash w14:val="solid"/>
                            <w14:round/>
                          </w14:textOutline>
                          <w14:textFill>
                            <w14:gradFill>
                              <w14:gsLst>
                                <w14:gs w14:pos="18000">
                                  <w14:srgbClr w14:val="53575C">
                                    <w14:alpha w14:val="93000"/>
                                  </w14:srgbClr>
                                </w14:gs>
                                <w14:gs w14:pos="88000">
                                  <w14:srgbClr w14:val="C5C7CA"/>
                                </w14:gs>
                              </w14:gsLst>
                              <w14:lin w14:ang="5400000" w14:scaled="0"/>
                            </w14:gradFill>
                          </w14:textFill>
                        </w:rPr>
                        <w:t>Sample</w:t>
                      </w:r>
                    </w:p>
                  </w:txbxContent>
                </v:textbox>
                <w10:wrap anchorx="margin"/>
              </v:shape>
            </w:pict>
          </mc:Fallback>
        </mc:AlternateContent>
      </w:r>
      <w:r w:rsidRPr="0029616E">
        <w:rPr>
          <w:noProof/>
          <w:color w:val="2B579A"/>
          <w:shd w:val="clear" w:color="auto" w:fill="E6E6E6"/>
          <w:lang w:eastAsia="en-AU"/>
        </w:rPr>
        <w:drawing>
          <wp:inline distT="0" distB="0" distL="0" distR="0" wp14:anchorId="0B7E6594" wp14:editId="0E1088D6">
            <wp:extent cx="4931595" cy="7002647"/>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41892" cy="7017268"/>
                    </a:xfrm>
                    <a:prstGeom prst="rect">
                      <a:avLst/>
                    </a:prstGeom>
                  </pic:spPr>
                </pic:pic>
              </a:graphicData>
            </a:graphic>
          </wp:inline>
        </w:drawing>
      </w:r>
    </w:p>
    <w:p w14:paraId="14342371" w14:textId="77777777" w:rsidR="00E86A33" w:rsidRDefault="00E86A33" w:rsidP="00E86A33"/>
    <w:p w14:paraId="2F4057A8" w14:textId="77777777" w:rsidR="00E86A33" w:rsidRPr="00743D9A" w:rsidRDefault="00CB7EFB" w:rsidP="00E86A33">
      <w:pPr>
        <w:jc w:val="right"/>
      </w:pPr>
      <w:hyperlink w:anchor="_top" w:history="1">
        <w:r w:rsidR="00E86A33" w:rsidRPr="00C91F3F">
          <w:rPr>
            <w:rStyle w:val="Hyperlink"/>
            <w:rFonts w:cs="Arial"/>
            <w:i/>
            <w:szCs w:val="24"/>
          </w:rPr>
          <w:t>Back to Table of Contents</w:t>
        </w:r>
      </w:hyperlink>
    </w:p>
    <w:p w14:paraId="526F84F2" w14:textId="77777777" w:rsidR="00E86A33" w:rsidRPr="00CB4012" w:rsidRDefault="00E86A33" w:rsidP="00E86A33">
      <w:pPr>
        <w:pStyle w:val="ListBullet"/>
        <w:numPr>
          <w:ilvl w:val="0"/>
          <w:numId w:val="0"/>
        </w:numPr>
      </w:pPr>
      <w:bookmarkStart w:id="129" w:name="_Toc64036525"/>
      <w:bookmarkEnd w:id="129"/>
    </w:p>
    <w:p w14:paraId="1B4C2B9B" w14:textId="14803A87" w:rsidR="00E86A33" w:rsidRPr="00B337A8" w:rsidRDefault="00E86A33" w:rsidP="00E86A33">
      <w:pPr>
        <w:pStyle w:val="Heading2"/>
      </w:pPr>
      <w:bookmarkStart w:id="130" w:name="_Toc64036526"/>
      <w:bookmarkStart w:id="131" w:name="_Toc175042052"/>
      <w:r w:rsidRPr="00B337A8">
        <w:lastRenderedPageBreak/>
        <w:t xml:space="preserve">Attachment </w:t>
      </w:r>
      <w:r w:rsidR="00AD2EB5">
        <w:t>H</w:t>
      </w:r>
      <w:r w:rsidRPr="00B337A8">
        <w:t>: GP</w:t>
      </w:r>
      <w:r>
        <w:t xml:space="preserve"> clozapine initiation letter</w:t>
      </w:r>
      <w:bookmarkEnd w:id="130"/>
      <w:bookmarkEnd w:id="131"/>
    </w:p>
    <w:p w14:paraId="54319E2B" w14:textId="77777777" w:rsidR="00E86A33" w:rsidRDefault="00E86A33" w:rsidP="00E86A33">
      <w:pPr>
        <w:tabs>
          <w:tab w:val="left" w:pos="1490"/>
        </w:tabs>
      </w:pPr>
    </w:p>
    <w:p w14:paraId="0E8DAEB1" w14:textId="77777777" w:rsidR="00E86A33" w:rsidRPr="006F4388" w:rsidRDefault="00E86A33" w:rsidP="00E86A33">
      <w:pPr>
        <w:rPr>
          <w:sz w:val="20"/>
        </w:rPr>
      </w:pPr>
      <w:r w:rsidRPr="006F4388">
        <w:rPr>
          <w:sz w:val="20"/>
        </w:rPr>
        <w:t>GP/Practice address</w:t>
      </w:r>
      <w:r w:rsidRPr="006F4388">
        <w:rPr>
          <w:sz w:val="20"/>
        </w:rPr>
        <w:tab/>
      </w:r>
      <w:r w:rsidRPr="006F4388">
        <w:rPr>
          <w:sz w:val="20"/>
        </w:rPr>
        <w:tab/>
      </w:r>
      <w:r w:rsidRPr="006F4388">
        <w:rPr>
          <w:sz w:val="20"/>
        </w:rPr>
        <w:tab/>
      </w:r>
      <w:r w:rsidRPr="006F4388">
        <w:rPr>
          <w:sz w:val="20"/>
        </w:rPr>
        <w:tab/>
      </w:r>
      <w:r w:rsidRPr="006F4388">
        <w:rPr>
          <w:sz w:val="20"/>
        </w:rPr>
        <w:tab/>
      </w:r>
      <w:r w:rsidRPr="006F4388">
        <w:rPr>
          <w:sz w:val="20"/>
        </w:rPr>
        <w:tab/>
      </w:r>
      <w:r w:rsidRPr="006F4388">
        <w:rPr>
          <w:sz w:val="20"/>
        </w:rPr>
        <w:tab/>
      </w:r>
      <w:r w:rsidRPr="006F4388">
        <w:rPr>
          <w:sz w:val="20"/>
        </w:rPr>
        <w:tab/>
        <w:t>Team Address</w:t>
      </w:r>
    </w:p>
    <w:p w14:paraId="6C737252" w14:textId="77777777" w:rsidR="00E86A33" w:rsidRPr="006F4388" w:rsidRDefault="00E86A33" w:rsidP="00E86A33">
      <w:pPr>
        <w:jc w:val="center"/>
        <w:rPr>
          <w:b/>
          <w:bCs/>
          <w:sz w:val="28"/>
          <w:szCs w:val="28"/>
        </w:rPr>
      </w:pPr>
      <w:r w:rsidRPr="00336B25">
        <w:rPr>
          <w:b/>
          <w:bCs/>
          <w:sz w:val="28"/>
          <w:szCs w:val="28"/>
        </w:rPr>
        <w:t>CLOZAPINE PATIENT</w:t>
      </w:r>
    </w:p>
    <w:p w14:paraId="23F5B292" w14:textId="77777777" w:rsidR="00E86A33" w:rsidRDefault="00E86A33" w:rsidP="00E86A33">
      <w:pPr>
        <w:rPr>
          <w:sz w:val="20"/>
        </w:rPr>
      </w:pPr>
      <w:r w:rsidRPr="006F4388">
        <w:rPr>
          <w:sz w:val="20"/>
        </w:rPr>
        <w:t>Date:</w:t>
      </w:r>
    </w:p>
    <w:p w14:paraId="23D04B68" w14:textId="77777777" w:rsidR="00E86A33" w:rsidRPr="006F4388" w:rsidRDefault="00E86A33" w:rsidP="00E86A33">
      <w:pPr>
        <w:rPr>
          <w:sz w:val="20"/>
        </w:rPr>
      </w:pPr>
    </w:p>
    <w:p w14:paraId="08E98962" w14:textId="77777777" w:rsidR="00E86A33" w:rsidRDefault="00E86A33" w:rsidP="00E86A33">
      <w:pPr>
        <w:rPr>
          <w:sz w:val="20"/>
        </w:rPr>
      </w:pPr>
      <w:r w:rsidRPr="006F4388">
        <w:rPr>
          <w:sz w:val="20"/>
        </w:rPr>
        <w:t xml:space="preserve">Dear Dr     </w:t>
      </w:r>
    </w:p>
    <w:p w14:paraId="02483BB6" w14:textId="77777777" w:rsidR="00E86A33" w:rsidRPr="006F4388" w:rsidRDefault="00E86A33" w:rsidP="00E86A33">
      <w:pPr>
        <w:rPr>
          <w:sz w:val="20"/>
        </w:rPr>
      </w:pPr>
    </w:p>
    <w:p w14:paraId="2827770E" w14:textId="77777777" w:rsidR="00E86A33" w:rsidRPr="006F4388" w:rsidRDefault="00E86A33" w:rsidP="00E86A33">
      <w:pPr>
        <w:rPr>
          <w:sz w:val="20"/>
        </w:rPr>
      </w:pPr>
      <w:r>
        <w:rPr>
          <w:sz w:val="20"/>
        </w:rPr>
        <w:t xml:space="preserve">Patient </w:t>
      </w:r>
      <w:r w:rsidRPr="006F4388">
        <w:rPr>
          <w:sz w:val="20"/>
        </w:rPr>
        <w:t>Name: …………………………………………………………</w:t>
      </w:r>
      <w:r>
        <w:rPr>
          <w:sz w:val="20"/>
        </w:rPr>
        <w:t>…….</w:t>
      </w:r>
      <w:r w:rsidRPr="006F4388">
        <w:rPr>
          <w:sz w:val="20"/>
        </w:rPr>
        <w:t>……</w:t>
      </w:r>
      <w:r>
        <w:rPr>
          <w:sz w:val="20"/>
        </w:rPr>
        <w:t xml:space="preserve">………………………….…. </w:t>
      </w:r>
      <w:proofErr w:type="spellStart"/>
      <w:r>
        <w:rPr>
          <w:sz w:val="20"/>
        </w:rPr>
        <w:t>D</w:t>
      </w:r>
      <w:r w:rsidRPr="006F4388">
        <w:rPr>
          <w:sz w:val="20"/>
        </w:rPr>
        <w:t>oB</w:t>
      </w:r>
      <w:proofErr w:type="spellEnd"/>
      <w:r w:rsidRPr="006F4388">
        <w:rPr>
          <w:sz w:val="20"/>
        </w:rPr>
        <w:t xml:space="preserve">: ………/………. /…………...  </w:t>
      </w:r>
    </w:p>
    <w:p w14:paraId="0D0F27F0" w14:textId="77777777" w:rsidR="00E86A33" w:rsidRPr="006F4388" w:rsidRDefault="00E86A33" w:rsidP="00E86A33">
      <w:pPr>
        <w:rPr>
          <w:sz w:val="20"/>
        </w:rPr>
      </w:pPr>
      <w:r w:rsidRPr="006F4388">
        <w:rPr>
          <w:sz w:val="20"/>
        </w:rPr>
        <w:t>Address: ……………………………………………………………………………………………………………………….…………</w:t>
      </w:r>
      <w:r>
        <w:rPr>
          <w:sz w:val="20"/>
        </w:rPr>
        <w:t>……………</w:t>
      </w:r>
      <w:r w:rsidRPr="006F4388">
        <w:rPr>
          <w:sz w:val="20"/>
        </w:rPr>
        <w:t xml:space="preserve">…………       </w:t>
      </w:r>
    </w:p>
    <w:p w14:paraId="197BD01F" w14:textId="77777777" w:rsidR="00E86A33" w:rsidRDefault="00E86A33" w:rsidP="00E86A33">
      <w:pPr>
        <w:rPr>
          <w:sz w:val="20"/>
        </w:rPr>
      </w:pPr>
      <w:r w:rsidRPr="006F4388">
        <w:rPr>
          <w:sz w:val="20"/>
        </w:rPr>
        <w:t>Diagnosis: …………………………………………………………………………………………………………………………………</w:t>
      </w:r>
      <w:r>
        <w:rPr>
          <w:sz w:val="20"/>
        </w:rPr>
        <w:t>……………</w:t>
      </w:r>
      <w:r w:rsidRPr="006F4388">
        <w:rPr>
          <w:sz w:val="20"/>
        </w:rPr>
        <w:t>……….</w:t>
      </w:r>
    </w:p>
    <w:p w14:paraId="3DEBF600" w14:textId="77777777" w:rsidR="00E86A33" w:rsidRPr="006F4388" w:rsidRDefault="00E86A33" w:rsidP="00E86A33">
      <w:pPr>
        <w:rPr>
          <w:sz w:val="20"/>
        </w:rPr>
      </w:pPr>
    </w:p>
    <w:p w14:paraId="20493572" w14:textId="77777777" w:rsidR="00E86A33" w:rsidRDefault="00E86A33" w:rsidP="00E86A33">
      <w:pPr>
        <w:rPr>
          <w:sz w:val="20"/>
        </w:rPr>
      </w:pPr>
      <w:r w:rsidRPr="006F4388">
        <w:rPr>
          <w:sz w:val="20"/>
        </w:rPr>
        <w:t>This letter is to inform you that the above patient has been initiated</w:t>
      </w:r>
      <w:r>
        <w:rPr>
          <w:sz w:val="20"/>
        </w:rPr>
        <w:t xml:space="preserve"> </w:t>
      </w:r>
      <w:r w:rsidRPr="006F4388">
        <w:rPr>
          <w:sz w:val="20"/>
        </w:rPr>
        <w:t>on/is on Clozapine, an S100 antipsychotic drug. Clozapine was initiated on ……</w:t>
      </w:r>
      <w:r>
        <w:rPr>
          <w:sz w:val="20"/>
        </w:rPr>
        <w:t>…</w:t>
      </w:r>
      <w:r w:rsidRPr="006F4388">
        <w:rPr>
          <w:sz w:val="20"/>
        </w:rPr>
        <w:t>…/………. /………….. If managed correctly clozapine is a very effective drug. CHS staff monitor the patient’s FBC, BP, Troponin I/T with the initial titration. Ongoing supplies of the medication are wholly dependent on the results of the regular mandatory FBCs.</w:t>
      </w:r>
    </w:p>
    <w:p w14:paraId="339408EB" w14:textId="77777777" w:rsidR="00E86A33" w:rsidRDefault="00E86A33" w:rsidP="00E86A33">
      <w:pPr>
        <w:rPr>
          <w:sz w:val="20"/>
        </w:rPr>
      </w:pPr>
      <w:r>
        <w:rPr>
          <w:noProof/>
          <w:color w:val="2B579A"/>
          <w:shd w:val="clear" w:color="auto" w:fill="E6E6E6"/>
          <w:lang w:eastAsia="en-AU"/>
        </w:rPr>
        <mc:AlternateContent>
          <mc:Choice Requires="wps">
            <w:drawing>
              <wp:anchor distT="0" distB="0" distL="114300" distR="114300" simplePos="0" relativeHeight="251660288" behindDoc="0" locked="0" layoutInCell="1" allowOverlap="1" wp14:anchorId="56664127" wp14:editId="2BDE474A">
                <wp:simplePos x="0" y="0"/>
                <wp:positionH relativeFrom="margin">
                  <wp:posOffset>791960</wp:posOffset>
                </wp:positionH>
                <wp:positionV relativeFrom="paragraph">
                  <wp:posOffset>79574</wp:posOffset>
                </wp:positionV>
                <wp:extent cx="3747263" cy="1576070"/>
                <wp:effectExtent l="76200" t="628650" r="43815" b="633730"/>
                <wp:wrapNone/>
                <wp:docPr id="22" name="Text Box 22"/>
                <wp:cNvGraphicFramePr/>
                <a:graphic xmlns:a="http://schemas.openxmlformats.org/drawingml/2006/main">
                  <a:graphicData uri="http://schemas.microsoft.com/office/word/2010/wordprocessingShape">
                    <wps:wsp>
                      <wps:cNvSpPr txBox="1"/>
                      <wps:spPr>
                        <a:xfrm rot="20247084">
                          <a:off x="0" y="0"/>
                          <a:ext cx="3747263" cy="1576070"/>
                        </a:xfrm>
                        <a:prstGeom prst="rect">
                          <a:avLst/>
                        </a:prstGeom>
                        <a:noFill/>
                        <a:ln>
                          <a:noFill/>
                        </a:ln>
                      </wps:spPr>
                      <wps:txbx>
                        <w:txbxContent>
                          <w:p w14:paraId="021F2DB6" w14:textId="77777777" w:rsidR="00E86A33" w:rsidRPr="007346BE" w:rsidRDefault="00E86A33" w:rsidP="00E86A33">
                            <w:pPr>
                              <w:jc w:val="right"/>
                              <w:rPr>
                                <w:rFonts w:cs="Arial"/>
                                <w:noProof/>
                                <w:color w:val="EEECE1" w:themeColor="background2"/>
                                <w:sz w:val="180"/>
                                <w:szCs w:val="180"/>
                                <w14:textOutline w14:w="0" w14:cap="flat" w14:cmpd="sng" w14:algn="ctr">
                                  <w14:noFill/>
                                  <w14:prstDash w14:val="solid"/>
                                  <w14:round/>
                                </w14:textOutline>
                                <w14:textFill>
                                  <w14:gradFill>
                                    <w14:gsLst>
                                      <w14:gs w14:pos="18000">
                                        <w14:srgbClr w14:val="53575C">
                                          <w14:alpha w14:val="93000"/>
                                        </w14:srgbClr>
                                      </w14:gs>
                                      <w14:gs w14:pos="88000">
                                        <w14:srgbClr w14:val="C5C7CA"/>
                                      </w14:gs>
                                    </w14:gsLst>
                                    <w14:lin w14:ang="5400000" w14:scaled="0"/>
                                  </w14:gradFill>
                                </w14:textFill>
                              </w:rPr>
                            </w:pPr>
                            <w:r w:rsidRPr="007346BE">
                              <w:rPr>
                                <w:rFonts w:cs="Arial"/>
                                <w:noProof/>
                                <w:color w:val="EEECE1" w:themeColor="background2"/>
                                <w:sz w:val="180"/>
                                <w:szCs w:val="180"/>
                                <w14:textOutline w14:w="0" w14:cap="flat" w14:cmpd="sng" w14:algn="ctr">
                                  <w14:noFill/>
                                  <w14:prstDash w14:val="solid"/>
                                  <w14:round/>
                                </w14:textOutline>
                                <w14:textFill>
                                  <w14:gradFill>
                                    <w14:gsLst>
                                      <w14:gs w14:pos="18000">
                                        <w14:srgbClr w14:val="53575C">
                                          <w14:alpha w14:val="93000"/>
                                        </w14:srgbClr>
                                      </w14:gs>
                                      <w14:gs w14:pos="88000">
                                        <w14:srgbClr w14:val="C5C7CA"/>
                                      </w14:gs>
                                    </w14:gsLst>
                                    <w14:lin w14:ang="5400000" w14:scaled="0"/>
                                  </w14:grad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64127" id="Text Box 22" o:spid="_x0000_s1027" type="#_x0000_t202" style="position:absolute;margin-left:62.35pt;margin-top:6.25pt;width:295.05pt;height:124.1pt;rotation:-1477745fd;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" filled="f" stroked="f">
                <v:textbox>
                  <w:txbxContent>
                    <w:p w14:paraId="021F2DB6" w14:textId="77777777" w:rsidR="00E86A33" w:rsidRPr="007346BE" w:rsidRDefault="00E86A33" w:rsidP="00E86A33">
                      <w:pPr>
                        <w:jc w:val="right"/>
                        <w:rPr>
                          <w:rFonts w:cs="Arial"/>
                          <w:noProof/>
                          <w:color w:val="EEECE1" w:themeColor="background2"/>
                          <w:sz w:val="180"/>
                          <w:szCs w:val="180"/>
                          <w14:textOutline w14:w="0" w14:cap="flat" w14:cmpd="sng" w14:algn="ctr">
                            <w14:noFill/>
                            <w14:prstDash w14:val="solid"/>
                            <w14:round/>
                          </w14:textOutline>
                          <w14:textFill>
                            <w14:gradFill>
                              <w14:gsLst>
                                <w14:gs w14:pos="18000">
                                  <w14:srgbClr w14:val="53575C">
                                    <w14:alpha w14:val="93000"/>
                                  </w14:srgbClr>
                                </w14:gs>
                                <w14:gs w14:pos="88000">
                                  <w14:srgbClr w14:val="C5C7CA"/>
                                </w14:gs>
                              </w14:gsLst>
                              <w14:lin w14:ang="5400000" w14:scaled="0"/>
                            </w14:gradFill>
                          </w14:textFill>
                        </w:rPr>
                      </w:pPr>
                      <w:r w:rsidRPr="007346BE">
                        <w:rPr>
                          <w:rFonts w:cs="Arial"/>
                          <w:noProof/>
                          <w:color w:val="EEECE1" w:themeColor="background2"/>
                          <w:sz w:val="180"/>
                          <w:szCs w:val="180"/>
                          <w14:textOutline w14:w="0" w14:cap="flat" w14:cmpd="sng" w14:algn="ctr">
                            <w14:noFill/>
                            <w14:prstDash w14:val="solid"/>
                            <w14:round/>
                          </w14:textOutline>
                          <w14:textFill>
                            <w14:gradFill>
                              <w14:gsLst>
                                <w14:gs w14:pos="18000">
                                  <w14:srgbClr w14:val="53575C">
                                    <w14:alpha w14:val="93000"/>
                                  </w14:srgbClr>
                                </w14:gs>
                                <w14:gs w14:pos="88000">
                                  <w14:srgbClr w14:val="C5C7CA"/>
                                </w14:gs>
                              </w14:gsLst>
                              <w14:lin w14:ang="5400000" w14:scaled="0"/>
                            </w14:gradFill>
                          </w14:textFill>
                        </w:rPr>
                        <w:t>Sample</w:t>
                      </w:r>
                    </w:p>
                  </w:txbxContent>
                </v:textbox>
                <w10:wrap anchorx="margin"/>
              </v:shape>
            </w:pict>
          </mc:Fallback>
        </mc:AlternateContent>
      </w:r>
    </w:p>
    <w:p w14:paraId="5126E32E" w14:textId="77777777" w:rsidR="00E86A33" w:rsidRPr="00233046" w:rsidRDefault="00E86A33" w:rsidP="00E86A33">
      <w:pPr>
        <w:rPr>
          <w:sz w:val="20"/>
        </w:rPr>
      </w:pPr>
      <w:r w:rsidRPr="008D0C41">
        <w:rPr>
          <w:rFonts w:cs="Calibri"/>
          <w:sz w:val="20"/>
        </w:rPr>
        <w:t>CHS requests ongoing physical health monitoring, or treatment such as management of metabolic syndrome, be done through primary care.</w:t>
      </w:r>
    </w:p>
    <w:p w14:paraId="5BE6444F" w14:textId="77777777" w:rsidR="00E86A33" w:rsidRPr="006F4388" w:rsidRDefault="00E86A33" w:rsidP="00E86A33">
      <w:pPr>
        <w:rPr>
          <w:sz w:val="20"/>
        </w:rPr>
      </w:pPr>
    </w:p>
    <w:p w14:paraId="2BD77A6B" w14:textId="77777777" w:rsidR="00E86A33" w:rsidRDefault="00E86A33" w:rsidP="00E86A33">
      <w:pPr>
        <w:rPr>
          <w:sz w:val="20"/>
        </w:rPr>
      </w:pPr>
      <w:r>
        <w:rPr>
          <w:sz w:val="20"/>
        </w:rPr>
        <w:t>P</w:t>
      </w:r>
      <w:r w:rsidRPr="006F4388">
        <w:rPr>
          <w:sz w:val="20"/>
        </w:rPr>
        <w:t xml:space="preserve">rimary care </w:t>
      </w:r>
      <w:r>
        <w:rPr>
          <w:sz w:val="20"/>
        </w:rPr>
        <w:t xml:space="preserve">also </w:t>
      </w:r>
      <w:r w:rsidRPr="006F4388">
        <w:rPr>
          <w:sz w:val="20"/>
        </w:rPr>
        <w:t>needs to be aware of side effects of clozapine so that if they are reported to you or detected by you, they can be actioned (see table below).</w:t>
      </w:r>
    </w:p>
    <w:p w14:paraId="04802E0C" w14:textId="77777777" w:rsidR="00E86A33" w:rsidRPr="00867062" w:rsidRDefault="00E86A33" w:rsidP="00E86A33">
      <w:pPr>
        <w:rPr>
          <w:sz w:val="16"/>
          <w:szCs w:val="16"/>
        </w:rPr>
      </w:pPr>
    </w:p>
    <w:p w14:paraId="4473274D" w14:textId="77777777" w:rsidR="00E86A33" w:rsidRPr="006F4388" w:rsidRDefault="00E86A33" w:rsidP="00E86A33">
      <w:pPr>
        <w:rPr>
          <w:sz w:val="20"/>
        </w:rPr>
      </w:pPr>
    </w:p>
    <w:p w14:paraId="10B77D82" w14:textId="77777777" w:rsidR="00E86A33" w:rsidRPr="006F4388" w:rsidRDefault="00E86A33" w:rsidP="00E86A33">
      <w:pPr>
        <w:pBdr>
          <w:top w:val="single" w:sz="4" w:space="1" w:color="auto"/>
          <w:left w:val="single" w:sz="4" w:space="4" w:color="auto"/>
          <w:bottom w:val="single" w:sz="4" w:space="1" w:color="auto"/>
          <w:right w:val="single" w:sz="4" w:space="4" w:color="auto"/>
        </w:pBdr>
        <w:rPr>
          <w:sz w:val="20"/>
        </w:rPr>
      </w:pPr>
      <w:r w:rsidRPr="00D76523">
        <w:rPr>
          <w:b/>
          <w:bCs/>
          <w:sz w:val="20"/>
        </w:rPr>
        <w:t>Change in Smoking Habit:</w:t>
      </w:r>
      <w:r w:rsidRPr="00D76523">
        <w:rPr>
          <w:sz w:val="20"/>
        </w:rPr>
        <w:t xml:space="preserve"> tobacco smoking significantly affects clozapine serum levels. NRT is not a substitute for the liver enzyme effects of tobacco smoking. Please contact your community </w:t>
      </w:r>
      <w:r>
        <w:rPr>
          <w:sz w:val="20"/>
        </w:rPr>
        <w:t>Clinical Recovery Service</w:t>
      </w:r>
      <w:r w:rsidRPr="00D76523">
        <w:rPr>
          <w:sz w:val="20"/>
        </w:rPr>
        <w:t xml:space="preserve"> (C</w:t>
      </w:r>
      <w:r>
        <w:rPr>
          <w:sz w:val="20"/>
        </w:rPr>
        <w:t>RS</w:t>
      </w:r>
      <w:r w:rsidRPr="00D76523">
        <w:rPr>
          <w:sz w:val="20"/>
        </w:rPr>
        <w:t>) to plan smoking cessation if requested, as a dose reduction will be required.</w:t>
      </w:r>
    </w:p>
    <w:p w14:paraId="6A56911B" w14:textId="77777777" w:rsidR="00E86A33" w:rsidRDefault="00E86A33" w:rsidP="00E86A33">
      <w:pPr>
        <w:rPr>
          <w:sz w:val="20"/>
        </w:rPr>
      </w:pPr>
    </w:p>
    <w:p w14:paraId="1609B172" w14:textId="77777777" w:rsidR="00E86A33" w:rsidRPr="006F4388" w:rsidRDefault="00E86A33" w:rsidP="00E86A33">
      <w:pPr>
        <w:rPr>
          <w:sz w:val="20"/>
        </w:rPr>
      </w:pPr>
      <w:r w:rsidRPr="006F4388">
        <w:rPr>
          <w:sz w:val="20"/>
        </w:rPr>
        <w:t>Adverse Effects:</w:t>
      </w:r>
    </w:p>
    <w:tbl>
      <w:tblPr>
        <w:tblStyle w:val="TableGrid"/>
        <w:tblW w:w="0" w:type="auto"/>
        <w:tblLook w:val="04A0" w:firstRow="1" w:lastRow="0" w:firstColumn="1" w:lastColumn="0" w:noHBand="0" w:noVBand="1"/>
      </w:tblPr>
      <w:tblGrid>
        <w:gridCol w:w="2254"/>
        <w:gridCol w:w="2254"/>
        <w:gridCol w:w="2254"/>
        <w:gridCol w:w="2254"/>
      </w:tblGrid>
      <w:tr w:rsidR="00E86A33" w:rsidRPr="006F4388" w14:paraId="28C3E873" w14:textId="77777777" w:rsidTr="004528A9">
        <w:tc>
          <w:tcPr>
            <w:tcW w:w="2254" w:type="dxa"/>
          </w:tcPr>
          <w:p w14:paraId="0CE926D4" w14:textId="77777777" w:rsidR="00E86A33" w:rsidRPr="00D76523" w:rsidRDefault="00E86A33" w:rsidP="004528A9">
            <w:pPr>
              <w:rPr>
                <w:sz w:val="16"/>
                <w:szCs w:val="16"/>
              </w:rPr>
            </w:pPr>
            <w:r w:rsidRPr="00D76523">
              <w:rPr>
                <w:sz w:val="16"/>
                <w:szCs w:val="16"/>
              </w:rPr>
              <w:t>Constipation/hypomotility</w:t>
            </w:r>
          </w:p>
        </w:tc>
        <w:tc>
          <w:tcPr>
            <w:tcW w:w="2254" w:type="dxa"/>
          </w:tcPr>
          <w:p w14:paraId="67834045" w14:textId="77777777" w:rsidR="00E86A33" w:rsidRPr="00D76523" w:rsidRDefault="00E86A33" w:rsidP="004528A9">
            <w:pPr>
              <w:rPr>
                <w:sz w:val="16"/>
                <w:szCs w:val="16"/>
              </w:rPr>
            </w:pPr>
            <w:r w:rsidRPr="00D76523">
              <w:rPr>
                <w:sz w:val="16"/>
                <w:szCs w:val="16"/>
              </w:rPr>
              <w:t>Awareness</w:t>
            </w:r>
          </w:p>
          <w:p w14:paraId="31458C2E" w14:textId="77777777" w:rsidR="00E86A33" w:rsidRPr="00D76523" w:rsidRDefault="00E86A33" w:rsidP="004528A9">
            <w:pPr>
              <w:rPr>
                <w:sz w:val="16"/>
                <w:szCs w:val="16"/>
              </w:rPr>
            </w:pPr>
            <w:r w:rsidRPr="00D76523">
              <w:rPr>
                <w:sz w:val="16"/>
                <w:szCs w:val="16"/>
              </w:rPr>
              <w:t>Active open questioning</w:t>
            </w:r>
          </w:p>
          <w:p w14:paraId="541F96E1" w14:textId="77777777" w:rsidR="00E86A33" w:rsidRPr="00D76523" w:rsidRDefault="00E86A33" w:rsidP="004528A9">
            <w:pPr>
              <w:rPr>
                <w:sz w:val="16"/>
                <w:szCs w:val="16"/>
              </w:rPr>
            </w:pPr>
            <w:r w:rsidRPr="00D76523">
              <w:rPr>
                <w:sz w:val="16"/>
                <w:szCs w:val="16"/>
              </w:rPr>
              <w:t>Regular self-monitoring (Bristol Stool Chart)</w:t>
            </w:r>
          </w:p>
        </w:tc>
        <w:tc>
          <w:tcPr>
            <w:tcW w:w="2254" w:type="dxa"/>
          </w:tcPr>
          <w:p w14:paraId="5AEC0B3B" w14:textId="77777777" w:rsidR="00E86A33" w:rsidRPr="00D76523" w:rsidRDefault="00E86A33" w:rsidP="004528A9">
            <w:pPr>
              <w:rPr>
                <w:sz w:val="16"/>
                <w:szCs w:val="16"/>
              </w:rPr>
            </w:pPr>
            <w:r w:rsidRPr="00D76523">
              <w:rPr>
                <w:sz w:val="16"/>
                <w:szCs w:val="16"/>
              </w:rPr>
              <w:t>Often do not recognise or self-report</w:t>
            </w:r>
          </w:p>
          <w:p w14:paraId="2C77B9F1" w14:textId="77777777" w:rsidR="00E86A33" w:rsidRPr="00D76523" w:rsidRDefault="00E86A33" w:rsidP="004528A9">
            <w:pPr>
              <w:rPr>
                <w:sz w:val="16"/>
                <w:szCs w:val="16"/>
              </w:rPr>
            </w:pPr>
            <w:r w:rsidRPr="00D76523">
              <w:rPr>
                <w:sz w:val="16"/>
                <w:szCs w:val="16"/>
              </w:rPr>
              <w:t xml:space="preserve">Consider long term laxatives e.g. Porirua </w:t>
            </w:r>
            <w:r>
              <w:rPr>
                <w:sz w:val="16"/>
                <w:szCs w:val="16"/>
              </w:rPr>
              <w:t>P</w:t>
            </w:r>
            <w:r w:rsidRPr="00D76523">
              <w:rPr>
                <w:sz w:val="16"/>
                <w:szCs w:val="16"/>
              </w:rPr>
              <w:t>rotocol</w:t>
            </w:r>
          </w:p>
          <w:p w14:paraId="08250E6C" w14:textId="77777777" w:rsidR="00E86A33" w:rsidRPr="00D76523" w:rsidRDefault="00E86A33" w:rsidP="004528A9">
            <w:pPr>
              <w:rPr>
                <w:sz w:val="16"/>
                <w:szCs w:val="16"/>
              </w:rPr>
            </w:pPr>
            <w:r w:rsidRPr="00D76523">
              <w:rPr>
                <w:sz w:val="16"/>
                <w:szCs w:val="16"/>
              </w:rPr>
              <w:t xml:space="preserve">Contact </w:t>
            </w:r>
            <w:r>
              <w:rPr>
                <w:sz w:val="16"/>
                <w:szCs w:val="16"/>
              </w:rPr>
              <w:t>CRS</w:t>
            </w:r>
            <w:r w:rsidRPr="00D76523">
              <w:rPr>
                <w:sz w:val="16"/>
                <w:szCs w:val="16"/>
              </w:rPr>
              <w:t xml:space="preserve"> team</w:t>
            </w:r>
          </w:p>
        </w:tc>
        <w:tc>
          <w:tcPr>
            <w:tcW w:w="2254" w:type="dxa"/>
          </w:tcPr>
          <w:p w14:paraId="10A6FDBC" w14:textId="77777777" w:rsidR="00E86A33" w:rsidRPr="00D76523" w:rsidRDefault="00E86A33" w:rsidP="004528A9">
            <w:pPr>
              <w:rPr>
                <w:sz w:val="16"/>
                <w:szCs w:val="16"/>
              </w:rPr>
            </w:pPr>
            <w:r w:rsidRPr="00D76523">
              <w:rPr>
                <w:sz w:val="16"/>
                <w:szCs w:val="16"/>
              </w:rPr>
              <w:t>Occurrence up to 61%</w:t>
            </w:r>
          </w:p>
          <w:p w14:paraId="7160C71F" w14:textId="77777777" w:rsidR="00E86A33" w:rsidRPr="00D76523" w:rsidRDefault="00E86A33" w:rsidP="004528A9">
            <w:pPr>
              <w:rPr>
                <w:sz w:val="16"/>
                <w:szCs w:val="16"/>
              </w:rPr>
            </w:pPr>
            <w:r w:rsidRPr="00D76523">
              <w:rPr>
                <w:sz w:val="16"/>
                <w:szCs w:val="16"/>
              </w:rPr>
              <w:t xml:space="preserve">Biggest cause of fatality with clozapine </w:t>
            </w:r>
          </w:p>
        </w:tc>
      </w:tr>
      <w:tr w:rsidR="00E86A33" w:rsidRPr="006F4388" w14:paraId="216EE802" w14:textId="77777777" w:rsidTr="004528A9">
        <w:tc>
          <w:tcPr>
            <w:tcW w:w="2254" w:type="dxa"/>
          </w:tcPr>
          <w:p w14:paraId="7EB944BD" w14:textId="77777777" w:rsidR="00E86A33" w:rsidRPr="00D76523" w:rsidRDefault="00E86A33" w:rsidP="004528A9">
            <w:pPr>
              <w:rPr>
                <w:sz w:val="16"/>
                <w:szCs w:val="16"/>
              </w:rPr>
            </w:pPr>
            <w:r w:rsidRPr="00D76523">
              <w:rPr>
                <w:sz w:val="16"/>
                <w:szCs w:val="16"/>
              </w:rPr>
              <w:t>Myocarditis/myopathy</w:t>
            </w:r>
          </w:p>
        </w:tc>
        <w:tc>
          <w:tcPr>
            <w:tcW w:w="2254" w:type="dxa"/>
          </w:tcPr>
          <w:p w14:paraId="248EF302" w14:textId="77777777" w:rsidR="00E86A33" w:rsidRPr="00D76523" w:rsidRDefault="00E86A33" w:rsidP="004528A9">
            <w:pPr>
              <w:rPr>
                <w:sz w:val="16"/>
                <w:szCs w:val="16"/>
              </w:rPr>
            </w:pPr>
            <w:r w:rsidRPr="00D76523">
              <w:rPr>
                <w:sz w:val="16"/>
                <w:szCs w:val="16"/>
              </w:rPr>
              <w:t>Signs/symptoms: flu-like, tachycardia. Chest pain etc.</w:t>
            </w:r>
          </w:p>
        </w:tc>
        <w:tc>
          <w:tcPr>
            <w:tcW w:w="2254" w:type="dxa"/>
          </w:tcPr>
          <w:p w14:paraId="1B0D6061" w14:textId="77777777" w:rsidR="00E86A33" w:rsidRPr="00D76523" w:rsidRDefault="00E86A33" w:rsidP="004528A9">
            <w:pPr>
              <w:rPr>
                <w:sz w:val="16"/>
                <w:szCs w:val="16"/>
              </w:rPr>
            </w:pPr>
            <w:r w:rsidRPr="00D76523">
              <w:rPr>
                <w:sz w:val="16"/>
                <w:szCs w:val="16"/>
              </w:rPr>
              <w:t>Immediate</w:t>
            </w:r>
          </w:p>
          <w:p w14:paraId="6B373C1B" w14:textId="77777777" w:rsidR="00E86A33" w:rsidRDefault="00E86A33" w:rsidP="004528A9">
            <w:pPr>
              <w:rPr>
                <w:sz w:val="16"/>
                <w:szCs w:val="16"/>
              </w:rPr>
            </w:pPr>
            <w:r w:rsidRPr="00D76523">
              <w:rPr>
                <w:sz w:val="16"/>
                <w:szCs w:val="16"/>
              </w:rPr>
              <w:t>Contact Psychiatrist, C</w:t>
            </w:r>
            <w:r>
              <w:rPr>
                <w:sz w:val="16"/>
                <w:szCs w:val="16"/>
              </w:rPr>
              <w:t>RS</w:t>
            </w:r>
            <w:r w:rsidRPr="00D76523">
              <w:rPr>
                <w:sz w:val="16"/>
                <w:szCs w:val="16"/>
              </w:rPr>
              <w:t xml:space="preserve">, </w:t>
            </w:r>
            <w:r>
              <w:rPr>
                <w:sz w:val="16"/>
                <w:szCs w:val="16"/>
              </w:rPr>
              <w:t xml:space="preserve">and </w:t>
            </w:r>
            <w:r w:rsidRPr="00D76523">
              <w:rPr>
                <w:sz w:val="16"/>
                <w:szCs w:val="16"/>
              </w:rPr>
              <w:t>cardiologist</w:t>
            </w:r>
            <w:r>
              <w:rPr>
                <w:sz w:val="16"/>
                <w:szCs w:val="16"/>
              </w:rPr>
              <w:t>.</w:t>
            </w:r>
          </w:p>
          <w:p w14:paraId="4109D3F7" w14:textId="77777777" w:rsidR="00E86A33" w:rsidRPr="00D76523" w:rsidRDefault="00E86A33" w:rsidP="004528A9">
            <w:pPr>
              <w:rPr>
                <w:sz w:val="16"/>
                <w:szCs w:val="16"/>
              </w:rPr>
            </w:pPr>
            <w:r w:rsidRPr="00D76523">
              <w:rPr>
                <w:sz w:val="16"/>
                <w:szCs w:val="16"/>
              </w:rPr>
              <w:t xml:space="preserve">Send patient to </w:t>
            </w:r>
            <w:r>
              <w:rPr>
                <w:sz w:val="16"/>
                <w:szCs w:val="16"/>
              </w:rPr>
              <w:t>the Emergency Department</w:t>
            </w:r>
          </w:p>
        </w:tc>
        <w:tc>
          <w:tcPr>
            <w:tcW w:w="2254" w:type="dxa"/>
          </w:tcPr>
          <w:p w14:paraId="311583D2" w14:textId="77777777" w:rsidR="00E86A33" w:rsidRPr="00D76523" w:rsidRDefault="00E86A33" w:rsidP="004528A9">
            <w:pPr>
              <w:rPr>
                <w:sz w:val="16"/>
                <w:szCs w:val="16"/>
              </w:rPr>
            </w:pPr>
            <w:r w:rsidRPr="00D76523">
              <w:rPr>
                <w:sz w:val="16"/>
                <w:szCs w:val="16"/>
              </w:rPr>
              <w:t>Rare. Occurs mainly in 1</w:t>
            </w:r>
            <w:r w:rsidRPr="00D76523">
              <w:rPr>
                <w:sz w:val="16"/>
                <w:szCs w:val="16"/>
                <w:vertAlign w:val="superscript"/>
              </w:rPr>
              <w:t>st</w:t>
            </w:r>
            <w:r w:rsidRPr="00D76523">
              <w:rPr>
                <w:sz w:val="16"/>
                <w:szCs w:val="16"/>
              </w:rPr>
              <w:t xml:space="preserve"> two months (myocarditis) or in 1</w:t>
            </w:r>
            <w:r w:rsidRPr="00D76523">
              <w:rPr>
                <w:sz w:val="16"/>
                <w:szCs w:val="16"/>
                <w:vertAlign w:val="superscript"/>
              </w:rPr>
              <w:t>st</w:t>
            </w:r>
            <w:r w:rsidRPr="00D76523">
              <w:rPr>
                <w:sz w:val="16"/>
                <w:szCs w:val="16"/>
              </w:rPr>
              <w:t xml:space="preserve"> nine months (cardiomyopathy)</w:t>
            </w:r>
          </w:p>
        </w:tc>
      </w:tr>
      <w:tr w:rsidR="00E86A33" w:rsidRPr="006F4388" w14:paraId="45923A23" w14:textId="77777777" w:rsidTr="004528A9">
        <w:tc>
          <w:tcPr>
            <w:tcW w:w="2254" w:type="dxa"/>
          </w:tcPr>
          <w:p w14:paraId="36C74A9A" w14:textId="77777777" w:rsidR="00E86A33" w:rsidRPr="00D76523" w:rsidRDefault="00E86A33" w:rsidP="004528A9">
            <w:pPr>
              <w:rPr>
                <w:sz w:val="16"/>
                <w:szCs w:val="16"/>
              </w:rPr>
            </w:pPr>
            <w:r w:rsidRPr="00D76523">
              <w:rPr>
                <w:sz w:val="16"/>
                <w:szCs w:val="16"/>
              </w:rPr>
              <w:t>Blood dyscrasias</w:t>
            </w:r>
          </w:p>
        </w:tc>
        <w:tc>
          <w:tcPr>
            <w:tcW w:w="2254" w:type="dxa"/>
          </w:tcPr>
          <w:p w14:paraId="1685C06D" w14:textId="77777777" w:rsidR="00E86A33" w:rsidRPr="00D76523" w:rsidRDefault="00E86A33" w:rsidP="004528A9">
            <w:pPr>
              <w:rPr>
                <w:sz w:val="16"/>
                <w:szCs w:val="16"/>
              </w:rPr>
            </w:pPr>
            <w:r w:rsidRPr="00D76523">
              <w:rPr>
                <w:sz w:val="16"/>
                <w:szCs w:val="16"/>
              </w:rPr>
              <w:t>Awareness</w:t>
            </w:r>
          </w:p>
          <w:p w14:paraId="2433DE35" w14:textId="77777777" w:rsidR="00E86A33" w:rsidRPr="00D76523" w:rsidRDefault="00E86A33" w:rsidP="004528A9">
            <w:pPr>
              <w:rPr>
                <w:sz w:val="16"/>
                <w:szCs w:val="16"/>
              </w:rPr>
            </w:pPr>
            <w:r w:rsidRPr="00D76523">
              <w:rPr>
                <w:sz w:val="16"/>
                <w:szCs w:val="16"/>
              </w:rPr>
              <w:t>Sore throat, fever, bruising</w:t>
            </w:r>
          </w:p>
        </w:tc>
        <w:tc>
          <w:tcPr>
            <w:tcW w:w="2254" w:type="dxa"/>
          </w:tcPr>
          <w:p w14:paraId="74E04B1A" w14:textId="77777777" w:rsidR="00E86A33" w:rsidRPr="00D76523" w:rsidRDefault="00E86A33" w:rsidP="004528A9">
            <w:pPr>
              <w:rPr>
                <w:sz w:val="16"/>
                <w:szCs w:val="16"/>
              </w:rPr>
            </w:pPr>
            <w:r w:rsidRPr="00D76523">
              <w:rPr>
                <w:sz w:val="16"/>
                <w:szCs w:val="16"/>
              </w:rPr>
              <w:t>Immediate</w:t>
            </w:r>
          </w:p>
          <w:p w14:paraId="5BAE18F5" w14:textId="77777777" w:rsidR="00E86A33" w:rsidRPr="00D76523" w:rsidRDefault="00E86A33" w:rsidP="004528A9">
            <w:pPr>
              <w:rPr>
                <w:sz w:val="16"/>
                <w:szCs w:val="16"/>
              </w:rPr>
            </w:pPr>
            <w:r w:rsidRPr="00D76523">
              <w:rPr>
                <w:sz w:val="16"/>
                <w:szCs w:val="16"/>
              </w:rPr>
              <w:t>Contact Psychiatrist, C</w:t>
            </w:r>
            <w:r>
              <w:rPr>
                <w:sz w:val="16"/>
                <w:szCs w:val="16"/>
              </w:rPr>
              <w:t>RS</w:t>
            </w:r>
          </w:p>
        </w:tc>
        <w:tc>
          <w:tcPr>
            <w:tcW w:w="2254" w:type="dxa"/>
          </w:tcPr>
          <w:p w14:paraId="41005A3A" w14:textId="77777777" w:rsidR="00E86A33" w:rsidRPr="00D76523" w:rsidRDefault="00E86A33" w:rsidP="004528A9">
            <w:pPr>
              <w:rPr>
                <w:sz w:val="16"/>
                <w:szCs w:val="16"/>
              </w:rPr>
            </w:pPr>
            <w:r w:rsidRPr="00D76523">
              <w:rPr>
                <w:sz w:val="16"/>
                <w:szCs w:val="16"/>
              </w:rPr>
              <w:t>Mandatory monitoring by secondary care but patients may present between tests</w:t>
            </w:r>
          </w:p>
        </w:tc>
      </w:tr>
    </w:tbl>
    <w:p w14:paraId="15CD2D1B" w14:textId="77777777" w:rsidR="00E86A33" w:rsidRPr="00D76523" w:rsidRDefault="00E86A33" w:rsidP="00E86A33">
      <w:pPr>
        <w:rPr>
          <w:sz w:val="16"/>
          <w:szCs w:val="16"/>
        </w:rPr>
      </w:pPr>
      <w:r w:rsidRPr="00D76523">
        <w:rPr>
          <w:sz w:val="16"/>
          <w:szCs w:val="16"/>
        </w:rPr>
        <w:t>Possible adverse effects: neutropenia, leucocytosis, eosinophilia, weight gain, dysarthria, drowsiness, sedation, dizziness, postural hypotension, seizures, myoclonic jerks, movement disorders, hypersalivation (can cause aspiration pneumonia), benign hyperthermia, disturbances in sweating/temperature regulation, urinary incontinence/retention, neuroleptic malignant syndrome, pulmonary embolism/DVT etc.</w:t>
      </w:r>
    </w:p>
    <w:p w14:paraId="7B4816DB" w14:textId="77777777" w:rsidR="00E86A33" w:rsidRDefault="00E86A33" w:rsidP="00E86A33"/>
    <w:p w14:paraId="17A1DCA7" w14:textId="77777777" w:rsidR="00E86A33" w:rsidRPr="00D76523" w:rsidRDefault="00E86A33" w:rsidP="00E86A33">
      <w:pPr>
        <w:rPr>
          <w:sz w:val="20"/>
        </w:rPr>
      </w:pPr>
      <w:r w:rsidRPr="00D76523">
        <w:rPr>
          <w:sz w:val="20"/>
        </w:rPr>
        <w:t>Should you have any questions or concerns with this patient or their clozapine prescription, do not hesitate to contact either</w:t>
      </w:r>
      <w:r>
        <w:rPr>
          <w:sz w:val="20"/>
        </w:rPr>
        <w:t xml:space="preserve"> </w:t>
      </w:r>
      <w:r w:rsidRPr="00D76523">
        <w:rPr>
          <w:sz w:val="20"/>
        </w:rPr>
        <w:t>Dr …………………………………</w:t>
      </w:r>
      <w:r>
        <w:rPr>
          <w:sz w:val="20"/>
        </w:rPr>
        <w:t>…………………</w:t>
      </w:r>
      <w:r w:rsidRPr="00D76523">
        <w:rPr>
          <w:sz w:val="20"/>
        </w:rPr>
        <w:t xml:space="preserve"> or ……………</w:t>
      </w:r>
      <w:r>
        <w:rPr>
          <w:sz w:val="20"/>
        </w:rPr>
        <w:t>……………………</w:t>
      </w:r>
      <w:r w:rsidRPr="00D76523">
        <w:rPr>
          <w:sz w:val="20"/>
        </w:rPr>
        <w:t xml:space="preserve">…………… </w:t>
      </w:r>
      <w:r>
        <w:rPr>
          <w:sz w:val="20"/>
        </w:rPr>
        <w:t>Clinical Recovery Service</w:t>
      </w:r>
      <w:r w:rsidRPr="00D76523">
        <w:rPr>
          <w:sz w:val="20"/>
        </w:rPr>
        <w:t>.</w:t>
      </w:r>
    </w:p>
    <w:p w14:paraId="379AA758" w14:textId="77777777" w:rsidR="00E86A33" w:rsidRPr="00D76523" w:rsidRDefault="00E86A33" w:rsidP="00E86A33">
      <w:pPr>
        <w:rPr>
          <w:sz w:val="20"/>
        </w:rPr>
      </w:pPr>
    </w:p>
    <w:p w14:paraId="4312A90B" w14:textId="77777777" w:rsidR="00E86A33" w:rsidRPr="00D76523" w:rsidRDefault="00E86A33" w:rsidP="00E86A33">
      <w:pPr>
        <w:rPr>
          <w:sz w:val="20"/>
        </w:rPr>
      </w:pPr>
    </w:p>
    <w:p w14:paraId="3DEBEF2D" w14:textId="77777777" w:rsidR="00E86A33" w:rsidRPr="00D76523" w:rsidRDefault="00E86A33" w:rsidP="00E86A33">
      <w:pPr>
        <w:rPr>
          <w:sz w:val="20"/>
        </w:rPr>
      </w:pPr>
      <w:r w:rsidRPr="00D76523">
        <w:rPr>
          <w:sz w:val="20"/>
        </w:rPr>
        <w:t>Yours sincerely,</w:t>
      </w:r>
    </w:p>
    <w:p w14:paraId="779C4BCE" w14:textId="77777777" w:rsidR="00E86A33" w:rsidRDefault="00CB7EFB" w:rsidP="00E86A33">
      <w:pPr>
        <w:tabs>
          <w:tab w:val="left" w:pos="1490"/>
        </w:tabs>
        <w:jc w:val="right"/>
      </w:pPr>
      <w:hyperlink w:anchor="_top" w:history="1">
        <w:r w:rsidR="00E86A33" w:rsidRPr="00C91F3F">
          <w:rPr>
            <w:rStyle w:val="Hyperlink"/>
            <w:rFonts w:cs="Arial"/>
            <w:i/>
            <w:szCs w:val="24"/>
          </w:rPr>
          <w:t>Back to Table of Contents</w:t>
        </w:r>
      </w:hyperlink>
    </w:p>
    <w:p w14:paraId="42151FC3" w14:textId="77777777" w:rsidR="00E86A33" w:rsidRDefault="00E86A33" w:rsidP="00E86A33">
      <w:pPr>
        <w:tabs>
          <w:tab w:val="left" w:pos="1490"/>
        </w:tabs>
      </w:pPr>
    </w:p>
    <w:p w14:paraId="3F70547B" w14:textId="362A393A" w:rsidR="00E86A33" w:rsidRDefault="00E86A33" w:rsidP="00E86A33">
      <w:pPr>
        <w:pStyle w:val="Heading2"/>
      </w:pPr>
      <w:bookmarkStart w:id="132" w:name="_Toc64036527"/>
      <w:bookmarkStart w:id="133" w:name="_Toc175042053"/>
      <w:r w:rsidRPr="00DF7D27">
        <w:lastRenderedPageBreak/>
        <w:t xml:space="preserve">Attachment </w:t>
      </w:r>
      <w:r w:rsidR="00AD2EB5">
        <w:t>I</w:t>
      </w:r>
      <w:r>
        <w:t>:</w:t>
      </w:r>
      <w:r w:rsidRPr="00DF7D27">
        <w:t xml:space="preserve"> Nurse-led </w:t>
      </w:r>
      <w:r>
        <w:t>c</w:t>
      </w:r>
      <w:r w:rsidRPr="00DF7D27">
        <w:t xml:space="preserve">linic </w:t>
      </w:r>
      <w:r>
        <w:t>w</w:t>
      </w:r>
      <w:r w:rsidRPr="00DF7D27">
        <w:t>orkflow</w:t>
      </w:r>
      <w:bookmarkEnd w:id="132"/>
      <w:bookmarkEnd w:id="133"/>
    </w:p>
    <w:p w14:paraId="5365C7F3" w14:textId="3B4AD7DB" w:rsidR="00E86A33" w:rsidRDefault="00B53896" w:rsidP="00E86A33">
      <w:r>
        <w:rPr>
          <w:noProof/>
        </w:rPr>
        <w:drawing>
          <wp:inline distT="0" distB="0" distL="0" distR="0" wp14:anchorId="4147B923" wp14:editId="350FA083">
            <wp:extent cx="5759450" cy="75774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7577455"/>
                    </a:xfrm>
                    <a:prstGeom prst="rect">
                      <a:avLst/>
                    </a:prstGeom>
                  </pic:spPr>
                </pic:pic>
              </a:graphicData>
            </a:graphic>
          </wp:inline>
        </w:drawing>
      </w:r>
    </w:p>
    <w:p w14:paraId="2EE77D76" w14:textId="77777777" w:rsidR="008138C6" w:rsidRDefault="008138C6" w:rsidP="00E86A33">
      <w:pPr>
        <w:jc w:val="right"/>
      </w:pPr>
    </w:p>
    <w:p w14:paraId="02B4AA3F" w14:textId="6332CCCB" w:rsidR="00E86A33" w:rsidRPr="00167A78" w:rsidRDefault="00CB7EFB" w:rsidP="00E86A33">
      <w:pPr>
        <w:jc w:val="right"/>
      </w:pPr>
      <w:hyperlink w:anchor="_top" w:history="1">
        <w:r w:rsidR="00E86A33" w:rsidRPr="00C91F3F">
          <w:rPr>
            <w:rStyle w:val="Hyperlink"/>
            <w:rFonts w:cs="Arial"/>
            <w:i/>
            <w:szCs w:val="24"/>
          </w:rPr>
          <w:t>Back to Table of Contents</w:t>
        </w:r>
      </w:hyperlink>
    </w:p>
    <w:p w14:paraId="67F3D4C1" w14:textId="5AD80C10" w:rsidR="00E86A33" w:rsidRPr="00EB0CA7" w:rsidRDefault="00E86A33" w:rsidP="00E86A33">
      <w:pPr>
        <w:pStyle w:val="Heading2"/>
      </w:pPr>
      <w:bookmarkStart w:id="134" w:name="_Toc64036528"/>
      <w:bookmarkStart w:id="135" w:name="_Toc175042054"/>
      <w:bookmarkStart w:id="136" w:name="_Hlk64370138"/>
      <w:r w:rsidRPr="00EB0CA7">
        <w:lastRenderedPageBreak/>
        <w:t xml:space="preserve">Attachment </w:t>
      </w:r>
      <w:r w:rsidR="00AD2EB5">
        <w:t>J</w:t>
      </w:r>
      <w:r w:rsidRPr="00EB0CA7">
        <w:t xml:space="preserve">: </w:t>
      </w:r>
      <w:r w:rsidRPr="00FD42FF">
        <w:t>Recommended</w:t>
      </w:r>
      <w:r w:rsidRPr="00EB0CA7">
        <w:t xml:space="preserve"> AMHDS </w:t>
      </w:r>
      <w:r>
        <w:t>c</w:t>
      </w:r>
      <w:r w:rsidRPr="00EB0CA7">
        <w:t xml:space="preserve">are </w:t>
      </w:r>
      <w:r>
        <w:t>p</w:t>
      </w:r>
      <w:r w:rsidRPr="00EB0CA7">
        <w:t>athway for weeks 1 to 4:</w:t>
      </w:r>
      <w:bookmarkEnd w:id="134"/>
      <w:bookmarkEnd w:id="135"/>
    </w:p>
    <w:bookmarkEnd w:id="136"/>
    <w:p w14:paraId="1035CDDB" w14:textId="77777777" w:rsidR="00E86A33" w:rsidRDefault="00E86A33" w:rsidP="00E86A33"/>
    <w:tbl>
      <w:tblPr>
        <w:tblStyle w:val="TableGrid"/>
        <w:tblW w:w="0" w:type="auto"/>
        <w:tblLook w:val="04A0" w:firstRow="1" w:lastRow="0" w:firstColumn="1" w:lastColumn="0" w:noHBand="0" w:noVBand="1"/>
      </w:tblPr>
      <w:tblGrid>
        <w:gridCol w:w="2017"/>
        <w:gridCol w:w="7043"/>
      </w:tblGrid>
      <w:tr w:rsidR="00E86A33" w:rsidRPr="00802430" w14:paraId="7B0E1457" w14:textId="77777777" w:rsidTr="004528A9">
        <w:tc>
          <w:tcPr>
            <w:tcW w:w="2547" w:type="dxa"/>
          </w:tcPr>
          <w:p w14:paraId="7B26F796" w14:textId="77777777" w:rsidR="00E86A33" w:rsidRPr="00802430" w:rsidRDefault="00E86A33" w:rsidP="004528A9">
            <w:pPr>
              <w:rPr>
                <w:rFonts w:asciiTheme="minorHAnsi" w:hAnsiTheme="minorHAnsi" w:cstheme="minorHAnsi"/>
                <w:b/>
                <w:bCs/>
                <w:sz w:val="22"/>
                <w:szCs w:val="22"/>
              </w:rPr>
            </w:pPr>
            <w:r w:rsidRPr="00802430">
              <w:rPr>
                <w:rFonts w:asciiTheme="minorHAnsi" w:hAnsiTheme="minorHAnsi" w:cstheme="minorHAnsi"/>
                <w:b/>
                <w:bCs/>
                <w:sz w:val="22"/>
                <w:szCs w:val="22"/>
              </w:rPr>
              <w:t>AMHDS Clinic Day</w:t>
            </w:r>
          </w:p>
        </w:tc>
        <w:tc>
          <w:tcPr>
            <w:tcW w:w="11401" w:type="dxa"/>
          </w:tcPr>
          <w:p w14:paraId="20F53C11"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b/>
                <w:sz w:val="22"/>
                <w:szCs w:val="22"/>
              </w:rPr>
              <w:t>Recommended AMHDS Clozapine Care Pathway for weeks 1 to 4</w:t>
            </w:r>
          </w:p>
        </w:tc>
      </w:tr>
      <w:tr w:rsidR="00E86A33" w:rsidRPr="00802430" w14:paraId="6A9E9796" w14:textId="77777777" w:rsidTr="004528A9">
        <w:tc>
          <w:tcPr>
            <w:tcW w:w="2547" w:type="dxa"/>
          </w:tcPr>
          <w:p w14:paraId="662F4856" w14:textId="77777777" w:rsidR="00E86A33" w:rsidRPr="00802430" w:rsidRDefault="00E86A33" w:rsidP="004528A9">
            <w:pPr>
              <w:rPr>
                <w:rFonts w:asciiTheme="minorHAnsi" w:hAnsiTheme="minorHAnsi" w:cstheme="minorHAnsi"/>
                <w:b/>
                <w:sz w:val="22"/>
                <w:szCs w:val="22"/>
              </w:rPr>
            </w:pPr>
            <w:r w:rsidRPr="00802430">
              <w:rPr>
                <w:rFonts w:asciiTheme="minorHAnsi" w:hAnsiTheme="minorHAnsi" w:cstheme="minorHAnsi"/>
                <w:b/>
                <w:sz w:val="22"/>
                <w:szCs w:val="22"/>
              </w:rPr>
              <w:t>Day 1</w:t>
            </w:r>
          </w:p>
          <w:p w14:paraId="3EF6F976"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b/>
                <w:sz w:val="22"/>
                <w:szCs w:val="22"/>
              </w:rPr>
              <w:t xml:space="preserve"> (Tuesday)</w:t>
            </w:r>
          </w:p>
        </w:tc>
        <w:tc>
          <w:tcPr>
            <w:tcW w:w="11401" w:type="dxa"/>
          </w:tcPr>
          <w:p w14:paraId="23CD0520"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bCs/>
                <w:sz w:val="22"/>
                <w:szCs w:val="22"/>
              </w:rPr>
              <w:t>P</w:t>
            </w:r>
            <w:r>
              <w:rPr>
                <w:rFonts w:asciiTheme="minorHAnsi" w:hAnsiTheme="minorHAnsi" w:cstheme="minorHAnsi"/>
                <w:bCs/>
                <w:sz w:val="22"/>
                <w:szCs w:val="22"/>
              </w:rPr>
              <w:t>atient</w:t>
            </w:r>
            <w:r w:rsidRPr="00802430">
              <w:rPr>
                <w:rFonts w:asciiTheme="minorHAnsi" w:hAnsiTheme="minorHAnsi" w:cstheme="minorHAnsi"/>
                <w:bCs/>
                <w:sz w:val="22"/>
                <w:szCs w:val="22"/>
              </w:rPr>
              <w:t xml:space="preserve"> </w:t>
            </w:r>
            <w:r w:rsidRPr="00802430">
              <w:rPr>
                <w:rFonts w:asciiTheme="minorHAnsi" w:hAnsiTheme="minorHAnsi" w:cstheme="minorHAnsi"/>
                <w:sz w:val="22"/>
                <w:szCs w:val="22"/>
              </w:rPr>
              <w:t xml:space="preserve">attends the day hospital in the morning and receives their first dose of clozapine. </w:t>
            </w:r>
          </w:p>
          <w:p w14:paraId="0B4A6DA0" w14:textId="77777777" w:rsidR="00E86A33" w:rsidRPr="00802430" w:rsidRDefault="00E86A33" w:rsidP="004528A9">
            <w:pPr>
              <w:rPr>
                <w:rFonts w:asciiTheme="minorHAnsi" w:hAnsiTheme="minorHAnsi" w:cstheme="minorHAnsi"/>
                <w:sz w:val="22"/>
                <w:szCs w:val="22"/>
              </w:rPr>
            </w:pPr>
            <w:r>
              <w:rPr>
                <w:rFonts w:asciiTheme="minorHAnsi" w:hAnsiTheme="minorHAnsi" w:cstheme="minorHAnsi"/>
                <w:sz w:val="22"/>
                <w:szCs w:val="22"/>
              </w:rPr>
              <w:t>Heart rate</w:t>
            </w:r>
            <w:r w:rsidRPr="00802430">
              <w:rPr>
                <w:rFonts w:asciiTheme="minorHAnsi" w:hAnsiTheme="minorHAnsi" w:cstheme="minorHAnsi"/>
                <w:sz w:val="22"/>
                <w:szCs w:val="22"/>
              </w:rPr>
              <w:t xml:space="preserve">, temperature, and BP (observations) are taken before the first dose, 15 minutes after and then half-hourly thereafter for 2 hours and hourly for next 4 hours.  </w:t>
            </w:r>
          </w:p>
          <w:p w14:paraId="415C542A"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The p</w:t>
            </w:r>
            <w:r>
              <w:rPr>
                <w:rFonts w:asciiTheme="minorHAnsi" w:hAnsiTheme="minorHAnsi" w:cstheme="minorHAnsi"/>
                <w:sz w:val="22"/>
                <w:szCs w:val="22"/>
              </w:rPr>
              <w:t>atient</w:t>
            </w:r>
            <w:r w:rsidRPr="00802430">
              <w:rPr>
                <w:rFonts w:asciiTheme="minorHAnsi" w:hAnsiTheme="minorHAnsi" w:cstheme="minorHAnsi"/>
                <w:sz w:val="22"/>
                <w:szCs w:val="22"/>
              </w:rPr>
              <w:t xml:space="preserve"> stays at the day service all day. </w:t>
            </w:r>
          </w:p>
          <w:p w14:paraId="0E159C36"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A nurse special is to provide continuous visual observation of the p</w:t>
            </w:r>
            <w:r>
              <w:rPr>
                <w:rFonts w:asciiTheme="minorHAnsi" w:hAnsiTheme="minorHAnsi" w:cstheme="minorHAnsi"/>
                <w:sz w:val="22"/>
                <w:szCs w:val="22"/>
              </w:rPr>
              <w:t>atient</w:t>
            </w:r>
            <w:r w:rsidRPr="00802430">
              <w:rPr>
                <w:rFonts w:asciiTheme="minorHAnsi" w:hAnsiTheme="minorHAnsi" w:cstheme="minorHAnsi"/>
                <w:sz w:val="22"/>
                <w:szCs w:val="22"/>
              </w:rPr>
              <w:t xml:space="preserve"> in addition to the monitoring of vital and neurological signs (Cheshire and Wirral NHS, 2018</w:t>
            </w:r>
            <w:r w:rsidRPr="00802430">
              <w:rPr>
                <w:rFonts w:asciiTheme="minorHAnsi" w:hAnsiTheme="minorHAnsi" w:cstheme="minorHAnsi"/>
                <w:b/>
                <w:bCs/>
                <w:sz w:val="22"/>
                <w:szCs w:val="22"/>
              </w:rPr>
              <w:t>)</w:t>
            </w:r>
            <w:r w:rsidRPr="00802430">
              <w:rPr>
                <w:rFonts w:asciiTheme="minorHAnsi" w:hAnsiTheme="minorHAnsi" w:cstheme="minorHAnsi"/>
                <w:sz w:val="22"/>
                <w:szCs w:val="22"/>
              </w:rPr>
              <w:t>.</w:t>
            </w:r>
          </w:p>
          <w:p w14:paraId="6E168BFF"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Emergency numbers are provided to the</w:t>
            </w:r>
            <w:r>
              <w:rPr>
                <w:rFonts w:asciiTheme="minorHAnsi" w:hAnsiTheme="minorHAnsi" w:cstheme="minorHAnsi"/>
                <w:sz w:val="22"/>
                <w:szCs w:val="22"/>
              </w:rPr>
              <w:t xml:space="preserve"> patient</w:t>
            </w:r>
            <w:r w:rsidRPr="00802430">
              <w:rPr>
                <w:rFonts w:asciiTheme="minorHAnsi" w:hAnsiTheme="minorHAnsi" w:cstheme="minorHAnsi"/>
                <w:sz w:val="22"/>
                <w:szCs w:val="22"/>
              </w:rPr>
              <w:t xml:space="preserve"> and carer. </w:t>
            </w:r>
          </w:p>
          <w:p w14:paraId="7205A14E"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The p</w:t>
            </w:r>
            <w:r>
              <w:rPr>
                <w:rFonts w:asciiTheme="minorHAnsi" w:hAnsiTheme="minorHAnsi" w:cstheme="minorHAnsi"/>
                <w:sz w:val="22"/>
                <w:szCs w:val="22"/>
              </w:rPr>
              <w:t>atient</w:t>
            </w:r>
            <w:r w:rsidRPr="00802430">
              <w:rPr>
                <w:rFonts w:asciiTheme="minorHAnsi" w:hAnsiTheme="minorHAnsi" w:cstheme="minorHAnsi"/>
                <w:sz w:val="22"/>
                <w:szCs w:val="22"/>
              </w:rPr>
              <w:t xml:space="preserve"> is accompanied home by a carer/ relative or healthcare worker.</w:t>
            </w:r>
          </w:p>
          <w:p w14:paraId="5D0A2E49" w14:textId="6C188570"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AMHDS clinic nurse to add p</w:t>
            </w:r>
            <w:r>
              <w:rPr>
                <w:rFonts w:asciiTheme="minorHAnsi" w:hAnsiTheme="minorHAnsi" w:cstheme="minorHAnsi"/>
                <w:sz w:val="22"/>
                <w:szCs w:val="22"/>
              </w:rPr>
              <w:t>atient</w:t>
            </w:r>
            <w:r w:rsidRPr="00802430">
              <w:rPr>
                <w:rFonts w:asciiTheme="minorHAnsi" w:hAnsiTheme="minorHAnsi" w:cstheme="minorHAnsi"/>
                <w:sz w:val="22"/>
                <w:szCs w:val="22"/>
              </w:rPr>
              <w:t xml:space="preserve"> to Clozapine Team in</w:t>
            </w:r>
            <w:r w:rsidR="00672D8B">
              <w:rPr>
                <w:rFonts w:asciiTheme="minorHAnsi" w:hAnsiTheme="minorHAnsi" w:cstheme="minorHAnsi"/>
                <w:sz w:val="22"/>
                <w:szCs w:val="22"/>
              </w:rPr>
              <w:t xml:space="preserve"> DHR pool</w:t>
            </w:r>
            <w:r w:rsidRPr="00802430">
              <w:rPr>
                <w:rFonts w:asciiTheme="minorHAnsi" w:hAnsiTheme="minorHAnsi" w:cstheme="minorHAnsi"/>
                <w:sz w:val="22"/>
                <w:szCs w:val="22"/>
              </w:rPr>
              <w:t xml:space="preserve">. Add Clozapine Alert in </w:t>
            </w:r>
            <w:r w:rsidR="00672D8B">
              <w:rPr>
                <w:rFonts w:asciiTheme="minorHAnsi" w:hAnsiTheme="minorHAnsi" w:cstheme="minorHAnsi"/>
                <w:sz w:val="22"/>
                <w:szCs w:val="22"/>
              </w:rPr>
              <w:t>Flags in DHR</w:t>
            </w:r>
            <w:r w:rsidRPr="00802430">
              <w:rPr>
                <w:rFonts w:asciiTheme="minorHAnsi" w:hAnsiTheme="minorHAnsi" w:cstheme="minorHAnsi"/>
                <w:sz w:val="22"/>
                <w:szCs w:val="22"/>
              </w:rPr>
              <w:t>.</w:t>
            </w:r>
          </w:p>
        </w:tc>
      </w:tr>
      <w:tr w:rsidR="00E86A33" w:rsidRPr="00802430" w14:paraId="6885011C" w14:textId="77777777" w:rsidTr="004528A9">
        <w:tc>
          <w:tcPr>
            <w:tcW w:w="2547" w:type="dxa"/>
          </w:tcPr>
          <w:p w14:paraId="612A3300" w14:textId="77777777" w:rsidR="00E86A33" w:rsidRPr="00802430" w:rsidRDefault="00E86A33" w:rsidP="004528A9">
            <w:pPr>
              <w:rPr>
                <w:rFonts w:asciiTheme="minorHAnsi" w:hAnsiTheme="minorHAnsi" w:cstheme="minorHAnsi"/>
                <w:b/>
                <w:sz w:val="22"/>
                <w:szCs w:val="22"/>
              </w:rPr>
            </w:pPr>
            <w:r w:rsidRPr="00802430">
              <w:rPr>
                <w:rFonts w:asciiTheme="minorHAnsi" w:hAnsiTheme="minorHAnsi" w:cstheme="minorHAnsi"/>
                <w:b/>
                <w:sz w:val="22"/>
                <w:szCs w:val="22"/>
              </w:rPr>
              <w:t xml:space="preserve">Day 2 </w:t>
            </w:r>
          </w:p>
          <w:p w14:paraId="2AF37B37"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b/>
                <w:sz w:val="22"/>
                <w:szCs w:val="22"/>
              </w:rPr>
              <w:t>(Wednesday)</w:t>
            </w:r>
          </w:p>
        </w:tc>
        <w:tc>
          <w:tcPr>
            <w:tcW w:w="11401" w:type="dxa"/>
          </w:tcPr>
          <w:p w14:paraId="59CABC41" w14:textId="36338955"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bCs/>
                <w:sz w:val="22"/>
                <w:szCs w:val="22"/>
              </w:rPr>
              <w:t>P</w:t>
            </w:r>
            <w:r>
              <w:rPr>
                <w:rFonts w:asciiTheme="minorHAnsi" w:hAnsiTheme="minorHAnsi" w:cstheme="minorHAnsi"/>
                <w:bCs/>
                <w:sz w:val="22"/>
                <w:szCs w:val="22"/>
              </w:rPr>
              <w:t>atient</w:t>
            </w:r>
            <w:r w:rsidRPr="00802430">
              <w:rPr>
                <w:rFonts w:asciiTheme="minorHAnsi" w:hAnsiTheme="minorHAnsi" w:cstheme="minorHAnsi"/>
                <w:sz w:val="22"/>
                <w:szCs w:val="22"/>
              </w:rPr>
              <w:t xml:space="preserve"> attends the day hospital in the morning and has observations attended before receiving their clozapine dose. Observations should be recorded </w:t>
            </w:r>
            <w:r w:rsidR="00672D8B">
              <w:rPr>
                <w:rFonts w:asciiTheme="minorHAnsi" w:hAnsiTheme="minorHAnsi" w:cstheme="minorHAnsi"/>
                <w:sz w:val="22"/>
                <w:szCs w:val="22"/>
              </w:rPr>
              <w:t xml:space="preserve">in DHR </w:t>
            </w:r>
            <w:r w:rsidRPr="00802430">
              <w:rPr>
                <w:rFonts w:asciiTheme="minorHAnsi" w:hAnsiTheme="minorHAnsi" w:cstheme="minorHAnsi"/>
                <w:sz w:val="22"/>
                <w:szCs w:val="22"/>
              </w:rPr>
              <w:t xml:space="preserve">at 2 and 6 hours after the clozapine dose. </w:t>
            </w:r>
          </w:p>
          <w:p w14:paraId="51A4EA32"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 xml:space="preserve">The </w:t>
            </w:r>
            <w:r>
              <w:rPr>
                <w:rFonts w:asciiTheme="minorHAnsi" w:hAnsiTheme="minorHAnsi" w:cstheme="minorHAnsi"/>
                <w:sz w:val="22"/>
                <w:szCs w:val="22"/>
              </w:rPr>
              <w:t>patient</w:t>
            </w:r>
            <w:r w:rsidRPr="00802430">
              <w:rPr>
                <w:rFonts w:asciiTheme="minorHAnsi" w:hAnsiTheme="minorHAnsi" w:cstheme="minorHAnsi"/>
                <w:sz w:val="22"/>
                <w:szCs w:val="22"/>
              </w:rPr>
              <w:t xml:space="preserve"> stays at the day hospital all day. </w:t>
            </w:r>
          </w:p>
          <w:p w14:paraId="3EB95F2C"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The p</w:t>
            </w:r>
            <w:r>
              <w:rPr>
                <w:rFonts w:asciiTheme="minorHAnsi" w:hAnsiTheme="minorHAnsi" w:cstheme="minorHAnsi"/>
                <w:sz w:val="22"/>
                <w:szCs w:val="22"/>
              </w:rPr>
              <w:t>atient</w:t>
            </w:r>
            <w:r w:rsidRPr="00802430">
              <w:rPr>
                <w:rFonts w:asciiTheme="minorHAnsi" w:hAnsiTheme="minorHAnsi" w:cstheme="minorHAnsi"/>
                <w:sz w:val="22"/>
                <w:szCs w:val="22"/>
              </w:rPr>
              <w:t xml:space="preserve"> is accompanied home by a carer/ relative or healthcare worker.</w:t>
            </w:r>
          </w:p>
        </w:tc>
      </w:tr>
      <w:tr w:rsidR="00E86A33" w:rsidRPr="00802430" w14:paraId="202A6D01" w14:textId="77777777" w:rsidTr="004528A9">
        <w:tc>
          <w:tcPr>
            <w:tcW w:w="2547" w:type="dxa"/>
          </w:tcPr>
          <w:p w14:paraId="51887F1D" w14:textId="77777777" w:rsidR="00E86A33" w:rsidRPr="00802430" w:rsidRDefault="00E86A33" w:rsidP="004528A9">
            <w:pPr>
              <w:rPr>
                <w:rFonts w:asciiTheme="minorHAnsi" w:hAnsiTheme="minorHAnsi" w:cstheme="minorHAnsi"/>
                <w:b/>
                <w:sz w:val="22"/>
                <w:szCs w:val="22"/>
              </w:rPr>
            </w:pPr>
            <w:r w:rsidRPr="00802430">
              <w:rPr>
                <w:rFonts w:asciiTheme="minorHAnsi" w:hAnsiTheme="minorHAnsi" w:cstheme="minorHAnsi"/>
                <w:b/>
                <w:sz w:val="22"/>
                <w:szCs w:val="22"/>
              </w:rPr>
              <w:t xml:space="preserve">Day 3 </w:t>
            </w:r>
          </w:p>
          <w:p w14:paraId="7C81639B"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b/>
                <w:sz w:val="22"/>
                <w:szCs w:val="22"/>
              </w:rPr>
              <w:t>(Thursday)</w:t>
            </w:r>
          </w:p>
        </w:tc>
        <w:tc>
          <w:tcPr>
            <w:tcW w:w="11401" w:type="dxa"/>
          </w:tcPr>
          <w:p w14:paraId="0AD73CFA"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bCs/>
                <w:sz w:val="22"/>
                <w:szCs w:val="22"/>
              </w:rPr>
              <w:t>P</w:t>
            </w:r>
            <w:r>
              <w:rPr>
                <w:rFonts w:asciiTheme="minorHAnsi" w:hAnsiTheme="minorHAnsi" w:cstheme="minorHAnsi"/>
                <w:bCs/>
                <w:sz w:val="22"/>
                <w:szCs w:val="22"/>
              </w:rPr>
              <w:t>atient</w:t>
            </w:r>
            <w:r w:rsidRPr="00802430">
              <w:rPr>
                <w:rFonts w:asciiTheme="minorHAnsi" w:hAnsiTheme="minorHAnsi" w:cstheme="minorHAnsi"/>
                <w:sz w:val="22"/>
                <w:szCs w:val="22"/>
              </w:rPr>
              <w:t xml:space="preserve"> attends the day service in the morning and has observations attended prior to receiving their clozapine dose. The p</w:t>
            </w:r>
            <w:r>
              <w:rPr>
                <w:rFonts w:asciiTheme="minorHAnsi" w:hAnsiTheme="minorHAnsi" w:cstheme="minorHAnsi"/>
                <w:sz w:val="22"/>
                <w:szCs w:val="22"/>
              </w:rPr>
              <w:t>atient</w:t>
            </w:r>
            <w:r w:rsidRPr="00802430">
              <w:rPr>
                <w:rFonts w:asciiTheme="minorHAnsi" w:hAnsiTheme="minorHAnsi" w:cstheme="minorHAnsi"/>
                <w:sz w:val="22"/>
                <w:szCs w:val="22"/>
              </w:rPr>
              <w:t xml:space="preserve"> may leave the day service should they wish but must return for observations 6 hours after receiving their clozapine dose. </w:t>
            </w:r>
          </w:p>
          <w:p w14:paraId="7E4B0C79"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P</w:t>
            </w:r>
            <w:r>
              <w:rPr>
                <w:rFonts w:asciiTheme="minorHAnsi" w:hAnsiTheme="minorHAnsi" w:cstheme="minorHAnsi"/>
                <w:sz w:val="22"/>
                <w:szCs w:val="22"/>
              </w:rPr>
              <w:t>atients</w:t>
            </w:r>
            <w:r w:rsidRPr="00802430">
              <w:rPr>
                <w:rFonts w:asciiTheme="minorHAnsi" w:hAnsiTheme="minorHAnsi" w:cstheme="minorHAnsi"/>
                <w:sz w:val="22"/>
                <w:szCs w:val="22"/>
              </w:rPr>
              <w:t xml:space="preserve"> who may be experiencing side effects should not leave the day service.</w:t>
            </w:r>
          </w:p>
        </w:tc>
      </w:tr>
      <w:tr w:rsidR="00E86A33" w:rsidRPr="00802430" w14:paraId="10FEFEB1" w14:textId="77777777" w:rsidTr="004528A9">
        <w:tc>
          <w:tcPr>
            <w:tcW w:w="2547" w:type="dxa"/>
          </w:tcPr>
          <w:p w14:paraId="16A47A56" w14:textId="77777777" w:rsidR="00E86A33" w:rsidRPr="00802430" w:rsidRDefault="00E86A33" w:rsidP="004528A9">
            <w:pPr>
              <w:rPr>
                <w:rFonts w:asciiTheme="minorHAnsi" w:hAnsiTheme="minorHAnsi" w:cstheme="minorHAnsi"/>
                <w:b/>
                <w:sz w:val="22"/>
                <w:szCs w:val="22"/>
              </w:rPr>
            </w:pPr>
            <w:r w:rsidRPr="00802430">
              <w:rPr>
                <w:rFonts w:asciiTheme="minorHAnsi" w:hAnsiTheme="minorHAnsi" w:cstheme="minorHAnsi"/>
                <w:b/>
                <w:sz w:val="22"/>
                <w:szCs w:val="22"/>
              </w:rPr>
              <w:t xml:space="preserve">Day 4 </w:t>
            </w:r>
          </w:p>
          <w:p w14:paraId="3EF5E6D8" w14:textId="77777777" w:rsidR="00E86A33" w:rsidRPr="00802430" w:rsidRDefault="00E86A33" w:rsidP="004528A9">
            <w:pPr>
              <w:rPr>
                <w:rFonts w:asciiTheme="minorHAnsi" w:hAnsiTheme="minorHAnsi" w:cstheme="minorHAnsi"/>
                <w:b/>
                <w:sz w:val="22"/>
                <w:szCs w:val="22"/>
              </w:rPr>
            </w:pPr>
            <w:r w:rsidRPr="00802430">
              <w:rPr>
                <w:rFonts w:asciiTheme="minorHAnsi" w:hAnsiTheme="minorHAnsi" w:cstheme="minorHAnsi"/>
                <w:b/>
                <w:sz w:val="22"/>
                <w:szCs w:val="22"/>
              </w:rPr>
              <w:t>(Friday)</w:t>
            </w:r>
          </w:p>
          <w:p w14:paraId="7AA5CFBF"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b/>
                <w:sz w:val="22"/>
                <w:szCs w:val="22"/>
              </w:rPr>
              <w:t>Dose must not be increased over the weekend.</w:t>
            </w:r>
          </w:p>
        </w:tc>
        <w:tc>
          <w:tcPr>
            <w:tcW w:w="11401" w:type="dxa"/>
          </w:tcPr>
          <w:p w14:paraId="461FC613"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bCs/>
                <w:sz w:val="22"/>
                <w:szCs w:val="22"/>
              </w:rPr>
              <w:t>P</w:t>
            </w:r>
            <w:r>
              <w:rPr>
                <w:rFonts w:asciiTheme="minorHAnsi" w:hAnsiTheme="minorHAnsi" w:cstheme="minorHAnsi"/>
                <w:bCs/>
                <w:sz w:val="22"/>
                <w:szCs w:val="22"/>
              </w:rPr>
              <w:t>atient</w:t>
            </w:r>
            <w:r w:rsidRPr="00802430">
              <w:rPr>
                <w:rFonts w:asciiTheme="minorHAnsi" w:hAnsiTheme="minorHAnsi" w:cstheme="minorHAnsi"/>
                <w:sz w:val="22"/>
                <w:szCs w:val="22"/>
              </w:rPr>
              <w:t xml:space="preserve"> attends the day hospital in the morning and has observations attended prior to receiving their clozapine dose. </w:t>
            </w:r>
          </w:p>
          <w:p w14:paraId="4BFEB220"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The p</w:t>
            </w:r>
            <w:r>
              <w:rPr>
                <w:rFonts w:asciiTheme="minorHAnsi" w:hAnsiTheme="minorHAnsi" w:cstheme="minorHAnsi"/>
                <w:sz w:val="22"/>
                <w:szCs w:val="22"/>
              </w:rPr>
              <w:t>atient</w:t>
            </w:r>
            <w:r w:rsidRPr="00802430">
              <w:rPr>
                <w:rFonts w:asciiTheme="minorHAnsi" w:hAnsiTheme="minorHAnsi" w:cstheme="minorHAnsi"/>
                <w:sz w:val="22"/>
                <w:szCs w:val="22"/>
              </w:rPr>
              <w:t xml:space="preserve"> returns for observations 6 hours after receiving their clozapine dose and is provided with a weekend supply of clozapine, emergency phone numbers and phone number for AMHRU. </w:t>
            </w:r>
          </w:p>
          <w:p w14:paraId="05044CB2" w14:textId="76919546"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bCs/>
                <w:sz w:val="22"/>
                <w:szCs w:val="22"/>
              </w:rPr>
              <w:t xml:space="preserve">Pathology form to be given to </w:t>
            </w:r>
            <w:r>
              <w:rPr>
                <w:rFonts w:asciiTheme="minorHAnsi" w:hAnsiTheme="minorHAnsi" w:cstheme="minorHAnsi"/>
                <w:bCs/>
                <w:sz w:val="22"/>
                <w:szCs w:val="22"/>
              </w:rPr>
              <w:t>patient</w:t>
            </w:r>
            <w:r w:rsidR="00672D8B">
              <w:rPr>
                <w:rFonts w:asciiTheme="minorHAnsi" w:hAnsiTheme="minorHAnsi" w:cstheme="minorHAnsi"/>
                <w:bCs/>
                <w:sz w:val="22"/>
                <w:szCs w:val="22"/>
              </w:rPr>
              <w:t xml:space="preserve"> /request order in DHR</w:t>
            </w:r>
            <w:r w:rsidRPr="00802430">
              <w:rPr>
                <w:rFonts w:asciiTheme="minorHAnsi" w:hAnsiTheme="minorHAnsi" w:cstheme="minorHAnsi"/>
                <w:bCs/>
                <w:sz w:val="22"/>
                <w:szCs w:val="22"/>
              </w:rPr>
              <w:t xml:space="preserve"> for bloods on Day 7.</w:t>
            </w:r>
          </w:p>
        </w:tc>
      </w:tr>
      <w:tr w:rsidR="00E86A33" w:rsidRPr="00802430" w14:paraId="7CA2B526" w14:textId="77777777" w:rsidTr="004528A9">
        <w:tc>
          <w:tcPr>
            <w:tcW w:w="2547" w:type="dxa"/>
          </w:tcPr>
          <w:p w14:paraId="217D7E5B" w14:textId="77777777" w:rsidR="00E86A33" w:rsidRPr="00802430" w:rsidRDefault="00E86A33" w:rsidP="004528A9">
            <w:pPr>
              <w:rPr>
                <w:rFonts w:asciiTheme="minorHAnsi" w:hAnsiTheme="minorHAnsi" w:cstheme="minorHAnsi"/>
                <w:b/>
                <w:sz w:val="22"/>
                <w:szCs w:val="22"/>
              </w:rPr>
            </w:pPr>
            <w:r w:rsidRPr="00802430">
              <w:rPr>
                <w:rFonts w:asciiTheme="minorHAnsi" w:hAnsiTheme="minorHAnsi" w:cstheme="minorHAnsi"/>
                <w:b/>
                <w:sz w:val="22"/>
                <w:szCs w:val="22"/>
              </w:rPr>
              <w:t>Day 5 &amp; 6</w:t>
            </w:r>
          </w:p>
          <w:p w14:paraId="6665296C" w14:textId="77777777" w:rsidR="00E86A33" w:rsidRPr="00802430" w:rsidRDefault="00E86A33" w:rsidP="004528A9">
            <w:pPr>
              <w:rPr>
                <w:rFonts w:asciiTheme="minorHAnsi" w:hAnsiTheme="minorHAnsi" w:cstheme="minorHAnsi"/>
                <w:b/>
                <w:sz w:val="22"/>
                <w:szCs w:val="22"/>
              </w:rPr>
            </w:pPr>
            <w:r w:rsidRPr="00802430">
              <w:rPr>
                <w:rFonts w:asciiTheme="minorHAnsi" w:hAnsiTheme="minorHAnsi" w:cstheme="minorHAnsi"/>
                <w:b/>
                <w:sz w:val="22"/>
                <w:szCs w:val="22"/>
              </w:rPr>
              <w:t>(Saturday &amp; Sunday)</w:t>
            </w:r>
          </w:p>
        </w:tc>
        <w:tc>
          <w:tcPr>
            <w:tcW w:w="11401" w:type="dxa"/>
          </w:tcPr>
          <w:p w14:paraId="51F2EF32"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bCs/>
                <w:sz w:val="22"/>
                <w:szCs w:val="22"/>
              </w:rPr>
              <w:t>P</w:t>
            </w:r>
            <w:r>
              <w:rPr>
                <w:rFonts w:asciiTheme="minorHAnsi" w:hAnsiTheme="minorHAnsi" w:cstheme="minorHAnsi"/>
                <w:bCs/>
                <w:sz w:val="22"/>
                <w:szCs w:val="22"/>
              </w:rPr>
              <w:t>atient</w:t>
            </w:r>
            <w:r w:rsidRPr="00802430">
              <w:rPr>
                <w:rFonts w:asciiTheme="minorHAnsi" w:hAnsiTheme="minorHAnsi" w:cstheme="minorHAnsi"/>
                <w:sz w:val="22"/>
                <w:szCs w:val="22"/>
              </w:rPr>
              <w:t xml:space="preserve"> to self-administer medication. Temperature to be taken by </w:t>
            </w:r>
            <w:r>
              <w:rPr>
                <w:rFonts w:asciiTheme="minorHAnsi" w:hAnsiTheme="minorHAnsi" w:cstheme="minorHAnsi"/>
                <w:sz w:val="22"/>
                <w:szCs w:val="22"/>
              </w:rPr>
              <w:t>patient</w:t>
            </w:r>
            <w:r w:rsidRPr="00802430">
              <w:rPr>
                <w:rFonts w:asciiTheme="minorHAnsi" w:hAnsiTheme="minorHAnsi" w:cstheme="minorHAnsi"/>
                <w:sz w:val="22"/>
                <w:szCs w:val="22"/>
              </w:rPr>
              <w:t xml:space="preserve"> and to be phoned through to AMHRU Nurse in Charge (</w:t>
            </w:r>
            <w:proofErr w:type="spellStart"/>
            <w:r w:rsidRPr="00802430">
              <w:rPr>
                <w:rFonts w:asciiTheme="minorHAnsi" w:hAnsiTheme="minorHAnsi" w:cstheme="minorHAnsi"/>
                <w:sz w:val="22"/>
                <w:szCs w:val="22"/>
              </w:rPr>
              <w:t>NiC</w:t>
            </w:r>
            <w:proofErr w:type="spellEnd"/>
            <w:r w:rsidRPr="00802430">
              <w:rPr>
                <w:rFonts w:asciiTheme="minorHAnsi" w:hAnsiTheme="minorHAnsi" w:cstheme="minorHAnsi"/>
                <w:sz w:val="22"/>
                <w:szCs w:val="22"/>
              </w:rPr>
              <w:t xml:space="preserve">). </w:t>
            </w:r>
          </w:p>
          <w:p w14:paraId="6FCF3EA2" w14:textId="0C3C5585" w:rsidR="00E86A33" w:rsidRPr="00802430" w:rsidRDefault="00E86A33" w:rsidP="004528A9">
            <w:pPr>
              <w:rPr>
                <w:rFonts w:asciiTheme="minorHAnsi" w:hAnsiTheme="minorHAnsi" w:cstheme="minorHAnsi"/>
                <w:sz w:val="22"/>
                <w:szCs w:val="22"/>
              </w:rPr>
            </w:pPr>
            <w:proofErr w:type="spellStart"/>
            <w:r w:rsidRPr="00802430">
              <w:rPr>
                <w:rFonts w:asciiTheme="minorHAnsi" w:hAnsiTheme="minorHAnsi" w:cstheme="minorHAnsi"/>
                <w:sz w:val="22"/>
                <w:szCs w:val="22"/>
              </w:rPr>
              <w:t>NiC</w:t>
            </w:r>
            <w:proofErr w:type="spellEnd"/>
            <w:r w:rsidRPr="00802430">
              <w:rPr>
                <w:rFonts w:asciiTheme="minorHAnsi" w:hAnsiTheme="minorHAnsi" w:cstheme="minorHAnsi"/>
                <w:sz w:val="22"/>
                <w:szCs w:val="22"/>
              </w:rPr>
              <w:t xml:space="preserve"> records temperature in </w:t>
            </w:r>
            <w:r w:rsidR="00672D8B">
              <w:rPr>
                <w:rFonts w:asciiTheme="minorHAnsi" w:hAnsiTheme="minorHAnsi" w:cstheme="minorHAnsi"/>
                <w:sz w:val="22"/>
                <w:szCs w:val="22"/>
              </w:rPr>
              <w:t xml:space="preserve">DHR Flowsheets </w:t>
            </w:r>
            <w:r w:rsidRPr="00802430">
              <w:rPr>
                <w:rFonts w:asciiTheme="minorHAnsi" w:hAnsiTheme="minorHAnsi" w:cstheme="minorHAnsi"/>
                <w:sz w:val="22"/>
                <w:szCs w:val="22"/>
              </w:rPr>
              <w:t>and notes.</w:t>
            </w:r>
          </w:p>
        </w:tc>
      </w:tr>
      <w:tr w:rsidR="00E86A33" w:rsidRPr="00802430" w14:paraId="624B8032" w14:textId="77777777" w:rsidTr="004528A9">
        <w:tc>
          <w:tcPr>
            <w:tcW w:w="2547" w:type="dxa"/>
          </w:tcPr>
          <w:p w14:paraId="090C6D04" w14:textId="77777777" w:rsidR="00E86A33" w:rsidRPr="00802430" w:rsidRDefault="00E86A33" w:rsidP="004528A9">
            <w:pPr>
              <w:rPr>
                <w:rFonts w:asciiTheme="minorHAnsi" w:hAnsiTheme="minorHAnsi" w:cstheme="minorHAnsi"/>
                <w:b/>
                <w:sz w:val="22"/>
                <w:szCs w:val="22"/>
              </w:rPr>
            </w:pPr>
            <w:r w:rsidRPr="00802430">
              <w:rPr>
                <w:rFonts w:asciiTheme="minorHAnsi" w:hAnsiTheme="minorHAnsi" w:cstheme="minorHAnsi"/>
                <w:b/>
                <w:sz w:val="22"/>
                <w:szCs w:val="22"/>
              </w:rPr>
              <w:t xml:space="preserve">Day 7 </w:t>
            </w:r>
          </w:p>
          <w:p w14:paraId="3CBEEFD2" w14:textId="77777777" w:rsidR="00E86A33" w:rsidRPr="00802430" w:rsidRDefault="00E86A33" w:rsidP="004528A9">
            <w:pPr>
              <w:rPr>
                <w:rFonts w:asciiTheme="minorHAnsi" w:hAnsiTheme="minorHAnsi" w:cstheme="minorHAnsi"/>
                <w:b/>
                <w:sz w:val="22"/>
                <w:szCs w:val="22"/>
              </w:rPr>
            </w:pPr>
            <w:r w:rsidRPr="00802430">
              <w:rPr>
                <w:rFonts w:asciiTheme="minorHAnsi" w:hAnsiTheme="minorHAnsi" w:cstheme="minorHAnsi"/>
                <w:b/>
                <w:sz w:val="22"/>
                <w:szCs w:val="22"/>
              </w:rPr>
              <w:t>(Monday)</w:t>
            </w:r>
          </w:p>
          <w:p w14:paraId="04031C11"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b/>
                <w:sz w:val="22"/>
                <w:szCs w:val="22"/>
              </w:rPr>
              <w:t>Bloods- review -script</w:t>
            </w:r>
          </w:p>
        </w:tc>
        <w:tc>
          <w:tcPr>
            <w:tcW w:w="11401" w:type="dxa"/>
          </w:tcPr>
          <w:p w14:paraId="06586450"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 xml:space="preserve">Full blood count and troponins to be attended in the morning. </w:t>
            </w:r>
          </w:p>
          <w:p w14:paraId="080D0404"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P</w:t>
            </w:r>
            <w:r>
              <w:rPr>
                <w:rFonts w:asciiTheme="minorHAnsi" w:hAnsiTheme="minorHAnsi" w:cstheme="minorHAnsi"/>
                <w:sz w:val="22"/>
                <w:szCs w:val="22"/>
              </w:rPr>
              <w:t>atient</w:t>
            </w:r>
            <w:r w:rsidRPr="00802430">
              <w:rPr>
                <w:rFonts w:asciiTheme="minorHAnsi" w:hAnsiTheme="minorHAnsi" w:cstheme="minorHAnsi"/>
                <w:sz w:val="22"/>
                <w:szCs w:val="22"/>
              </w:rPr>
              <w:t xml:space="preserve"> attends AMHDS in the morning and has observations attended prior to receiving their clozapine dose. </w:t>
            </w:r>
          </w:p>
          <w:p w14:paraId="765FD4B5"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P</w:t>
            </w:r>
            <w:r>
              <w:rPr>
                <w:rFonts w:asciiTheme="minorHAnsi" w:hAnsiTheme="minorHAnsi" w:cstheme="minorHAnsi"/>
                <w:sz w:val="22"/>
                <w:szCs w:val="22"/>
              </w:rPr>
              <w:t>atient</w:t>
            </w:r>
            <w:r w:rsidRPr="00802430">
              <w:rPr>
                <w:rFonts w:asciiTheme="minorHAnsi" w:hAnsiTheme="minorHAnsi" w:cstheme="minorHAnsi"/>
                <w:sz w:val="22"/>
                <w:szCs w:val="22"/>
              </w:rPr>
              <w:t xml:space="preserve"> to be reviewed by the medical officer and dosage separated if indicated. </w:t>
            </w:r>
          </w:p>
          <w:p w14:paraId="557019FD"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Script written and taken to UCH pharmacy by clinic nurse – clozapine stored in medication room.</w:t>
            </w:r>
          </w:p>
          <w:p w14:paraId="48A1F107"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The p</w:t>
            </w:r>
            <w:r>
              <w:rPr>
                <w:rFonts w:asciiTheme="minorHAnsi" w:hAnsiTheme="minorHAnsi" w:cstheme="minorHAnsi"/>
                <w:sz w:val="22"/>
                <w:szCs w:val="22"/>
              </w:rPr>
              <w:t>atient</w:t>
            </w:r>
            <w:r w:rsidRPr="00802430">
              <w:rPr>
                <w:rFonts w:asciiTheme="minorHAnsi" w:hAnsiTheme="minorHAnsi" w:cstheme="minorHAnsi"/>
                <w:sz w:val="22"/>
                <w:szCs w:val="22"/>
              </w:rPr>
              <w:t xml:space="preserve"> may leave the day hospital should they wish but must return for observations 6 hours after receiving their clozapine dose. </w:t>
            </w:r>
          </w:p>
          <w:p w14:paraId="07A86586"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 xml:space="preserve">Should dosage be split into BD, the </w:t>
            </w:r>
            <w:r>
              <w:rPr>
                <w:rFonts w:asciiTheme="minorHAnsi" w:hAnsiTheme="minorHAnsi" w:cstheme="minorHAnsi"/>
                <w:sz w:val="22"/>
                <w:szCs w:val="22"/>
              </w:rPr>
              <w:t>patient</w:t>
            </w:r>
            <w:r w:rsidRPr="00802430">
              <w:rPr>
                <w:rFonts w:asciiTheme="minorHAnsi" w:hAnsiTheme="minorHAnsi" w:cstheme="minorHAnsi"/>
                <w:sz w:val="22"/>
                <w:szCs w:val="22"/>
              </w:rPr>
              <w:t xml:space="preserve"> should be provided with evening dose to self-administer.</w:t>
            </w:r>
          </w:p>
        </w:tc>
      </w:tr>
      <w:tr w:rsidR="00E86A33" w:rsidRPr="00802430" w14:paraId="25C0650B" w14:textId="77777777" w:rsidTr="004528A9">
        <w:tc>
          <w:tcPr>
            <w:tcW w:w="2547" w:type="dxa"/>
          </w:tcPr>
          <w:p w14:paraId="0581F90D" w14:textId="77777777" w:rsidR="00E86A33" w:rsidRPr="00802430" w:rsidRDefault="00E86A33" w:rsidP="004528A9">
            <w:pPr>
              <w:rPr>
                <w:rFonts w:asciiTheme="minorHAnsi" w:hAnsiTheme="minorHAnsi" w:cstheme="minorHAnsi"/>
                <w:b/>
                <w:sz w:val="22"/>
                <w:szCs w:val="22"/>
              </w:rPr>
            </w:pPr>
            <w:r w:rsidRPr="00802430">
              <w:rPr>
                <w:rFonts w:asciiTheme="minorHAnsi" w:hAnsiTheme="minorHAnsi" w:cstheme="minorHAnsi"/>
                <w:b/>
                <w:sz w:val="22"/>
                <w:szCs w:val="22"/>
              </w:rPr>
              <w:lastRenderedPageBreak/>
              <w:t xml:space="preserve">Day 8 – 10 </w:t>
            </w:r>
          </w:p>
          <w:p w14:paraId="663C1700"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b/>
                <w:sz w:val="22"/>
                <w:szCs w:val="22"/>
              </w:rPr>
              <w:t>(Tuesday to Thursday)</w:t>
            </w:r>
          </w:p>
        </w:tc>
        <w:tc>
          <w:tcPr>
            <w:tcW w:w="11401" w:type="dxa"/>
          </w:tcPr>
          <w:p w14:paraId="2A4B4C71"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bCs/>
                <w:sz w:val="22"/>
                <w:szCs w:val="22"/>
              </w:rPr>
              <w:t>P</w:t>
            </w:r>
            <w:r>
              <w:rPr>
                <w:rFonts w:asciiTheme="minorHAnsi" w:hAnsiTheme="minorHAnsi" w:cstheme="minorHAnsi"/>
                <w:bCs/>
                <w:sz w:val="22"/>
                <w:szCs w:val="22"/>
              </w:rPr>
              <w:t>atient</w:t>
            </w:r>
            <w:r w:rsidRPr="00802430">
              <w:rPr>
                <w:rFonts w:asciiTheme="minorHAnsi" w:hAnsiTheme="minorHAnsi" w:cstheme="minorHAnsi"/>
                <w:sz w:val="22"/>
                <w:szCs w:val="22"/>
              </w:rPr>
              <w:t xml:space="preserve"> attends the day hospital in the morning and has observations attended prior to receiving their clozapine dose. The p</w:t>
            </w:r>
            <w:r>
              <w:rPr>
                <w:rFonts w:asciiTheme="minorHAnsi" w:hAnsiTheme="minorHAnsi" w:cstheme="minorHAnsi"/>
                <w:sz w:val="22"/>
                <w:szCs w:val="22"/>
              </w:rPr>
              <w:t>atient</w:t>
            </w:r>
            <w:r w:rsidRPr="00802430">
              <w:rPr>
                <w:rFonts w:asciiTheme="minorHAnsi" w:hAnsiTheme="minorHAnsi" w:cstheme="minorHAnsi"/>
                <w:sz w:val="22"/>
                <w:szCs w:val="22"/>
              </w:rPr>
              <w:t xml:space="preserve"> may leave the day hospital should they wish but must return for observations 6 hours after receiving their clozapine dose. The</w:t>
            </w:r>
            <w:r>
              <w:rPr>
                <w:rFonts w:asciiTheme="minorHAnsi" w:hAnsiTheme="minorHAnsi" w:cstheme="minorHAnsi"/>
                <w:sz w:val="22"/>
                <w:szCs w:val="22"/>
              </w:rPr>
              <w:t xml:space="preserve"> patient</w:t>
            </w:r>
            <w:r w:rsidRPr="00802430">
              <w:rPr>
                <w:rFonts w:asciiTheme="minorHAnsi" w:hAnsiTheme="minorHAnsi" w:cstheme="minorHAnsi"/>
                <w:sz w:val="22"/>
                <w:szCs w:val="22"/>
              </w:rPr>
              <w:t xml:space="preserve"> should be provided with evening dose to self-administer.</w:t>
            </w:r>
          </w:p>
        </w:tc>
      </w:tr>
      <w:tr w:rsidR="00E86A33" w:rsidRPr="00802430" w14:paraId="3E33A2D2" w14:textId="77777777" w:rsidTr="004528A9">
        <w:tc>
          <w:tcPr>
            <w:tcW w:w="2547" w:type="dxa"/>
          </w:tcPr>
          <w:p w14:paraId="60F1103D" w14:textId="77777777" w:rsidR="00E86A33" w:rsidRPr="00802430" w:rsidRDefault="00E86A33" w:rsidP="004528A9">
            <w:pPr>
              <w:rPr>
                <w:rFonts w:asciiTheme="minorHAnsi" w:hAnsiTheme="minorHAnsi" w:cstheme="minorHAnsi"/>
                <w:b/>
                <w:sz w:val="22"/>
                <w:szCs w:val="22"/>
              </w:rPr>
            </w:pPr>
            <w:r w:rsidRPr="00802430">
              <w:rPr>
                <w:rFonts w:asciiTheme="minorHAnsi" w:hAnsiTheme="minorHAnsi" w:cstheme="minorHAnsi"/>
                <w:b/>
                <w:sz w:val="22"/>
                <w:szCs w:val="22"/>
              </w:rPr>
              <w:t xml:space="preserve">Day 11 </w:t>
            </w:r>
          </w:p>
          <w:p w14:paraId="1B08EBAC"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b/>
                <w:sz w:val="22"/>
                <w:szCs w:val="22"/>
              </w:rPr>
              <w:t>(Friday)</w:t>
            </w:r>
          </w:p>
        </w:tc>
        <w:tc>
          <w:tcPr>
            <w:tcW w:w="11401" w:type="dxa"/>
          </w:tcPr>
          <w:p w14:paraId="4045F476" w14:textId="77777777" w:rsidR="00E86A33" w:rsidRPr="00802430" w:rsidRDefault="00E86A33" w:rsidP="004528A9">
            <w:pPr>
              <w:rPr>
                <w:rFonts w:asciiTheme="minorHAnsi" w:hAnsiTheme="minorHAnsi" w:cstheme="minorHAnsi"/>
                <w:sz w:val="22"/>
                <w:szCs w:val="22"/>
              </w:rPr>
            </w:pPr>
            <w:r>
              <w:rPr>
                <w:rFonts w:asciiTheme="minorHAnsi" w:hAnsiTheme="minorHAnsi" w:cstheme="minorHAnsi"/>
                <w:sz w:val="22"/>
                <w:szCs w:val="22"/>
              </w:rPr>
              <w:t>Patient</w:t>
            </w:r>
            <w:r w:rsidRPr="00802430">
              <w:rPr>
                <w:rFonts w:asciiTheme="minorHAnsi" w:hAnsiTheme="minorHAnsi" w:cstheme="minorHAnsi"/>
                <w:sz w:val="22"/>
                <w:szCs w:val="22"/>
              </w:rPr>
              <w:t xml:space="preserve"> attends the day hospital in the morning and has observations attended prior to receiving their clozapine dose and doses for the weekend. </w:t>
            </w:r>
          </w:p>
          <w:p w14:paraId="56C01793" w14:textId="25F6A426"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Pathology form</w:t>
            </w:r>
            <w:r w:rsidR="00672D8B">
              <w:rPr>
                <w:rFonts w:asciiTheme="minorHAnsi" w:hAnsiTheme="minorHAnsi" w:cstheme="minorHAnsi"/>
                <w:sz w:val="22"/>
                <w:szCs w:val="22"/>
              </w:rPr>
              <w:t xml:space="preserve"> </w:t>
            </w:r>
            <w:r w:rsidR="00672D8B">
              <w:rPr>
                <w:rFonts w:asciiTheme="minorHAnsi" w:hAnsiTheme="minorHAnsi" w:cstheme="minorHAnsi"/>
                <w:bCs/>
                <w:sz w:val="22"/>
                <w:szCs w:val="22"/>
              </w:rPr>
              <w:t>to be attended as order in DHR</w:t>
            </w:r>
            <w:r w:rsidRPr="00802430">
              <w:rPr>
                <w:rFonts w:asciiTheme="minorHAnsi" w:hAnsiTheme="minorHAnsi" w:cstheme="minorHAnsi"/>
                <w:sz w:val="22"/>
                <w:szCs w:val="22"/>
              </w:rPr>
              <w:t xml:space="preserve"> </w:t>
            </w:r>
            <w:r w:rsidR="00672D8B">
              <w:rPr>
                <w:rFonts w:asciiTheme="minorHAnsi" w:hAnsiTheme="minorHAnsi" w:cstheme="minorHAnsi"/>
                <w:sz w:val="22"/>
                <w:szCs w:val="22"/>
              </w:rPr>
              <w:t>/</w:t>
            </w:r>
            <w:r w:rsidRPr="00802430">
              <w:rPr>
                <w:rFonts w:asciiTheme="minorHAnsi" w:hAnsiTheme="minorHAnsi" w:cstheme="minorHAnsi"/>
                <w:sz w:val="22"/>
                <w:szCs w:val="22"/>
              </w:rPr>
              <w:t xml:space="preserve">given to </w:t>
            </w:r>
            <w:r>
              <w:rPr>
                <w:rFonts w:asciiTheme="minorHAnsi" w:hAnsiTheme="minorHAnsi" w:cstheme="minorHAnsi"/>
                <w:sz w:val="22"/>
                <w:szCs w:val="22"/>
              </w:rPr>
              <w:t>patient</w:t>
            </w:r>
            <w:r w:rsidRPr="00802430">
              <w:rPr>
                <w:rFonts w:asciiTheme="minorHAnsi" w:hAnsiTheme="minorHAnsi" w:cstheme="minorHAnsi"/>
                <w:sz w:val="22"/>
                <w:szCs w:val="22"/>
              </w:rPr>
              <w:t xml:space="preserve"> for bloods on day 14. </w:t>
            </w:r>
          </w:p>
          <w:p w14:paraId="225551E6"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P</w:t>
            </w:r>
            <w:r>
              <w:rPr>
                <w:rFonts w:asciiTheme="minorHAnsi" w:hAnsiTheme="minorHAnsi" w:cstheme="minorHAnsi"/>
                <w:sz w:val="22"/>
                <w:szCs w:val="22"/>
              </w:rPr>
              <w:t>atient</w:t>
            </w:r>
            <w:r w:rsidRPr="00802430">
              <w:rPr>
                <w:rFonts w:asciiTheme="minorHAnsi" w:hAnsiTheme="minorHAnsi" w:cstheme="minorHAnsi"/>
                <w:sz w:val="22"/>
                <w:szCs w:val="22"/>
              </w:rPr>
              <w:t xml:space="preserve"> self-administers evening medication.</w:t>
            </w:r>
          </w:p>
        </w:tc>
      </w:tr>
      <w:tr w:rsidR="00E86A33" w:rsidRPr="00802430" w14:paraId="42377745" w14:textId="77777777" w:rsidTr="004528A9">
        <w:tc>
          <w:tcPr>
            <w:tcW w:w="2547" w:type="dxa"/>
          </w:tcPr>
          <w:p w14:paraId="5DFA29F4" w14:textId="77777777" w:rsidR="00E86A33" w:rsidRPr="00802430" w:rsidRDefault="00E86A33" w:rsidP="004528A9">
            <w:pPr>
              <w:rPr>
                <w:rFonts w:asciiTheme="minorHAnsi" w:hAnsiTheme="minorHAnsi" w:cstheme="minorHAnsi"/>
                <w:b/>
                <w:sz w:val="22"/>
                <w:szCs w:val="22"/>
              </w:rPr>
            </w:pPr>
            <w:r w:rsidRPr="00802430">
              <w:rPr>
                <w:rFonts w:asciiTheme="minorHAnsi" w:hAnsiTheme="minorHAnsi" w:cstheme="minorHAnsi"/>
                <w:b/>
                <w:sz w:val="22"/>
                <w:szCs w:val="22"/>
              </w:rPr>
              <w:t xml:space="preserve">Day 12 &amp; 13 </w:t>
            </w:r>
          </w:p>
          <w:p w14:paraId="61286369" w14:textId="77777777" w:rsidR="00E86A33" w:rsidRPr="00802430" w:rsidRDefault="00E86A33" w:rsidP="004528A9">
            <w:pPr>
              <w:rPr>
                <w:rFonts w:asciiTheme="minorHAnsi" w:hAnsiTheme="minorHAnsi" w:cstheme="minorHAnsi"/>
                <w:b/>
                <w:sz w:val="22"/>
                <w:szCs w:val="22"/>
              </w:rPr>
            </w:pPr>
            <w:r w:rsidRPr="00802430">
              <w:rPr>
                <w:rFonts w:asciiTheme="minorHAnsi" w:hAnsiTheme="minorHAnsi" w:cstheme="minorHAnsi"/>
                <w:b/>
                <w:sz w:val="22"/>
                <w:szCs w:val="22"/>
              </w:rPr>
              <w:t>(Saturday &amp; Sunday)</w:t>
            </w:r>
          </w:p>
        </w:tc>
        <w:tc>
          <w:tcPr>
            <w:tcW w:w="11401" w:type="dxa"/>
          </w:tcPr>
          <w:p w14:paraId="657A90F4"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P</w:t>
            </w:r>
            <w:r>
              <w:rPr>
                <w:rFonts w:asciiTheme="minorHAnsi" w:hAnsiTheme="minorHAnsi" w:cstheme="minorHAnsi"/>
                <w:sz w:val="22"/>
                <w:szCs w:val="22"/>
              </w:rPr>
              <w:t>atient</w:t>
            </w:r>
            <w:r w:rsidRPr="00802430">
              <w:rPr>
                <w:rFonts w:asciiTheme="minorHAnsi" w:hAnsiTheme="minorHAnsi" w:cstheme="minorHAnsi"/>
                <w:sz w:val="22"/>
                <w:szCs w:val="22"/>
              </w:rPr>
              <w:t xml:space="preserve"> to self-administer medication. </w:t>
            </w:r>
          </w:p>
          <w:p w14:paraId="2A17CA5E"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Temperature to be taken by p</w:t>
            </w:r>
            <w:r>
              <w:rPr>
                <w:rFonts w:asciiTheme="minorHAnsi" w:hAnsiTheme="minorHAnsi" w:cstheme="minorHAnsi"/>
                <w:sz w:val="22"/>
                <w:szCs w:val="22"/>
              </w:rPr>
              <w:t>atient</w:t>
            </w:r>
            <w:r w:rsidRPr="00802430">
              <w:rPr>
                <w:rFonts w:asciiTheme="minorHAnsi" w:hAnsiTheme="minorHAnsi" w:cstheme="minorHAnsi"/>
                <w:sz w:val="22"/>
                <w:szCs w:val="22"/>
              </w:rPr>
              <w:t xml:space="preserve"> phoned through to AMHRU </w:t>
            </w:r>
            <w:proofErr w:type="spellStart"/>
            <w:r w:rsidRPr="00802430">
              <w:rPr>
                <w:rFonts w:asciiTheme="minorHAnsi" w:hAnsiTheme="minorHAnsi" w:cstheme="minorHAnsi"/>
                <w:sz w:val="22"/>
                <w:szCs w:val="22"/>
              </w:rPr>
              <w:t>NiC</w:t>
            </w:r>
            <w:r>
              <w:rPr>
                <w:rFonts w:asciiTheme="minorHAnsi" w:hAnsiTheme="minorHAnsi" w:cstheme="minorHAnsi"/>
                <w:sz w:val="22"/>
                <w:szCs w:val="22"/>
              </w:rPr>
              <w:t>.</w:t>
            </w:r>
            <w:proofErr w:type="spellEnd"/>
          </w:p>
          <w:p w14:paraId="6DBB36F0" w14:textId="2F8C8859" w:rsidR="00E86A33" w:rsidRPr="00802430" w:rsidRDefault="00E86A33" w:rsidP="004528A9">
            <w:pPr>
              <w:rPr>
                <w:rFonts w:asciiTheme="minorHAnsi" w:hAnsiTheme="minorHAnsi" w:cstheme="minorHAnsi"/>
                <w:sz w:val="22"/>
                <w:szCs w:val="22"/>
              </w:rPr>
            </w:pPr>
            <w:proofErr w:type="spellStart"/>
            <w:r w:rsidRPr="00802430">
              <w:rPr>
                <w:rFonts w:asciiTheme="minorHAnsi" w:hAnsiTheme="minorHAnsi" w:cstheme="minorHAnsi"/>
                <w:sz w:val="22"/>
                <w:szCs w:val="22"/>
              </w:rPr>
              <w:t>NiC</w:t>
            </w:r>
            <w:proofErr w:type="spellEnd"/>
            <w:r w:rsidRPr="00802430">
              <w:rPr>
                <w:rFonts w:asciiTheme="minorHAnsi" w:hAnsiTheme="minorHAnsi" w:cstheme="minorHAnsi"/>
                <w:sz w:val="22"/>
                <w:szCs w:val="22"/>
              </w:rPr>
              <w:t xml:space="preserve"> records temperature </w:t>
            </w:r>
            <w:r w:rsidR="00672D8B" w:rsidRPr="00802430">
              <w:rPr>
                <w:rFonts w:asciiTheme="minorHAnsi" w:hAnsiTheme="minorHAnsi" w:cstheme="minorHAnsi"/>
                <w:sz w:val="22"/>
                <w:szCs w:val="22"/>
              </w:rPr>
              <w:t xml:space="preserve">in </w:t>
            </w:r>
            <w:r w:rsidR="00672D8B">
              <w:rPr>
                <w:rFonts w:asciiTheme="minorHAnsi" w:hAnsiTheme="minorHAnsi" w:cstheme="minorHAnsi"/>
                <w:sz w:val="22"/>
                <w:szCs w:val="22"/>
              </w:rPr>
              <w:t xml:space="preserve">DHR Flowsheets </w:t>
            </w:r>
            <w:r w:rsidR="00672D8B" w:rsidRPr="00802430">
              <w:rPr>
                <w:rFonts w:asciiTheme="minorHAnsi" w:hAnsiTheme="minorHAnsi" w:cstheme="minorHAnsi"/>
                <w:sz w:val="22"/>
                <w:szCs w:val="22"/>
              </w:rPr>
              <w:t>and notes</w:t>
            </w:r>
            <w:r w:rsidRPr="00802430">
              <w:rPr>
                <w:rFonts w:asciiTheme="minorHAnsi" w:hAnsiTheme="minorHAnsi" w:cstheme="minorHAnsi"/>
                <w:sz w:val="22"/>
                <w:szCs w:val="22"/>
              </w:rPr>
              <w:t>.</w:t>
            </w:r>
          </w:p>
        </w:tc>
      </w:tr>
      <w:tr w:rsidR="00E86A33" w:rsidRPr="00802430" w14:paraId="07777531" w14:textId="77777777" w:rsidTr="004528A9">
        <w:tc>
          <w:tcPr>
            <w:tcW w:w="2547" w:type="dxa"/>
          </w:tcPr>
          <w:p w14:paraId="64E76310"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b/>
                <w:bCs/>
                <w:sz w:val="22"/>
                <w:szCs w:val="22"/>
              </w:rPr>
              <w:t>Day 14</w:t>
            </w:r>
            <w:r w:rsidRPr="00802430">
              <w:rPr>
                <w:rFonts w:asciiTheme="minorHAnsi" w:hAnsiTheme="minorHAnsi" w:cstheme="minorHAnsi"/>
                <w:sz w:val="22"/>
                <w:szCs w:val="22"/>
              </w:rPr>
              <w:t xml:space="preserve"> </w:t>
            </w:r>
          </w:p>
          <w:p w14:paraId="1BD04437" w14:textId="77777777" w:rsidR="00E86A33" w:rsidRPr="00802430" w:rsidRDefault="00E86A33" w:rsidP="004528A9">
            <w:pPr>
              <w:rPr>
                <w:rFonts w:asciiTheme="minorHAnsi" w:hAnsiTheme="minorHAnsi" w:cstheme="minorHAnsi"/>
                <w:b/>
                <w:sz w:val="22"/>
                <w:szCs w:val="22"/>
              </w:rPr>
            </w:pPr>
            <w:r w:rsidRPr="00802430">
              <w:rPr>
                <w:rFonts w:asciiTheme="minorHAnsi" w:hAnsiTheme="minorHAnsi" w:cstheme="minorHAnsi"/>
                <w:b/>
                <w:sz w:val="22"/>
                <w:szCs w:val="22"/>
              </w:rPr>
              <w:t>(Monday)</w:t>
            </w:r>
          </w:p>
          <w:p w14:paraId="1FD5BEEF"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b/>
                <w:sz w:val="22"/>
                <w:szCs w:val="22"/>
              </w:rPr>
              <w:t>Bloods- review -script</w:t>
            </w:r>
          </w:p>
        </w:tc>
        <w:tc>
          <w:tcPr>
            <w:tcW w:w="11401" w:type="dxa"/>
          </w:tcPr>
          <w:p w14:paraId="660A9F34"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bCs/>
                <w:sz w:val="22"/>
                <w:szCs w:val="22"/>
              </w:rPr>
              <w:t>P</w:t>
            </w:r>
            <w:r>
              <w:rPr>
                <w:rFonts w:asciiTheme="minorHAnsi" w:hAnsiTheme="minorHAnsi" w:cstheme="minorHAnsi"/>
                <w:bCs/>
                <w:sz w:val="22"/>
                <w:szCs w:val="22"/>
              </w:rPr>
              <w:t>atient</w:t>
            </w:r>
            <w:r w:rsidRPr="00802430">
              <w:rPr>
                <w:rFonts w:asciiTheme="minorHAnsi" w:hAnsiTheme="minorHAnsi" w:cstheme="minorHAnsi"/>
                <w:bCs/>
                <w:sz w:val="22"/>
                <w:szCs w:val="22"/>
              </w:rPr>
              <w:t xml:space="preserve"> </w:t>
            </w:r>
            <w:r w:rsidRPr="00802430">
              <w:rPr>
                <w:rFonts w:asciiTheme="minorHAnsi" w:hAnsiTheme="minorHAnsi" w:cstheme="minorHAnsi"/>
                <w:sz w:val="22"/>
                <w:szCs w:val="22"/>
              </w:rPr>
              <w:t xml:space="preserve">attends pathology - full blood count and troponins to be attended in the morning. </w:t>
            </w:r>
          </w:p>
          <w:p w14:paraId="408A7990"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P</w:t>
            </w:r>
            <w:r>
              <w:rPr>
                <w:rFonts w:asciiTheme="minorHAnsi" w:hAnsiTheme="minorHAnsi" w:cstheme="minorHAnsi"/>
                <w:sz w:val="22"/>
                <w:szCs w:val="22"/>
              </w:rPr>
              <w:t>atient</w:t>
            </w:r>
            <w:r w:rsidRPr="00802430">
              <w:rPr>
                <w:rFonts w:asciiTheme="minorHAnsi" w:hAnsiTheme="minorHAnsi" w:cstheme="minorHAnsi"/>
                <w:sz w:val="22"/>
                <w:szCs w:val="22"/>
              </w:rPr>
              <w:t xml:space="preserve"> attends the day hospital in the morning and has observations attended prior to receiving their clozapine dose.  </w:t>
            </w:r>
          </w:p>
          <w:p w14:paraId="1B6663D4"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P</w:t>
            </w:r>
            <w:r>
              <w:rPr>
                <w:rFonts w:asciiTheme="minorHAnsi" w:hAnsiTheme="minorHAnsi" w:cstheme="minorHAnsi"/>
                <w:sz w:val="22"/>
                <w:szCs w:val="22"/>
              </w:rPr>
              <w:t>atient</w:t>
            </w:r>
            <w:r w:rsidRPr="00802430">
              <w:rPr>
                <w:rFonts w:asciiTheme="minorHAnsi" w:hAnsiTheme="minorHAnsi" w:cstheme="minorHAnsi"/>
                <w:sz w:val="22"/>
                <w:szCs w:val="22"/>
              </w:rPr>
              <w:t xml:space="preserve"> to be reviewed by the medical officer within 48 hours of pathology and dosage separated if indicated. </w:t>
            </w:r>
          </w:p>
          <w:p w14:paraId="42107FAD"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Script written and taken to UCH pharmacy by clinic nurse.</w:t>
            </w:r>
          </w:p>
          <w:p w14:paraId="0DFEEA84"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Medication to be provided to p</w:t>
            </w:r>
            <w:r>
              <w:rPr>
                <w:rFonts w:asciiTheme="minorHAnsi" w:hAnsiTheme="minorHAnsi" w:cstheme="minorHAnsi"/>
                <w:sz w:val="22"/>
                <w:szCs w:val="22"/>
              </w:rPr>
              <w:t>atient</w:t>
            </w:r>
            <w:r w:rsidRPr="00802430">
              <w:rPr>
                <w:rFonts w:asciiTheme="minorHAnsi" w:hAnsiTheme="minorHAnsi" w:cstheme="minorHAnsi"/>
                <w:sz w:val="22"/>
                <w:szCs w:val="22"/>
              </w:rPr>
              <w:t xml:space="preserve"> for day 15 evening and days 16-18.</w:t>
            </w:r>
          </w:p>
        </w:tc>
      </w:tr>
      <w:tr w:rsidR="00E86A33" w:rsidRPr="00802430" w14:paraId="6BA5F6DE" w14:textId="77777777" w:rsidTr="004528A9">
        <w:tc>
          <w:tcPr>
            <w:tcW w:w="2547" w:type="dxa"/>
          </w:tcPr>
          <w:p w14:paraId="0CD784DD" w14:textId="77777777" w:rsidR="00E86A33" w:rsidRPr="00802430" w:rsidRDefault="00E86A33" w:rsidP="004528A9">
            <w:pPr>
              <w:rPr>
                <w:rFonts w:asciiTheme="minorHAnsi" w:hAnsiTheme="minorHAnsi" w:cstheme="minorHAnsi"/>
                <w:b/>
                <w:bCs/>
                <w:sz w:val="22"/>
                <w:szCs w:val="22"/>
              </w:rPr>
            </w:pPr>
            <w:r w:rsidRPr="00802430">
              <w:rPr>
                <w:rFonts w:asciiTheme="minorHAnsi" w:hAnsiTheme="minorHAnsi" w:cstheme="minorHAnsi"/>
                <w:b/>
                <w:bCs/>
                <w:sz w:val="22"/>
                <w:szCs w:val="22"/>
              </w:rPr>
              <w:t xml:space="preserve">Day 15- 17 </w:t>
            </w:r>
          </w:p>
          <w:p w14:paraId="4310BE45"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b/>
                <w:sz w:val="22"/>
                <w:szCs w:val="22"/>
              </w:rPr>
              <w:t>(Tuesday to Thursday)</w:t>
            </w:r>
          </w:p>
        </w:tc>
        <w:tc>
          <w:tcPr>
            <w:tcW w:w="11401" w:type="dxa"/>
          </w:tcPr>
          <w:p w14:paraId="74602871" w14:textId="77777777" w:rsidR="00E86A33" w:rsidRPr="00802430" w:rsidRDefault="00E86A33" w:rsidP="004528A9">
            <w:pPr>
              <w:rPr>
                <w:rFonts w:asciiTheme="minorHAnsi" w:hAnsiTheme="minorHAnsi" w:cstheme="minorHAnsi"/>
                <w:bCs/>
                <w:sz w:val="22"/>
                <w:szCs w:val="22"/>
              </w:rPr>
            </w:pPr>
            <w:r w:rsidRPr="00802430">
              <w:rPr>
                <w:rFonts w:asciiTheme="minorHAnsi" w:hAnsiTheme="minorHAnsi" w:cstheme="minorHAnsi"/>
                <w:bCs/>
                <w:sz w:val="22"/>
                <w:szCs w:val="22"/>
              </w:rPr>
              <w:t>P</w:t>
            </w:r>
            <w:r>
              <w:rPr>
                <w:rFonts w:asciiTheme="minorHAnsi" w:hAnsiTheme="minorHAnsi" w:cstheme="minorHAnsi"/>
                <w:bCs/>
                <w:sz w:val="22"/>
                <w:szCs w:val="22"/>
              </w:rPr>
              <w:t>atient</w:t>
            </w:r>
            <w:r w:rsidRPr="00802430">
              <w:rPr>
                <w:rFonts w:asciiTheme="minorHAnsi" w:hAnsiTheme="minorHAnsi" w:cstheme="minorHAnsi"/>
                <w:bCs/>
                <w:sz w:val="22"/>
                <w:szCs w:val="22"/>
              </w:rPr>
              <w:t xml:space="preserve"> to self-administer medication and phone through temperature to AMHDS clinic nurse. </w:t>
            </w:r>
          </w:p>
          <w:p w14:paraId="27FC6CEA" w14:textId="77777777" w:rsidR="00E86A33" w:rsidRPr="00802430" w:rsidRDefault="00E86A33" w:rsidP="004528A9">
            <w:pPr>
              <w:rPr>
                <w:rFonts w:asciiTheme="minorHAnsi" w:hAnsiTheme="minorHAnsi" w:cstheme="minorHAnsi"/>
                <w:bCs/>
                <w:sz w:val="22"/>
                <w:szCs w:val="22"/>
              </w:rPr>
            </w:pPr>
            <w:r w:rsidRPr="00802430">
              <w:rPr>
                <w:rFonts w:asciiTheme="minorHAnsi" w:hAnsiTheme="minorHAnsi" w:cstheme="minorHAnsi"/>
                <w:bCs/>
                <w:sz w:val="22"/>
                <w:szCs w:val="22"/>
              </w:rPr>
              <w:t>AMHDS clinic nurse to phone p</w:t>
            </w:r>
            <w:r>
              <w:rPr>
                <w:rFonts w:asciiTheme="minorHAnsi" w:hAnsiTheme="minorHAnsi" w:cstheme="minorHAnsi"/>
                <w:bCs/>
                <w:sz w:val="22"/>
                <w:szCs w:val="22"/>
              </w:rPr>
              <w:t>atient</w:t>
            </w:r>
            <w:r w:rsidRPr="00802430">
              <w:rPr>
                <w:rFonts w:asciiTheme="minorHAnsi" w:hAnsiTheme="minorHAnsi" w:cstheme="minorHAnsi"/>
                <w:bCs/>
                <w:sz w:val="22"/>
                <w:szCs w:val="22"/>
              </w:rPr>
              <w:t xml:space="preserve"> once per day (minimum) to assess for any adverse reactions and temperature reading.</w:t>
            </w:r>
          </w:p>
          <w:p w14:paraId="19EB1C36"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bCs/>
                <w:sz w:val="22"/>
                <w:szCs w:val="22"/>
              </w:rPr>
              <w:t>In the event of any adverse reaction or signs or symptoms of infection, clinic nurse to contact prescriber and request p</w:t>
            </w:r>
            <w:r>
              <w:rPr>
                <w:rFonts w:asciiTheme="minorHAnsi" w:hAnsiTheme="minorHAnsi" w:cstheme="minorHAnsi"/>
                <w:bCs/>
                <w:sz w:val="22"/>
                <w:szCs w:val="22"/>
              </w:rPr>
              <w:t>atient</w:t>
            </w:r>
            <w:r w:rsidRPr="00802430">
              <w:rPr>
                <w:rFonts w:asciiTheme="minorHAnsi" w:hAnsiTheme="minorHAnsi" w:cstheme="minorHAnsi"/>
                <w:bCs/>
                <w:sz w:val="22"/>
                <w:szCs w:val="22"/>
              </w:rPr>
              <w:t xml:space="preserve"> to come in to be reviewed ASAP or attend </w:t>
            </w:r>
            <w:r>
              <w:rPr>
                <w:rFonts w:asciiTheme="minorHAnsi" w:hAnsiTheme="minorHAnsi" w:cstheme="minorHAnsi"/>
                <w:bCs/>
                <w:sz w:val="22"/>
                <w:szCs w:val="22"/>
              </w:rPr>
              <w:t>the Emergency Department</w:t>
            </w:r>
            <w:r w:rsidRPr="00802430">
              <w:rPr>
                <w:rFonts w:asciiTheme="minorHAnsi" w:hAnsiTheme="minorHAnsi" w:cstheme="minorHAnsi"/>
                <w:bCs/>
                <w:sz w:val="22"/>
                <w:szCs w:val="22"/>
              </w:rPr>
              <w:t xml:space="preserve"> if appropriate.</w:t>
            </w:r>
          </w:p>
        </w:tc>
      </w:tr>
      <w:tr w:rsidR="00E86A33" w:rsidRPr="00802430" w14:paraId="31051683" w14:textId="77777777" w:rsidTr="004528A9">
        <w:tc>
          <w:tcPr>
            <w:tcW w:w="2547" w:type="dxa"/>
          </w:tcPr>
          <w:p w14:paraId="58FC85C7" w14:textId="77777777" w:rsidR="00E86A33" w:rsidRPr="00802430" w:rsidRDefault="00E86A33" w:rsidP="004528A9">
            <w:pPr>
              <w:rPr>
                <w:rFonts w:asciiTheme="minorHAnsi" w:hAnsiTheme="minorHAnsi" w:cstheme="minorHAnsi"/>
                <w:b/>
                <w:sz w:val="22"/>
                <w:szCs w:val="22"/>
              </w:rPr>
            </w:pPr>
            <w:r w:rsidRPr="00802430">
              <w:rPr>
                <w:rFonts w:asciiTheme="minorHAnsi" w:hAnsiTheme="minorHAnsi" w:cstheme="minorHAnsi"/>
                <w:b/>
                <w:sz w:val="22"/>
                <w:szCs w:val="22"/>
              </w:rPr>
              <w:t xml:space="preserve">Day 18 </w:t>
            </w:r>
          </w:p>
          <w:p w14:paraId="6AA5091E"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b/>
                <w:sz w:val="22"/>
                <w:szCs w:val="22"/>
              </w:rPr>
              <w:t>(Friday)</w:t>
            </w:r>
          </w:p>
        </w:tc>
        <w:tc>
          <w:tcPr>
            <w:tcW w:w="11401" w:type="dxa"/>
          </w:tcPr>
          <w:p w14:paraId="585BBE55"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bCs/>
                <w:sz w:val="22"/>
                <w:szCs w:val="22"/>
              </w:rPr>
              <w:t>P</w:t>
            </w:r>
            <w:r>
              <w:rPr>
                <w:rFonts w:asciiTheme="minorHAnsi" w:hAnsiTheme="minorHAnsi" w:cstheme="minorHAnsi"/>
                <w:bCs/>
                <w:sz w:val="22"/>
                <w:szCs w:val="22"/>
              </w:rPr>
              <w:t>atient</w:t>
            </w:r>
            <w:r w:rsidRPr="00802430">
              <w:rPr>
                <w:rFonts w:asciiTheme="minorHAnsi" w:hAnsiTheme="minorHAnsi" w:cstheme="minorHAnsi"/>
                <w:sz w:val="22"/>
                <w:szCs w:val="22"/>
              </w:rPr>
              <w:t xml:space="preserve"> attends the day hospital in the morning and has observations attended prior to receiving their clozapine dose. </w:t>
            </w:r>
          </w:p>
          <w:p w14:paraId="52A19513" w14:textId="33FC57FF"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 xml:space="preserve">Pathology </w:t>
            </w:r>
            <w:r w:rsidR="00672D8B">
              <w:rPr>
                <w:rFonts w:asciiTheme="minorHAnsi" w:hAnsiTheme="minorHAnsi" w:cstheme="minorHAnsi"/>
                <w:sz w:val="22"/>
                <w:szCs w:val="22"/>
              </w:rPr>
              <w:t xml:space="preserve">form </w:t>
            </w:r>
            <w:r w:rsidR="00672D8B">
              <w:rPr>
                <w:rFonts w:asciiTheme="minorHAnsi" w:hAnsiTheme="minorHAnsi" w:cstheme="minorHAnsi"/>
                <w:bCs/>
                <w:sz w:val="22"/>
                <w:szCs w:val="22"/>
              </w:rPr>
              <w:t>to be attended as order in DHR</w:t>
            </w:r>
            <w:r w:rsidR="00672D8B" w:rsidRPr="00802430">
              <w:rPr>
                <w:rFonts w:asciiTheme="minorHAnsi" w:hAnsiTheme="minorHAnsi" w:cstheme="minorHAnsi"/>
                <w:sz w:val="22"/>
                <w:szCs w:val="22"/>
              </w:rPr>
              <w:t xml:space="preserve"> </w:t>
            </w:r>
            <w:r w:rsidR="00672D8B">
              <w:rPr>
                <w:rFonts w:asciiTheme="minorHAnsi" w:hAnsiTheme="minorHAnsi" w:cstheme="minorHAnsi"/>
                <w:sz w:val="22"/>
                <w:szCs w:val="22"/>
              </w:rPr>
              <w:t>/</w:t>
            </w:r>
            <w:r w:rsidR="00672D8B" w:rsidRPr="00802430">
              <w:rPr>
                <w:rFonts w:asciiTheme="minorHAnsi" w:hAnsiTheme="minorHAnsi" w:cstheme="minorHAnsi"/>
                <w:sz w:val="22"/>
                <w:szCs w:val="22"/>
              </w:rPr>
              <w:t xml:space="preserve">given to </w:t>
            </w:r>
            <w:r w:rsidR="00672D8B">
              <w:rPr>
                <w:rFonts w:asciiTheme="minorHAnsi" w:hAnsiTheme="minorHAnsi" w:cstheme="minorHAnsi"/>
                <w:sz w:val="22"/>
                <w:szCs w:val="22"/>
              </w:rPr>
              <w:t>patient</w:t>
            </w:r>
            <w:r w:rsidRPr="00802430">
              <w:rPr>
                <w:rFonts w:asciiTheme="minorHAnsi" w:hAnsiTheme="minorHAnsi" w:cstheme="minorHAnsi"/>
                <w:sz w:val="22"/>
                <w:szCs w:val="22"/>
              </w:rPr>
              <w:t xml:space="preserve"> for bloods on day 21.</w:t>
            </w:r>
          </w:p>
          <w:p w14:paraId="1BE0DDB6"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 xml:space="preserve">Consider </w:t>
            </w:r>
            <w:proofErr w:type="spellStart"/>
            <w:r w:rsidRPr="00802430">
              <w:rPr>
                <w:rFonts w:asciiTheme="minorHAnsi" w:hAnsiTheme="minorHAnsi" w:cstheme="minorHAnsi"/>
                <w:sz w:val="22"/>
                <w:szCs w:val="22"/>
              </w:rPr>
              <w:t>norclozapine</w:t>
            </w:r>
            <w:proofErr w:type="spellEnd"/>
            <w:r w:rsidRPr="00802430">
              <w:rPr>
                <w:rFonts w:asciiTheme="minorHAnsi" w:hAnsiTheme="minorHAnsi" w:cstheme="minorHAnsi"/>
                <w:sz w:val="22"/>
                <w:szCs w:val="22"/>
              </w:rPr>
              <w:t xml:space="preserve"> levels depending on titration schedule if 200-300 mg/day reached. </w:t>
            </w:r>
          </w:p>
          <w:p w14:paraId="1CA6407F"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Medication to be provided to p</w:t>
            </w:r>
            <w:r>
              <w:rPr>
                <w:rFonts w:asciiTheme="minorHAnsi" w:hAnsiTheme="minorHAnsi" w:cstheme="minorHAnsi"/>
                <w:sz w:val="22"/>
                <w:szCs w:val="22"/>
              </w:rPr>
              <w:t>atient</w:t>
            </w:r>
            <w:r w:rsidRPr="00802430">
              <w:rPr>
                <w:rFonts w:asciiTheme="minorHAnsi" w:hAnsiTheme="minorHAnsi" w:cstheme="minorHAnsi"/>
                <w:sz w:val="22"/>
                <w:szCs w:val="22"/>
              </w:rPr>
              <w:t xml:space="preserve"> for day 19 evening and days 20-21.</w:t>
            </w:r>
          </w:p>
        </w:tc>
      </w:tr>
      <w:tr w:rsidR="00E86A33" w:rsidRPr="00802430" w14:paraId="5EB00C11" w14:textId="77777777" w:rsidTr="004528A9">
        <w:tc>
          <w:tcPr>
            <w:tcW w:w="2547" w:type="dxa"/>
          </w:tcPr>
          <w:p w14:paraId="2B3D7948"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b/>
                <w:bCs/>
                <w:sz w:val="22"/>
                <w:szCs w:val="22"/>
              </w:rPr>
              <w:t>Day 19-20</w:t>
            </w:r>
            <w:r w:rsidRPr="00802430">
              <w:rPr>
                <w:rFonts w:asciiTheme="minorHAnsi" w:hAnsiTheme="minorHAnsi" w:cstheme="minorHAnsi"/>
                <w:sz w:val="22"/>
                <w:szCs w:val="22"/>
              </w:rPr>
              <w:t xml:space="preserve"> </w:t>
            </w:r>
          </w:p>
          <w:p w14:paraId="706282E4"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b/>
                <w:sz w:val="22"/>
                <w:szCs w:val="22"/>
              </w:rPr>
              <w:t>(Saturday &amp; Sunday)</w:t>
            </w:r>
          </w:p>
        </w:tc>
        <w:tc>
          <w:tcPr>
            <w:tcW w:w="11401" w:type="dxa"/>
          </w:tcPr>
          <w:p w14:paraId="0E444677"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bCs/>
                <w:sz w:val="22"/>
                <w:szCs w:val="22"/>
              </w:rPr>
              <w:t>P</w:t>
            </w:r>
            <w:r>
              <w:rPr>
                <w:rFonts w:asciiTheme="minorHAnsi" w:hAnsiTheme="minorHAnsi" w:cstheme="minorHAnsi"/>
                <w:bCs/>
                <w:sz w:val="22"/>
                <w:szCs w:val="22"/>
              </w:rPr>
              <w:t>atient</w:t>
            </w:r>
            <w:r w:rsidRPr="00802430">
              <w:rPr>
                <w:rFonts w:asciiTheme="minorHAnsi" w:hAnsiTheme="minorHAnsi" w:cstheme="minorHAnsi"/>
                <w:sz w:val="22"/>
                <w:szCs w:val="22"/>
              </w:rPr>
              <w:t xml:space="preserve"> to self-administer medication. </w:t>
            </w:r>
          </w:p>
          <w:p w14:paraId="6C4FEA6A"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 xml:space="preserve">Temperature to be taken by </w:t>
            </w:r>
            <w:r>
              <w:rPr>
                <w:rFonts w:asciiTheme="minorHAnsi" w:hAnsiTheme="minorHAnsi" w:cstheme="minorHAnsi"/>
                <w:sz w:val="22"/>
                <w:szCs w:val="22"/>
              </w:rPr>
              <w:t>patient</w:t>
            </w:r>
            <w:r w:rsidRPr="00802430">
              <w:rPr>
                <w:rFonts w:asciiTheme="minorHAnsi" w:hAnsiTheme="minorHAnsi" w:cstheme="minorHAnsi"/>
                <w:sz w:val="22"/>
                <w:szCs w:val="22"/>
              </w:rPr>
              <w:t xml:space="preserve"> and to be phoned through to AMHRU </w:t>
            </w:r>
            <w:proofErr w:type="spellStart"/>
            <w:r w:rsidRPr="00802430">
              <w:rPr>
                <w:rFonts w:asciiTheme="minorHAnsi" w:hAnsiTheme="minorHAnsi" w:cstheme="minorHAnsi"/>
                <w:sz w:val="22"/>
                <w:szCs w:val="22"/>
              </w:rPr>
              <w:t>NiC</w:t>
            </w:r>
            <w:r>
              <w:rPr>
                <w:rFonts w:asciiTheme="minorHAnsi" w:hAnsiTheme="minorHAnsi" w:cstheme="minorHAnsi"/>
                <w:sz w:val="22"/>
                <w:szCs w:val="22"/>
              </w:rPr>
              <w:t>.</w:t>
            </w:r>
            <w:proofErr w:type="spellEnd"/>
          </w:p>
          <w:p w14:paraId="50E0E4A2" w14:textId="30833AC6" w:rsidR="00E86A33" w:rsidRPr="00802430" w:rsidRDefault="00672D8B" w:rsidP="004528A9">
            <w:pPr>
              <w:rPr>
                <w:rFonts w:asciiTheme="minorHAnsi" w:hAnsiTheme="minorHAnsi" w:cstheme="minorHAnsi"/>
                <w:sz w:val="22"/>
                <w:szCs w:val="22"/>
              </w:rPr>
            </w:pPr>
            <w:proofErr w:type="spellStart"/>
            <w:r w:rsidRPr="00802430">
              <w:rPr>
                <w:rFonts w:asciiTheme="minorHAnsi" w:hAnsiTheme="minorHAnsi" w:cstheme="minorHAnsi"/>
                <w:sz w:val="22"/>
                <w:szCs w:val="22"/>
              </w:rPr>
              <w:t>NiC</w:t>
            </w:r>
            <w:proofErr w:type="spellEnd"/>
            <w:r w:rsidRPr="00802430">
              <w:rPr>
                <w:rFonts w:asciiTheme="minorHAnsi" w:hAnsiTheme="minorHAnsi" w:cstheme="minorHAnsi"/>
                <w:sz w:val="22"/>
                <w:szCs w:val="22"/>
              </w:rPr>
              <w:t xml:space="preserve"> records temperature in </w:t>
            </w:r>
            <w:r>
              <w:rPr>
                <w:rFonts w:asciiTheme="minorHAnsi" w:hAnsiTheme="minorHAnsi" w:cstheme="minorHAnsi"/>
                <w:sz w:val="22"/>
                <w:szCs w:val="22"/>
              </w:rPr>
              <w:t xml:space="preserve">DHR Flowsheets </w:t>
            </w:r>
            <w:r w:rsidRPr="00802430">
              <w:rPr>
                <w:rFonts w:asciiTheme="minorHAnsi" w:hAnsiTheme="minorHAnsi" w:cstheme="minorHAnsi"/>
                <w:sz w:val="22"/>
                <w:szCs w:val="22"/>
              </w:rPr>
              <w:t>and notes</w:t>
            </w:r>
            <w:r w:rsidR="00E86A33" w:rsidRPr="00802430">
              <w:rPr>
                <w:rFonts w:asciiTheme="minorHAnsi" w:hAnsiTheme="minorHAnsi" w:cstheme="minorHAnsi"/>
                <w:sz w:val="22"/>
                <w:szCs w:val="22"/>
              </w:rPr>
              <w:t>.</w:t>
            </w:r>
          </w:p>
        </w:tc>
      </w:tr>
      <w:tr w:rsidR="00E86A33" w:rsidRPr="00802430" w14:paraId="34BFD6CE" w14:textId="77777777" w:rsidTr="004528A9">
        <w:tc>
          <w:tcPr>
            <w:tcW w:w="2547" w:type="dxa"/>
          </w:tcPr>
          <w:p w14:paraId="22CBD3A0"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b/>
                <w:bCs/>
                <w:sz w:val="22"/>
                <w:szCs w:val="22"/>
              </w:rPr>
              <w:t>Day 21</w:t>
            </w:r>
            <w:r w:rsidRPr="00802430">
              <w:rPr>
                <w:rFonts w:asciiTheme="minorHAnsi" w:hAnsiTheme="minorHAnsi" w:cstheme="minorHAnsi"/>
                <w:sz w:val="22"/>
                <w:szCs w:val="22"/>
              </w:rPr>
              <w:t xml:space="preserve"> </w:t>
            </w:r>
          </w:p>
          <w:p w14:paraId="008266BD" w14:textId="77777777" w:rsidR="00E86A33" w:rsidRPr="00802430" w:rsidRDefault="00E86A33" w:rsidP="004528A9">
            <w:pPr>
              <w:rPr>
                <w:rFonts w:asciiTheme="minorHAnsi" w:hAnsiTheme="minorHAnsi" w:cstheme="minorHAnsi"/>
                <w:b/>
                <w:sz w:val="22"/>
                <w:szCs w:val="22"/>
              </w:rPr>
            </w:pPr>
            <w:r w:rsidRPr="00802430">
              <w:rPr>
                <w:rFonts w:asciiTheme="minorHAnsi" w:hAnsiTheme="minorHAnsi" w:cstheme="minorHAnsi"/>
                <w:b/>
                <w:sz w:val="22"/>
                <w:szCs w:val="22"/>
              </w:rPr>
              <w:t>(Monday)</w:t>
            </w:r>
          </w:p>
          <w:p w14:paraId="25AC0A52"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b/>
                <w:sz w:val="22"/>
                <w:szCs w:val="22"/>
              </w:rPr>
              <w:t>Bloods- review -script</w:t>
            </w:r>
          </w:p>
        </w:tc>
        <w:tc>
          <w:tcPr>
            <w:tcW w:w="11401" w:type="dxa"/>
          </w:tcPr>
          <w:p w14:paraId="5414C554"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 xml:space="preserve">Full blood count and troponins to be attended in the morning. </w:t>
            </w:r>
          </w:p>
          <w:p w14:paraId="3BE30F2E"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 xml:space="preserve">Consider </w:t>
            </w:r>
            <w:proofErr w:type="spellStart"/>
            <w:r w:rsidRPr="00802430">
              <w:rPr>
                <w:rFonts w:asciiTheme="minorHAnsi" w:hAnsiTheme="minorHAnsi" w:cstheme="minorHAnsi"/>
                <w:sz w:val="22"/>
                <w:szCs w:val="22"/>
              </w:rPr>
              <w:t>norclozapine</w:t>
            </w:r>
            <w:proofErr w:type="spellEnd"/>
            <w:r w:rsidRPr="00802430">
              <w:rPr>
                <w:rFonts w:asciiTheme="minorHAnsi" w:hAnsiTheme="minorHAnsi" w:cstheme="minorHAnsi"/>
                <w:sz w:val="22"/>
                <w:szCs w:val="22"/>
              </w:rPr>
              <w:t xml:space="preserve"> levels depending on titration schedule if 200-300 mg/day reached.</w:t>
            </w:r>
          </w:p>
          <w:p w14:paraId="10CA29D6"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P</w:t>
            </w:r>
            <w:r>
              <w:rPr>
                <w:rFonts w:asciiTheme="minorHAnsi" w:hAnsiTheme="minorHAnsi" w:cstheme="minorHAnsi"/>
                <w:sz w:val="22"/>
                <w:szCs w:val="22"/>
              </w:rPr>
              <w:t>atient</w:t>
            </w:r>
            <w:r w:rsidRPr="00802430">
              <w:rPr>
                <w:rFonts w:asciiTheme="minorHAnsi" w:hAnsiTheme="minorHAnsi" w:cstheme="minorHAnsi"/>
                <w:sz w:val="22"/>
                <w:szCs w:val="22"/>
              </w:rPr>
              <w:t xml:space="preserve"> attends AMHDS in the morning and has observations attended prior to receiving their clozapine dose.  P</w:t>
            </w:r>
            <w:r>
              <w:rPr>
                <w:rFonts w:asciiTheme="minorHAnsi" w:hAnsiTheme="minorHAnsi" w:cstheme="minorHAnsi"/>
                <w:sz w:val="22"/>
                <w:szCs w:val="22"/>
              </w:rPr>
              <w:t>atient</w:t>
            </w:r>
            <w:r w:rsidRPr="00802430">
              <w:rPr>
                <w:rFonts w:asciiTheme="minorHAnsi" w:hAnsiTheme="minorHAnsi" w:cstheme="minorHAnsi"/>
                <w:sz w:val="22"/>
                <w:szCs w:val="22"/>
              </w:rPr>
              <w:t xml:space="preserve"> to be reviewed by the medical officer. </w:t>
            </w:r>
          </w:p>
          <w:p w14:paraId="36B3AD37"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P</w:t>
            </w:r>
            <w:r>
              <w:rPr>
                <w:rFonts w:asciiTheme="minorHAnsi" w:hAnsiTheme="minorHAnsi" w:cstheme="minorHAnsi"/>
                <w:sz w:val="22"/>
                <w:szCs w:val="22"/>
              </w:rPr>
              <w:t>atient</w:t>
            </w:r>
            <w:r w:rsidRPr="00802430">
              <w:rPr>
                <w:rFonts w:asciiTheme="minorHAnsi" w:hAnsiTheme="minorHAnsi" w:cstheme="minorHAnsi"/>
                <w:sz w:val="22"/>
                <w:szCs w:val="22"/>
              </w:rPr>
              <w:t xml:space="preserve"> to be reviewed by the medical officer within 48 hours of pathology and dosage separated if indicated. </w:t>
            </w:r>
          </w:p>
          <w:p w14:paraId="2608F2D8"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Script written and taken to UCH pharmacy by clinic nurse.</w:t>
            </w:r>
          </w:p>
          <w:p w14:paraId="40591678"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P</w:t>
            </w:r>
            <w:r>
              <w:rPr>
                <w:rFonts w:asciiTheme="minorHAnsi" w:hAnsiTheme="minorHAnsi" w:cstheme="minorHAnsi"/>
                <w:sz w:val="22"/>
                <w:szCs w:val="22"/>
              </w:rPr>
              <w:t>atient</w:t>
            </w:r>
            <w:r w:rsidRPr="00802430">
              <w:rPr>
                <w:rFonts w:asciiTheme="minorHAnsi" w:hAnsiTheme="minorHAnsi" w:cstheme="minorHAnsi"/>
                <w:sz w:val="22"/>
                <w:szCs w:val="22"/>
              </w:rPr>
              <w:t xml:space="preserve"> to self-administer evening dose.</w:t>
            </w:r>
          </w:p>
        </w:tc>
      </w:tr>
      <w:tr w:rsidR="00E86A33" w:rsidRPr="00802430" w14:paraId="1DA9A50A" w14:textId="77777777" w:rsidTr="004528A9">
        <w:tc>
          <w:tcPr>
            <w:tcW w:w="2547" w:type="dxa"/>
          </w:tcPr>
          <w:p w14:paraId="3EA0752D"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b/>
                <w:bCs/>
                <w:sz w:val="22"/>
                <w:szCs w:val="22"/>
              </w:rPr>
              <w:lastRenderedPageBreak/>
              <w:t>Day 22- 24</w:t>
            </w:r>
            <w:r w:rsidRPr="00802430">
              <w:rPr>
                <w:rFonts w:asciiTheme="minorHAnsi" w:hAnsiTheme="minorHAnsi" w:cstheme="minorHAnsi"/>
                <w:sz w:val="22"/>
                <w:szCs w:val="22"/>
              </w:rPr>
              <w:t xml:space="preserve"> </w:t>
            </w:r>
          </w:p>
          <w:p w14:paraId="2CBC1F1C"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b/>
                <w:sz w:val="22"/>
                <w:szCs w:val="22"/>
              </w:rPr>
              <w:t>(Tuesday to Thursday)</w:t>
            </w:r>
          </w:p>
        </w:tc>
        <w:tc>
          <w:tcPr>
            <w:tcW w:w="11401" w:type="dxa"/>
          </w:tcPr>
          <w:p w14:paraId="48022DE4" w14:textId="77777777" w:rsidR="00E86A33" w:rsidRPr="00802430" w:rsidRDefault="00E86A33" w:rsidP="004528A9">
            <w:pPr>
              <w:rPr>
                <w:rFonts w:asciiTheme="minorHAnsi" w:hAnsiTheme="minorHAnsi" w:cstheme="minorHAnsi"/>
                <w:bCs/>
                <w:sz w:val="22"/>
                <w:szCs w:val="22"/>
              </w:rPr>
            </w:pPr>
            <w:r w:rsidRPr="00802430">
              <w:rPr>
                <w:rFonts w:asciiTheme="minorHAnsi" w:hAnsiTheme="minorHAnsi" w:cstheme="minorHAnsi"/>
                <w:bCs/>
                <w:sz w:val="22"/>
                <w:szCs w:val="22"/>
              </w:rPr>
              <w:t>P</w:t>
            </w:r>
            <w:r>
              <w:rPr>
                <w:rFonts w:asciiTheme="minorHAnsi" w:hAnsiTheme="minorHAnsi" w:cstheme="minorHAnsi"/>
                <w:bCs/>
                <w:sz w:val="22"/>
                <w:szCs w:val="22"/>
              </w:rPr>
              <w:t>atient</w:t>
            </w:r>
            <w:r w:rsidRPr="00802430">
              <w:rPr>
                <w:rFonts w:asciiTheme="minorHAnsi" w:hAnsiTheme="minorHAnsi" w:cstheme="minorHAnsi"/>
                <w:bCs/>
                <w:sz w:val="22"/>
                <w:szCs w:val="22"/>
              </w:rPr>
              <w:t xml:space="preserve"> to self-administer medication and phone through temperature to AMHDS clinic nurse. </w:t>
            </w:r>
          </w:p>
          <w:p w14:paraId="16A770ED" w14:textId="77777777" w:rsidR="00E86A33" w:rsidRPr="00802430" w:rsidRDefault="00E86A33" w:rsidP="004528A9">
            <w:pPr>
              <w:rPr>
                <w:rFonts w:asciiTheme="minorHAnsi" w:hAnsiTheme="minorHAnsi" w:cstheme="minorHAnsi"/>
                <w:bCs/>
                <w:sz w:val="22"/>
                <w:szCs w:val="22"/>
              </w:rPr>
            </w:pPr>
            <w:r w:rsidRPr="00802430">
              <w:rPr>
                <w:rFonts w:asciiTheme="minorHAnsi" w:hAnsiTheme="minorHAnsi" w:cstheme="minorHAnsi"/>
                <w:bCs/>
                <w:sz w:val="22"/>
                <w:szCs w:val="22"/>
              </w:rPr>
              <w:t>Clinic nurse to phone p</w:t>
            </w:r>
            <w:r>
              <w:rPr>
                <w:rFonts w:asciiTheme="minorHAnsi" w:hAnsiTheme="minorHAnsi" w:cstheme="minorHAnsi"/>
                <w:bCs/>
                <w:sz w:val="22"/>
                <w:szCs w:val="22"/>
              </w:rPr>
              <w:t>atient</w:t>
            </w:r>
            <w:r w:rsidRPr="00802430">
              <w:rPr>
                <w:rFonts w:asciiTheme="minorHAnsi" w:hAnsiTheme="minorHAnsi" w:cstheme="minorHAnsi"/>
                <w:bCs/>
                <w:sz w:val="22"/>
                <w:szCs w:val="22"/>
              </w:rPr>
              <w:t xml:space="preserve"> once per day to assess for any adverse reactions or signs of infection. </w:t>
            </w:r>
          </w:p>
          <w:p w14:paraId="30A3F98F"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 xml:space="preserve">Consider </w:t>
            </w:r>
            <w:proofErr w:type="spellStart"/>
            <w:r w:rsidRPr="00802430">
              <w:rPr>
                <w:rFonts w:asciiTheme="minorHAnsi" w:hAnsiTheme="minorHAnsi" w:cstheme="minorHAnsi"/>
                <w:sz w:val="22"/>
                <w:szCs w:val="22"/>
              </w:rPr>
              <w:t>norclozapine</w:t>
            </w:r>
            <w:proofErr w:type="spellEnd"/>
            <w:r w:rsidRPr="00802430">
              <w:rPr>
                <w:rFonts w:asciiTheme="minorHAnsi" w:hAnsiTheme="minorHAnsi" w:cstheme="minorHAnsi"/>
                <w:sz w:val="22"/>
                <w:szCs w:val="22"/>
              </w:rPr>
              <w:t xml:space="preserve"> levels depending on titration schedule if 200-300 mg/day reached.</w:t>
            </w:r>
          </w:p>
        </w:tc>
      </w:tr>
      <w:tr w:rsidR="00E86A33" w:rsidRPr="00802430" w14:paraId="7A2857B9" w14:textId="77777777" w:rsidTr="004528A9">
        <w:tc>
          <w:tcPr>
            <w:tcW w:w="2547" w:type="dxa"/>
          </w:tcPr>
          <w:p w14:paraId="102D2C0E" w14:textId="77777777" w:rsidR="00E86A33" w:rsidRPr="00802430" w:rsidRDefault="00E86A33" w:rsidP="004528A9">
            <w:pPr>
              <w:rPr>
                <w:rFonts w:asciiTheme="minorHAnsi" w:hAnsiTheme="minorHAnsi" w:cstheme="minorHAnsi"/>
                <w:b/>
                <w:bCs/>
                <w:sz w:val="22"/>
                <w:szCs w:val="22"/>
              </w:rPr>
            </w:pPr>
            <w:r w:rsidRPr="00802430">
              <w:rPr>
                <w:rFonts w:asciiTheme="minorHAnsi" w:hAnsiTheme="minorHAnsi" w:cstheme="minorHAnsi"/>
                <w:b/>
                <w:bCs/>
                <w:sz w:val="22"/>
                <w:szCs w:val="22"/>
              </w:rPr>
              <w:t>Day 25</w:t>
            </w:r>
          </w:p>
          <w:p w14:paraId="2FFFCA23"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b/>
                <w:bCs/>
                <w:sz w:val="22"/>
                <w:szCs w:val="22"/>
              </w:rPr>
              <w:t>(Friday)</w:t>
            </w:r>
          </w:p>
        </w:tc>
        <w:tc>
          <w:tcPr>
            <w:tcW w:w="11401" w:type="dxa"/>
          </w:tcPr>
          <w:p w14:paraId="02FA6B46"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bCs/>
                <w:sz w:val="22"/>
                <w:szCs w:val="22"/>
              </w:rPr>
              <w:t>P</w:t>
            </w:r>
            <w:r>
              <w:rPr>
                <w:rFonts w:asciiTheme="minorHAnsi" w:hAnsiTheme="minorHAnsi" w:cstheme="minorHAnsi"/>
                <w:bCs/>
                <w:sz w:val="22"/>
                <w:szCs w:val="22"/>
              </w:rPr>
              <w:t>atient</w:t>
            </w:r>
            <w:r w:rsidRPr="00802430">
              <w:rPr>
                <w:rFonts w:asciiTheme="minorHAnsi" w:hAnsiTheme="minorHAnsi" w:cstheme="minorHAnsi"/>
                <w:sz w:val="22"/>
                <w:szCs w:val="22"/>
              </w:rPr>
              <w:t xml:space="preserve"> attends AMHDS has observations attended prior to receiving their clozapine dose. </w:t>
            </w:r>
          </w:p>
          <w:p w14:paraId="5BF205A4"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 xml:space="preserve">Pathology form given to </w:t>
            </w:r>
            <w:r>
              <w:rPr>
                <w:rFonts w:asciiTheme="minorHAnsi" w:hAnsiTheme="minorHAnsi" w:cstheme="minorHAnsi"/>
                <w:sz w:val="22"/>
                <w:szCs w:val="22"/>
              </w:rPr>
              <w:t>patient</w:t>
            </w:r>
            <w:r w:rsidRPr="00802430">
              <w:rPr>
                <w:rFonts w:asciiTheme="minorHAnsi" w:hAnsiTheme="minorHAnsi" w:cstheme="minorHAnsi"/>
                <w:sz w:val="22"/>
                <w:szCs w:val="22"/>
              </w:rPr>
              <w:t xml:space="preserve"> for bloods on day 28.</w:t>
            </w:r>
          </w:p>
          <w:p w14:paraId="6ECF3AAC"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Medication to be provided for day 25 evening and days 26-27</w:t>
            </w:r>
          </w:p>
          <w:p w14:paraId="1F0ABE04"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 xml:space="preserve">AMHDS clinic nurse provides preliminary ISBAR handover and monitoring schedule, including any forward booked tests and appointments, to CRS clozapine </w:t>
            </w:r>
            <w:r>
              <w:rPr>
                <w:rFonts w:asciiTheme="minorHAnsi" w:hAnsiTheme="minorHAnsi" w:cstheme="minorHAnsi"/>
                <w:sz w:val="22"/>
                <w:szCs w:val="22"/>
              </w:rPr>
              <w:t>assistant</w:t>
            </w:r>
            <w:r w:rsidRPr="00802430">
              <w:rPr>
                <w:rFonts w:asciiTheme="minorHAnsi" w:hAnsiTheme="minorHAnsi" w:cstheme="minorHAnsi"/>
                <w:sz w:val="22"/>
                <w:szCs w:val="22"/>
              </w:rPr>
              <w:t xml:space="preserve"> in anticipation of transfer to CRS clozapine clinic.</w:t>
            </w:r>
          </w:p>
        </w:tc>
      </w:tr>
      <w:tr w:rsidR="00E86A33" w:rsidRPr="00802430" w14:paraId="70888A50" w14:textId="77777777" w:rsidTr="004528A9">
        <w:tc>
          <w:tcPr>
            <w:tcW w:w="2547" w:type="dxa"/>
          </w:tcPr>
          <w:p w14:paraId="78BA3DDA" w14:textId="77777777" w:rsidR="00E86A33" w:rsidRPr="00802430" w:rsidRDefault="00E86A33" w:rsidP="004528A9">
            <w:pPr>
              <w:rPr>
                <w:rFonts w:asciiTheme="minorHAnsi" w:hAnsiTheme="minorHAnsi" w:cstheme="minorHAnsi"/>
                <w:b/>
                <w:sz w:val="22"/>
                <w:szCs w:val="22"/>
              </w:rPr>
            </w:pPr>
            <w:r w:rsidRPr="00802430">
              <w:rPr>
                <w:rFonts w:asciiTheme="minorHAnsi" w:hAnsiTheme="minorHAnsi" w:cstheme="minorHAnsi"/>
                <w:b/>
                <w:sz w:val="22"/>
                <w:szCs w:val="22"/>
              </w:rPr>
              <w:t xml:space="preserve">Day 26-27 </w:t>
            </w:r>
          </w:p>
          <w:p w14:paraId="1BE3D8E5"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b/>
                <w:sz w:val="22"/>
                <w:szCs w:val="22"/>
              </w:rPr>
              <w:t>(Saturday &amp; Sunday)</w:t>
            </w:r>
          </w:p>
        </w:tc>
        <w:tc>
          <w:tcPr>
            <w:tcW w:w="11401" w:type="dxa"/>
          </w:tcPr>
          <w:p w14:paraId="0F04970C"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bCs/>
                <w:sz w:val="22"/>
                <w:szCs w:val="22"/>
              </w:rPr>
              <w:t>P</w:t>
            </w:r>
            <w:r>
              <w:rPr>
                <w:rFonts w:asciiTheme="minorHAnsi" w:hAnsiTheme="minorHAnsi" w:cstheme="minorHAnsi"/>
                <w:bCs/>
                <w:sz w:val="22"/>
                <w:szCs w:val="22"/>
              </w:rPr>
              <w:t>atient</w:t>
            </w:r>
            <w:r w:rsidRPr="00802430">
              <w:rPr>
                <w:rFonts w:asciiTheme="minorHAnsi" w:hAnsiTheme="minorHAnsi" w:cstheme="minorHAnsi"/>
                <w:sz w:val="22"/>
                <w:szCs w:val="22"/>
              </w:rPr>
              <w:t xml:space="preserve"> to self-administer medication. </w:t>
            </w:r>
          </w:p>
          <w:p w14:paraId="3E235045"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 xml:space="preserve">Temperature to be taken by </w:t>
            </w:r>
            <w:r>
              <w:rPr>
                <w:rFonts w:asciiTheme="minorHAnsi" w:hAnsiTheme="minorHAnsi" w:cstheme="minorHAnsi"/>
                <w:sz w:val="22"/>
                <w:szCs w:val="22"/>
              </w:rPr>
              <w:t xml:space="preserve">patient </w:t>
            </w:r>
            <w:r w:rsidRPr="00802430">
              <w:rPr>
                <w:rFonts w:asciiTheme="minorHAnsi" w:hAnsiTheme="minorHAnsi" w:cstheme="minorHAnsi"/>
                <w:sz w:val="22"/>
                <w:szCs w:val="22"/>
              </w:rPr>
              <w:t xml:space="preserve">and to be phoned through to AMHRU </w:t>
            </w:r>
            <w:proofErr w:type="spellStart"/>
            <w:r w:rsidRPr="00802430">
              <w:rPr>
                <w:rFonts w:asciiTheme="minorHAnsi" w:hAnsiTheme="minorHAnsi" w:cstheme="minorHAnsi"/>
                <w:sz w:val="22"/>
                <w:szCs w:val="22"/>
              </w:rPr>
              <w:t>NiC</w:t>
            </w:r>
            <w:r>
              <w:rPr>
                <w:rFonts w:asciiTheme="minorHAnsi" w:hAnsiTheme="minorHAnsi" w:cstheme="minorHAnsi"/>
                <w:sz w:val="22"/>
                <w:szCs w:val="22"/>
              </w:rPr>
              <w:t>.</w:t>
            </w:r>
            <w:proofErr w:type="spellEnd"/>
          </w:p>
          <w:p w14:paraId="6BCB47A6" w14:textId="03C8A532" w:rsidR="00E86A33" w:rsidRPr="00802430" w:rsidRDefault="00672D8B" w:rsidP="004528A9">
            <w:pPr>
              <w:rPr>
                <w:rFonts w:asciiTheme="minorHAnsi" w:hAnsiTheme="minorHAnsi" w:cstheme="minorHAnsi"/>
                <w:sz w:val="22"/>
                <w:szCs w:val="22"/>
              </w:rPr>
            </w:pPr>
            <w:proofErr w:type="spellStart"/>
            <w:r w:rsidRPr="00802430">
              <w:rPr>
                <w:rFonts w:asciiTheme="minorHAnsi" w:hAnsiTheme="minorHAnsi" w:cstheme="minorHAnsi"/>
                <w:sz w:val="22"/>
                <w:szCs w:val="22"/>
              </w:rPr>
              <w:t>NiC</w:t>
            </w:r>
            <w:proofErr w:type="spellEnd"/>
            <w:r w:rsidRPr="00802430">
              <w:rPr>
                <w:rFonts w:asciiTheme="minorHAnsi" w:hAnsiTheme="minorHAnsi" w:cstheme="minorHAnsi"/>
                <w:sz w:val="22"/>
                <w:szCs w:val="22"/>
              </w:rPr>
              <w:t xml:space="preserve"> records temperature in </w:t>
            </w:r>
            <w:r>
              <w:rPr>
                <w:rFonts w:asciiTheme="minorHAnsi" w:hAnsiTheme="minorHAnsi" w:cstheme="minorHAnsi"/>
                <w:sz w:val="22"/>
                <w:szCs w:val="22"/>
              </w:rPr>
              <w:t xml:space="preserve">DHR Flowsheets </w:t>
            </w:r>
            <w:r w:rsidRPr="00802430">
              <w:rPr>
                <w:rFonts w:asciiTheme="minorHAnsi" w:hAnsiTheme="minorHAnsi" w:cstheme="minorHAnsi"/>
                <w:sz w:val="22"/>
                <w:szCs w:val="22"/>
              </w:rPr>
              <w:t>and notes</w:t>
            </w:r>
            <w:r w:rsidR="00E86A33" w:rsidRPr="00802430">
              <w:rPr>
                <w:rFonts w:asciiTheme="minorHAnsi" w:hAnsiTheme="minorHAnsi" w:cstheme="minorHAnsi"/>
                <w:sz w:val="22"/>
                <w:szCs w:val="22"/>
              </w:rPr>
              <w:t>.</w:t>
            </w:r>
          </w:p>
        </w:tc>
      </w:tr>
      <w:tr w:rsidR="00E86A33" w:rsidRPr="00802430" w14:paraId="570E743A" w14:textId="77777777" w:rsidTr="004528A9">
        <w:tc>
          <w:tcPr>
            <w:tcW w:w="2547" w:type="dxa"/>
          </w:tcPr>
          <w:p w14:paraId="412F0531" w14:textId="77777777" w:rsidR="00E86A33" w:rsidRPr="00802430" w:rsidRDefault="00E86A33" w:rsidP="004528A9">
            <w:pPr>
              <w:rPr>
                <w:rFonts w:asciiTheme="minorHAnsi" w:hAnsiTheme="minorHAnsi" w:cstheme="minorHAnsi"/>
                <w:b/>
                <w:sz w:val="22"/>
                <w:szCs w:val="22"/>
              </w:rPr>
            </w:pPr>
            <w:r w:rsidRPr="00802430">
              <w:rPr>
                <w:rFonts w:asciiTheme="minorHAnsi" w:hAnsiTheme="minorHAnsi" w:cstheme="minorHAnsi"/>
                <w:b/>
                <w:sz w:val="22"/>
                <w:szCs w:val="22"/>
              </w:rPr>
              <w:t xml:space="preserve">Day 28 </w:t>
            </w:r>
          </w:p>
          <w:p w14:paraId="43E6F275" w14:textId="77777777" w:rsidR="00E86A33" w:rsidRPr="00802430" w:rsidRDefault="00E86A33" w:rsidP="004528A9">
            <w:pPr>
              <w:rPr>
                <w:rFonts w:asciiTheme="minorHAnsi" w:hAnsiTheme="minorHAnsi" w:cstheme="minorHAnsi"/>
                <w:b/>
                <w:sz w:val="22"/>
                <w:szCs w:val="22"/>
              </w:rPr>
            </w:pPr>
            <w:r w:rsidRPr="00802430">
              <w:rPr>
                <w:rFonts w:asciiTheme="minorHAnsi" w:hAnsiTheme="minorHAnsi" w:cstheme="minorHAnsi"/>
                <w:b/>
                <w:sz w:val="22"/>
                <w:szCs w:val="22"/>
              </w:rPr>
              <w:t>(Monday)</w:t>
            </w:r>
          </w:p>
          <w:p w14:paraId="0DF03B30"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b/>
                <w:sz w:val="22"/>
                <w:szCs w:val="22"/>
              </w:rPr>
              <w:t>Bloods- review -script</w:t>
            </w:r>
          </w:p>
        </w:tc>
        <w:tc>
          <w:tcPr>
            <w:tcW w:w="11401" w:type="dxa"/>
          </w:tcPr>
          <w:p w14:paraId="541B5B41"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 xml:space="preserve">Full blood count and troponins to be attended in the morning. </w:t>
            </w:r>
          </w:p>
          <w:p w14:paraId="3888BD02" w14:textId="77777777" w:rsidR="00E86A33" w:rsidRPr="00802430" w:rsidRDefault="00E86A33" w:rsidP="004528A9">
            <w:pPr>
              <w:rPr>
                <w:rFonts w:asciiTheme="minorHAnsi" w:hAnsiTheme="minorHAnsi" w:cstheme="minorHAnsi"/>
                <w:b/>
                <w:sz w:val="22"/>
                <w:szCs w:val="22"/>
              </w:rPr>
            </w:pPr>
            <w:r w:rsidRPr="00802430">
              <w:rPr>
                <w:rFonts w:asciiTheme="minorHAnsi" w:hAnsiTheme="minorHAnsi" w:cstheme="minorHAnsi"/>
                <w:sz w:val="22"/>
                <w:szCs w:val="22"/>
              </w:rPr>
              <w:t>P</w:t>
            </w:r>
            <w:r>
              <w:rPr>
                <w:rFonts w:asciiTheme="minorHAnsi" w:hAnsiTheme="minorHAnsi" w:cstheme="minorHAnsi"/>
                <w:sz w:val="22"/>
                <w:szCs w:val="22"/>
              </w:rPr>
              <w:t>atient</w:t>
            </w:r>
            <w:r w:rsidRPr="00802430">
              <w:rPr>
                <w:rFonts w:asciiTheme="minorHAnsi" w:hAnsiTheme="minorHAnsi" w:cstheme="minorHAnsi"/>
                <w:sz w:val="22"/>
                <w:szCs w:val="22"/>
              </w:rPr>
              <w:t xml:space="preserve"> to be reviewed by the </w:t>
            </w:r>
            <w:r>
              <w:rPr>
                <w:rFonts w:asciiTheme="minorHAnsi" w:hAnsiTheme="minorHAnsi" w:cstheme="minorHAnsi"/>
                <w:sz w:val="22"/>
                <w:szCs w:val="22"/>
              </w:rPr>
              <w:t>m</w:t>
            </w:r>
            <w:r w:rsidRPr="00802430">
              <w:rPr>
                <w:rFonts w:asciiTheme="minorHAnsi" w:hAnsiTheme="minorHAnsi" w:cstheme="minorHAnsi"/>
                <w:sz w:val="22"/>
                <w:szCs w:val="22"/>
              </w:rPr>
              <w:t xml:space="preserve">edical </w:t>
            </w:r>
            <w:r>
              <w:rPr>
                <w:rFonts w:asciiTheme="minorHAnsi" w:hAnsiTheme="minorHAnsi" w:cstheme="minorHAnsi"/>
                <w:sz w:val="22"/>
                <w:szCs w:val="22"/>
              </w:rPr>
              <w:t>o</w:t>
            </w:r>
            <w:r w:rsidRPr="00802430">
              <w:rPr>
                <w:rFonts w:asciiTheme="minorHAnsi" w:hAnsiTheme="minorHAnsi" w:cstheme="minorHAnsi"/>
                <w:sz w:val="22"/>
                <w:szCs w:val="22"/>
              </w:rPr>
              <w:t>fficer</w:t>
            </w:r>
            <w:r w:rsidRPr="00802430">
              <w:rPr>
                <w:rFonts w:asciiTheme="minorHAnsi" w:hAnsiTheme="minorHAnsi" w:cstheme="minorHAnsi"/>
                <w:b/>
                <w:sz w:val="22"/>
                <w:szCs w:val="22"/>
              </w:rPr>
              <w:t>.</w:t>
            </w:r>
          </w:p>
          <w:p w14:paraId="70C7BAE2"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 xml:space="preserve">Consider </w:t>
            </w:r>
            <w:proofErr w:type="spellStart"/>
            <w:r w:rsidRPr="00802430">
              <w:rPr>
                <w:rFonts w:asciiTheme="minorHAnsi" w:hAnsiTheme="minorHAnsi" w:cstheme="minorHAnsi"/>
                <w:sz w:val="22"/>
                <w:szCs w:val="22"/>
              </w:rPr>
              <w:t>norclozapine</w:t>
            </w:r>
            <w:proofErr w:type="spellEnd"/>
            <w:r w:rsidRPr="00802430">
              <w:rPr>
                <w:rFonts w:asciiTheme="minorHAnsi" w:hAnsiTheme="minorHAnsi" w:cstheme="minorHAnsi"/>
                <w:sz w:val="22"/>
                <w:szCs w:val="22"/>
              </w:rPr>
              <w:t xml:space="preserve"> levels depending on titration schedule if 200-300 mg/day reached.</w:t>
            </w:r>
          </w:p>
          <w:p w14:paraId="3959630B" w14:textId="735344C1"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bCs/>
                <w:sz w:val="22"/>
                <w:szCs w:val="22"/>
              </w:rPr>
              <w:t>If further titration is not required, p</w:t>
            </w:r>
            <w:r>
              <w:rPr>
                <w:rFonts w:asciiTheme="minorHAnsi" w:hAnsiTheme="minorHAnsi" w:cstheme="minorHAnsi"/>
                <w:bCs/>
                <w:sz w:val="22"/>
                <w:szCs w:val="22"/>
              </w:rPr>
              <w:t>atient</w:t>
            </w:r>
            <w:r w:rsidRPr="00802430">
              <w:rPr>
                <w:rFonts w:asciiTheme="minorHAnsi" w:hAnsiTheme="minorHAnsi" w:cstheme="minorHAnsi"/>
                <w:sz w:val="22"/>
                <w:szCs w:val="22"/>
              </w:rPr>
              <w:t xml:space="preserve"> is given ongoing supply of medication and pathology form for FBC with “rule 3 exemptions”</w:t>
            </w:r>
            <w:r w:rsidR="00672D8B">
              <w:rPr>
                <w:rFonts w:asciiTheme="minorHAnsi" w:hAnsiTheme="minorHAnsi" w:cstheme="minorHAnsi"/>
                <w:sz w:val="22"/>
                <w:szCs w:val="22"/>
              </w:rPr>
              <w:t xml:space="preserve"> in DHR</w:t>
            </w:r>
            <w:r w:rsidRPr="00802430">
              <w:rPr>
                <w:rFonts w:asciiTheme="minorHAnsi" w:hAnsiTheme="minorHAnsi" w:cstheme="minorHAnsi"/>
                <w:sz w:val="22"/>
                <w:szCs w:val="22"/>
              </w:rPr>
              <w:t xml:space="preserve">. </w:t>
            </w:r>
          </w:p>
          <w:p w14:paraId="3539690D"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Script written and taken to UCH pharmacy/community pharmacy by clinic nurse.</w:t>
            </w:r>
          </w:p>
          <w:p w14:paraId="767FD935"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Review of booked appointments and contact list provided again. Encourage use of diary to schedule test and clinic appointments.</w:t>
            </w:r>
          </w:p>
          <w:p w14:paraId="21BCBD04"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Provide appointment card to p</w:t>
            </w:r>
            <w:r>
              <w:rPr>
                <w:rFonts w:asciiTheme="minorHAnsi" w:hAnsiTheme="minorHAnsi" w:cstheme="minorHAnsi"/>
                <w:sz w:val="22"/>
                <w:szCs w:val="22"/>
              </w:rPr>
              <w:t>atient</w:t>
            </w:r>
            <w:r w:rsidRPr="00802430">
              <w:rPr>
                <w:rFonts w:asciiTheme="minorHAnsi" w:hAnsiTheme="minorHAnsi" w:cstheme="minorHAnsi"/>
                <w:sz w:val="22"/>
                <w:szCs w:val="22"/>
              </w:rPr>
              <w:t xml:space="preserve"> for their next medical office review and clozapine clinic in CRS community team.</w:t>
            </w:r>
          </w:p>
          <w:p w14:paraId="60AC188B" w14:textId="77777777"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AMHDS clinic nurse to provide final ISABAR handover and complete documentation for episode of care.</w:t>
            </w:r>
          </w:p>
          <w:p w14:paraId="45368162" w14:textId="56FC7A4B" w:rsidR="00E86A33" w:rsidRPr="00802430" w:rsidRDefault="00E86A33" w:rsidP="004528A9">
            <w:pPr>
              <w:rPr>
                <w:rFonts w:asciiTheme="minorHAnsi" w:hAnsiTheme="minorHAnsi" w:cstheme="minorHAnsi"/>
                <w:sz w:val="22"/>
                <w:szCs w:val="22"/>
              </w:rPr>
            </w:pPr>
            <w:r w:rsidRPr="00802430">
              <w:rPr>
                <w:rFonts w:asciiTheme="minorHAnsi" w:hAnsiTheme="minorHAnsi" w:cstheme="minorHAnsi"/>
                <w:sz w:val="22"/>
                <w:szCs w:val="22"/>
              </w:rPr>
              <w:t>Ensure p</w:t>
            </w:r>
            <w:r>
              <w:rPr>
                <w:rFonts w:asciiTheme="minorHAnsi" w:hAnsiTheme="minorHAnsi" w:cstheme="minorHAnsi"/>
                <w:sz w:val="22"/>
                <w:szCs w:val="22"/>
              </w:rPr>
              <w:t>atient</w:t>
            </w:r>
            <w:r w:rsidRPr="00802430">
              <w:rPr>
                <w:rFonts w:asciiTheme="minorHAnsi" w:hAnsiTheme="minorHAnsi" w:cstheme="minorHAnsi"/>
                <w:sz w:val="22"/>
                <w:szCs w:val="22"/>
              </w:rPr>
              <w:t>’s clinical manager or primary team have included clozapine therapy in</w:t>
            </w:r>
            <w:r w:rsidR="00672D8B">
              <w:rPr>
                <w:rFonts w:asciiTheme="minorHAnsi" w:hAnsiTheme="minorHAnsi" w:cstheme="minorHAnsi"/>
                <w:sz w:val="22"/>
                <w:szCs w:val="22"/>
              </w:rPr>
              <w:t xml:space="preserve"> DHR</w:t>
            </w:r>
            <w:r w:rsidRPr="00802430">
              <w:rPr>
                <w:rFonts w:asciiTheme="minorHAnsi" w:hAnsiTheme="minorHAnsi" w:cstheme="minorHAnsi"/>
                <w:i/>
                <w:iCs/>
                <w:sz w:val="22"/>
                <w:szCs w:val="22"/>
              </w:rPr>
              <w:t xml:space="preserve"> Care Plan</w:t>
            </w:r>
            <w:r w:rsidRPr="00802430">
              <w:rPr>
                <w:rFonts w:asciiTheme="minorHAnsi" w:hAnsiTheme="minorHAnsi" w:cstheme="minorHAnsi"/>
                <w:sz w:val="22"/>
                <w:szCs w:val="22"/>
              </w:rPr>
              <w:t xml:space="preserve"> and this has been discussed with the p</w:t>
            </w:r>
            <w:r>
              <w:rPr>
                <w:rFonts w:asciiTheme="minorHAnsi" w:hAnsiTheme="minorHAnsi" w:cstheme="minorHAnsi"/>
                <w:sz w:val="22"/>
                <w:szCs w:val="22"/>
              </w:rPr>
              <w:t>atient</w:t>
            </w:r>
            <w:r w:rsidRPr="00802430">
              <w:rPr>
                <w:rFonts w:asciiTheme="minorHAnsi" w:hAnsiTheme="minorHAnsi" w:cstheme="minorHAnsi"/>
                <w:sz w:val="22"/>
                <w:szCs w:val="22"/>
              </w:rPr>
              <w:t xml:space="preserve"> and/or carer guardian.</w:t>
            </w:r>
          </w:p>
        </w:tc>
      </w:tr>
    </w:tbl>
    <w:p w14:paraId="608DB6ED" w14:textId="77777777" w:rsidR="00E86A33" w:rsidRDefault="00E86A33" w:rsidP="00E86A33"/>
    <w:p w14:paraId="37AF847B" w14:textId="77777777" w:rsidR="00E86A33" w:rsidRDefault="00CB7EFB" w:rsidP="00E86A33">
      <w:pPr>
        <w:jc w:val="right"/>
      </w:pPr>
      <w:hyperlink w:anchor="_top" w:history="1">
        <w:r w:rsidR="00E86A33" w:rsidRPr="00C91F3F">
          <w:rPr>
            <w:rStyle w:val="Hyperlink"/>
            <w:rFonts w:cs="Arial"/>
            <w:i/>
            <w:szCs w:val="24"/>
          </w:rPr>
          <w:t>Back to Table of Contents</w:t>
        </w:r>
      </w:hyperlink>
    </w:p>
    <w:p w14:paraId="637A291D" w14:textId="77777777" w:rsidR="00E86A33" w:rsidRDefault="00E86A33" w:rsidP="00E86A33">
      <w:pPr>
        <w:pStyle w:val="Heading2"/>
        <w:sectPr w:rsidR="00E86A33" w:rsidSect="00E86A33">
          <w:pgSz w:w="11906" w:h="16838"/>
          <w:pgMar w:top="663" w:right="1418" w:bottom="1440" w:left="1418" w:header="357" w:footer="306" w:gutter="0"/>
          <w:cols w:space="708"/>
          <w:docGrid w:linePitch="360"/>
        </w:sectPr>
      </w:pPr>
      <w:bookmarkStart w:id="137" w:name="_Toc64036529"/>
      <w:bookmarkStart w:id="138" w:name="_Hlk64370331"/>
    </w:p>
    <w:p w14:paraId="608833D8" w14:textId="5835224D" w:rsidR="00E86A33" w:rsidRPr="00A76EE1" w:rsidRDefault="00E86A33" w:rsidP="00E86A33">
      <w:pPr>
        <w:pStyle w:val="Heading2"/>
      </w:pPr>
      <w:bookmarkStart w:id="139" w:name="_Toc175042055"/>
      <w:r w:rsidRPr="00A76EE1">
        <w:lastRenderedPageBreak/>
        <w:t xml:space="preserve">Attachment </w:t>
      </w:r>
      <w:r w:rsidR="00AD2EB5">
        <w:t>K</w:t>
      </w:r>
      <w:r w:rsidRPr="00A76EE1">
        <w:t xml:space="preserve">: </w:t>
      </w:r>
      <w:r>
        <w:t>Physical health in care plan (clozapine therapy)</w:t>
      </w:r>
      <w:bookmarkEnd w:id="137"/>
      <w:bookmarkEnd w:id="138"/>
      <w:bookmarkEnd w:id="139"/>
    </w:p>
    <w:tbl>
      <w:tblPr>
        <w:tblStyle w:val="TableGrid"/>
        <w:tblW w:w="15021" w:type="dxa"/>
        <w:tblLook w:val="04A0" w:firstRow="1" w:lastRow="0" w:firstColumn="1" w:lastColumn="0" w:noHBand="0" w:noVBand="1"/>
      </w:tblPr>
      <w:tblGrid>
        <w:gridCol w:w="2236"/>
        <w:gridCol w:w="918"/>
        <w:gridCol w:w="4496"/>
        <w:gridCol w:w="5396"/>
        <w:gridCol w:w="987"/>
        <w:gridCol w:w="988"/>
      </w:tblGrid>
      <w:tr w:rsidR="00E86A33" w:rsidRPr="00764282" w14:paraId="619F92F9" w14:textId="77777777" w:rsidTr="004528A9">
        <w:trPr>
          <w:tblHeader/>
        </w:trPr>
        <w:tc>
          <w:tcPr>
            <w:tcW w:w="2236" w:type="dxa"/>
            <w:shd w:val="clear" w:color="auto" w:fill="FDE9D9" w:themeFill="accent6" w:themeFillTint="33"/>
          </w:tcPr>
          <w:p w14:paraId="6439DE67" w14:textId="77777777" w:rsidR="00E86A33" w:rsidRPr="00AD0965" w:rsidRDefault="00E86A33" w:rsidP="004528A9">
            <w:pPr>
              <w:rPr>
                <w:rFonts w:asciiTheme="minorHAnsi" w:hAnsiTheme="minorHAnsi" w:cstheme="minorHAnsi"/>
                <w:b/>
                <w:bCs/>
                <w:szCs w:val="24"/>
              </w:rPr>
            </w:pPr>
            <w:r w:rsidRPr="00AD0965">
              <w:rPr>
                <w:rFonts w:asciiTheme="minorHAnsi" w:hAnsiTheme="minorHAnsi" w:cstheme="minorHAnsi"/>
                <w:b/>
                <w:bCs/>
                <w:szCs w:val="24"/>
              </w:rPr>
              <w:t>Person’s Recovery Goal- Physical Health</w:t>
            </w:r>
          </w:p>
          <w:p w14:paraId="1B15F5B4" w14:textId="77777777" w:rsidR="00E86A33" w:rsidRPr="00AD0965" w:rsidRDefault="00E86A33" w:rsidP="004528A9">
            <w:pPr>
              <w:rPr>
                <w:rFonts w:asciiTheme="minorHAnsi" w:hAnsiTheme="minorHAnsi" w:cstheme="minorHAnsi"/>
                <w:b/>
                <w:bCs/>
                <w:szCs w:val="24"/>
              </w:rPr>
            </w:pPr>
            <w:r w:rsidRPr="00AD0965">
              <w:rPr>
                <w:rFonts w:asciiTheme="minorHAnsi" w:hAnsiTheme="minorHAnsi" w:cstheme="minorHAnsi"/>
                <w:b/>
                <w:bCs/>
                <w:szCs w:val="24"/>
              </w:rPr>
              <w:t>Clozapine Therapy</w:t>
            </w:r>
          </w:p>
        </w:tc>
        <w:tc>
          <w:tcPr>
            <w:tcW w:w="918" w:type="dxa"/>
            <w:shd w:val="clear" w:color="auto" w:fill="FDE9D9" w:themeFill="accent6" w:themeFillTint="33"/>
          </w:tcPr>
          <w:p w14:paraId="347FBD87" w14:textId="77777777" w:rsidR="00E86A33" w:rsidRPr="00AD0965" w:rsidRDefault="00E86A33" w:rsidP="004528A9">
            <w:pPr>
              <w:rPr>
                <w:rFonts w:asciiTheme="minorHAnsi" w:hAnsiTheme="minorHAnsi" w:cstheme="minorHAnsi"/>
                <w:b/>
                <w:bCs/>
                <w:szCs w:val="24"/>
              </w:rPr>
            </w:pPr>
            <w:r w:rsidRPr="00AD0965">
              <w:rPr>
                <w:rFonts w:asciiTheme="minorHAnsi" w:hAnsiTheme="minorHAnsi" w:cstheme="minorHAnsi"/>
                <w:b/>
                <w:bCs/>
                <w:szCs w:val="24"/>
              </w:rPr>
              <w:t>Date added</w:t>
            </w:r>
          </w:p>
        </w:tc>
        <w:tc>
          <w:tcPr>
            <w:tcW w:w="4496" w:type="dxa"/>
            <w:shd w:val="clear" w:color="auto" w:fill="FDE9D9" w:themeFill="accent6" w:themeFillTint="33"/>
          </w:tcPr>
          <w:p w14:paraId="2396B44B" w14:textId="77777777" w:rsidR="00E86A33" w:rsidRPr="00AD0965" w:rsidRDefault="00E86A33" w:rsidP="004528A9">
            <w:pPr>
              <w:rPr>
                <w:rFonts w:asciiTheme="minorHAnsi" w:hAnsiTheme="minorHAnsi" w:cstheme="minorHAnsi"/>
                <w:b/>
                <w:bCs/>
                <w:szCs w:val="24"/>
              </w:rPr>
            </w:pPr>
            <w:r w:rsidRPr="00AD0965">
              <w:rPr>
                <w:rFonts w:asciiTheme="minorHAnsi" w:hAnsiTheme="minorHAnsi" w:cstheme="minorHAnsi"/>
                <w:b/>
                <w:bCs/>
                <w:szCs w:val="24"/>
              </w:rPr>
              <w:t>Supports to help the person achieve their goals</w:t>
            </w:r>
          </w:p>
        </w:tc>
        <w:tc>
          <w:tcPr>
            <w:tcW w:w="5396" w:type="dxa"/>
            <w:shd w:val="clear" w:color="auto" w:fill="FDE9D9" w:themeFill="accent6" w:themeFillTint="33"/>
          </w:tcPr>
          <w:p w14:paraId="678F6953" w14:textId="77777777" w:rsidR="00E86A33" w:rsidRPr="00AD0965" w:rsidRDefault="00E86A33" w:rsidP="004528A9">
            <w:pPr>
              <w:rPr>
                <w:rFonts w:asciiTheme="minorHAnsi" w:hAnsiTheme="minorHAnsi" w:cstheme="minorHAnsi"/>
                <w:b/>
                <w:bCs/>
                <w:szCs w:val="24"/>
              </w:rPr>
            </w:pPr>
            <w:r w:rsidRPr="00AD0965">
              <w:rPr>
                <w:rFonts w:asciiTheme="minorHAnsi" w:hAnsiTheme="minorHAnsi" w:cstheme="minorHAnsi"/>
                <w:b/>
                <w:bCs/>
                <w:szCs w:val="24"/>
              </w:rPr>
              <w:t>Person(s) Responsible</w:t>
            </w:r>
          </w:p>
        </w:tc>
        <w:tc>
          <w:tcPr>
            <w:tcW w:w="987" w:type="dxa"/>
            <w:shd w:val="clear" w:color="auto" w:fill="FDE9D9" w:themeFill="accent6" w:themeFillTint="33"/>
          </w:tcPr>
          <w:p w14:paraId="03C88B51" w14:textId="77777777" w:rsidR="00E86A33" w:rsidRPr="00AD0965" w:rsidRDefault="00E86A33" w:rsidP="004528A9">
            <w:pPr>
              <w:rPr>
                <w:rFonts w:asciiTheme="minorHAnsi" w:hAnsiTheme="minorHAnsi" w:cstheme="minorHAnsi"/>
                <w:b/>
                <w:bCs/>
                <w:szCs w:val="24"/>
              </w:rPr>
            </w:pPr>
            <w:r w:rsidRPr="00AD0965">
              <w:rPr>
                <w:rFonts w:asciiTheme="minorHAnsi" w:hAnsiTheme="minorHAnsi" w:cstheme="minorHAnsi"/>
                <w:b/>
                <w:bCs/>
                <w:szCs w:val="24"/>
              </w:rPr>
              <w:t>By When</w:t>
            </w:r>
          </w:p>
        </w:tc>
        <w:tc>
          <w:tcPr>
            <w:tcW w:w="988" w:type="dxa"/>
            <w:shd w:val="clear" w:color="auto" w:fill="FDE9D9" w:themeFill="accent6" w:themeFillTint="33"/>
          </w:tcPr>
          <w:p w14:paraId="3F95670F" w14:textId="77777777" w:rsidR="00E86A33" w:rsidRPr="00AD0965" w:rsidRDefault="00E86A33" w:rsidP="004528A9">
            <w:pPr>
              <w:rPr>
                <w:rFonts w:asciiTheme="minorHAnsi" w:hAnsiTheme="minorHAnsi" w:cstheme="minorHAnsi"/>
                <w:b/>
                <w:bCs/>
                <w:szCs w:val="24"/>
              </w:rPr>
            </w:pPr>
            <w:r w:rsidRPr="00AD0965">
              <w:rPr>
                <w:rFonts w:asciiTheme="minorHAnsi" w:hAnsiTheme="minorHAnsi" w:cstheme="minorHAnsi"/>
                <w:b/>
                <w:bCs/>
                <w:szCs w:val="24"/>
              </w:rPr>
              <w:t>Action Taken and by whom</w:t>
            </w:r>
          </w:p>
        </w:tc>
      </w:tr>
      <w:tr w:rsidR="00E86A33" w14:paraId="6B1C52BF" w14:textId="77777777" w:rsidTr="004528A9">
        <w:tc>
          <w:tcPr>
            <w:tcW w:w="2236" w:type="dxa"/>
          </w:tcPr>
          <w:p w14:paraId="41D64335" w14:textId="77777777" w:rsidR="00E86A33" w:rsidRPr="00AD0965" w:rsidRDefault="00E86A33" w:rsidP="004528A9">
            <w:pPr>
              <w:rPr>
                <w:rFonts w:asciiTheme="minorHAnsi" w:hAnsiTheme="minorHAnsi" w:cstheme="minorHAnsi"/>
                <w:b/>
                <w:szCs w:val="24"/>
              </w:rPr>
            </w:pPr>
            <w:r w:rsidRPr="00AD0965">
              <w:rPr>
                <w:rFonts w:asciiTheme="minorHAnsi" w:hAnsiTheme="minorHAnsi" w:cstheme="minorHAnsi"/>
                <w:b/>
                <w:iCs/>
                <w:szCs w:val="24"/>
              </w:rPr>
              <w:t>Maintain a regular routine for blood tests and having health checks</w:t>
            </w:r>
          </w:p>
          <w:p w14:paraId="53DD1F8B" w14:textId="77777777" w:rsidR="00E86A33" w:rsidRPr="00AD0965" w:rsidRDefault="00E86A33" w:rsidP="004528A9">
            <w:pPr>
              <w:rPr>
                <w:rFonts w:asciiTheme="minorHAnsi" w:hAnsiTheme="minorHAnsi" w:cstheme="minorHAnsi"/>
                <w:szCs w:val="24"/>
              </w:rPr>
            </w:pPr>
            <w:r w:rsidRPr="00AD0965">
              <w:rPr>
                <w:rFonts w:asciiTheme="minorHAnsi" w:hAnsiTheme="minorHAnsi" w:cstheme="minorHAnsi"/>
                <w:szCs w:val="24"/>
              </w:rPr>
              <w:t>(Clozapine in rare cases can lower the amount of white blood cells which are important in fighting infection)</w:t>
            </w:r>
          </w:p>
        </w:tc>
        <w:tc>
          <w:tcPr>
            <w:tcW w:w="918" w:type="dxa"/>
          </w:tcPr>
          <w:p w14:paraId="651008C9" w14:textId="77777777" w:rsidR="00E86A33" w:rsidRPr="00AD0965" w:rsidRDefault="00E86A33" w:rsidP="004528A9">
            <w:pPr>
              <w:rPr>
                <w:rFonts w:asciiTheme="minorHAnsi" w:hAnsiTheme="minorHAnsi" w:cstheme="minorHAnsi"/>
                <w:szCs w:val="24"/>
              </w:rPr>
            </w:pPr>
          </w:p>
        </w:tc>
        <w:tc>
          <w:tcPr>
            <w:tcW w:w="4496" w:type="dxa"/>
          </w:tcPr>
          <w:p w14:paraId="332DF970" w14:textId="77777777" w:rsidR="00E86A33" w:rsidRPr="00AD0965" w:rsidRDefault="00E86A33" w:rsidP="00E86A33">
            <w:pPr>
              <w:numPr>
                <w:ilvl w:val="0"/>
                <w:numId w:val="22"/>
              </w:numPr>
              <w:tabs>
                <w:tab w:val="left" w:pos="26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69" w:hanging="269"/>
              <w:rPr>
                <w:rFonts w:asciiTheme="minorHAnsi" w:hAnsiTheme="minorHAnsi" w:cstheme="minorHAnsi"/>
                <w:bCs/>
                <w:iCs/>
                <w:szCs w:val="24"/>
              </w:rPr>
            </w:pPr>
            <w:r w:rsidRPr="00AD0965">
              <w:rPr>
                <w:rFonts w:asciiTheme="minorHAnsi" w:hAnsiTheme="minorHAnsi" w:cstheme="minorHAnsi"/>
                <w:bCs/>
                <w:iCs/>
                <w:szCs w:val="24"/>
              </w:rPr>
              <w:t>The doctor/clozapine assistant (nurse) will give me a blood test form</w:t>
            </w:r>
          </w:p>
          <w:p w14:paraId="05C6FF2E" w14:textId="77777777" w:rsidR="00E86A33" w:rsidRPr="00AD0965" w:rsidRDefault="00E86A33" w:rsidP="00E86A33">
            <w:pPr>
              <w:numPr>
                <w:ilvl w:val="0"/>
                <w:numId w:val="22"/>
              </w:numPr>
              <w:tabs>
                <w:tab w:val="left" w:pos="26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69" w:hanging="269"/>
              <w:rPr>
                <w:rFonts w:asciiTheme="minorHAnsi" w:hAnsiTheme="minorHAnsi" w:cstheme="minorHAnsi"/>
                <w:bCs/>
                <w:iCs/>
                <w:szCs w:val="24"/>
              </w:rPr>
            </w:pPr>
            <w:r w:rsidRPr="00AD0965">
              <w:rPr>
                <w:rFonts w:asciiTheme="minorHAnsi" w:hAnsiTheme="minorHAnsi" w:cstheme="minorHAnsi"/>
                <w:bCs/>
                <w:iCs/>
                <w:szCs w:val="24"/>
              </w:rPr>
              <w:t>My clinical manager or clozapine assistant (nurse) will help me manage my appointments</w:t>
            </w:r>
          </w:p>
          <w:p w14:paraId="3E3831BF" w14:textId="77777777" w:rsidR="00E86A33" w:rsidRPr="00AD0965" w:rsidRDefault="00E86A33" w:rsidP="004528A9">
            <w:pPr>
              <w:rPr>
                <w:rFonts w:asciiTheme="minorHAnsi" w:hAnsiTheme="minorHAnsi" w:cstheme="minorHAnsi"/>
                <w:szCs w:val="24"/>
              </w:rPr>
            </w:pPr>
          </w:p>
        </w:tc>
        <w:tc>
          <w:tcPr>
            <w:tcW w:w="5396" w:type="dxa"/>
          </w:tcPr>
          <w:p w14:paraId="0CD94268" w14:textId="77777777" w:rsidR="00E86A33" w:rsidRPr="00AD0965" w:rsidRDefault="00E86A33" w:rsidP="00E86A33">
            <w:pPr>
              <w:numPr>
                <w:ilvl w:val="0"/>
                <w:numId w:val="22"/>
              </w:numPr>
              <w:tabs>
                <w:tab w:val="left" w:pos="3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Cs/>
                <w:iCs/>
                <w:szCs w:val="24"/>
              </w:rPr>
            </w:pPr>
            <w:r w:rsidRPr="00AD0965">
              <w:rPr>
                <w:rFonts w:asciiTheme="minorHAnsi" w:hAnsiTheme="minorHAnsi" w:cstheme="minorHAnsi"/>
                <w:bCs/>
                <w:iCs/>
                <w:szCs w:val="24"/>
              </w:rPr>
              <w:t xml:space="preserve">I will attend ACT Pathology or a blood testing centre for the test </w:t>
            </w:r>
            <w:r w:rsidRPr="00AD0965">
              <w:rPr>
                <w:rFonts w:asciiTheme="minorHAnsi" w:hAnsiTheme="minorHAnsi" w:cstheme="minorHAnsi"/>
                <w:bCs/>
                <w:iCs/>
                <w:szCs w:val="24"/>
                <w:u w:val="single"/>
              </w:rPr>
              <w:t>within 48 hours</w:t>
            </w:r>
            <w:r w:rsidRPr="00AD0965">
              <w:rPr>
                <w:rFonts w:asciiTheme="minorHAnsi" w:hAnsiTheme="minorHAnsi" w:cstheme="minorHAnsi"/>
                <w:bCs/>
                <w:iCs/>
                <w:szCs w:val="24"/>
              </w:rPr>
              <w:t xml:space="preserve"> of seeing the doctor for my 4 weekly Complete Blood Examination (CBE) blood test</w:t>
            </w:r>
          </w:p>
          <w:p w14:paraId="05D55757" w14:textId="77777777" w:rsidR="00E86A33" w:rsidRPr="00AD0965" w:rsidRDefault="00E86A33" w:rsidP="00E86A33">
            <w:pPr>
              <w:numPr>
                <w:ilvl w:val="0"/>
                <w:numId w:val="22"/>
              </w:numPr>
              <w:tabs>
                <w:tab w:val="left" w:pos="317"/>
              </w:tabs>
              <w:rPr>
                <w:rFonts w:asciiTheme="minorHAnsi" w:hAnsiTheme="minorHAnsi" w:cstheme="minorHAnsi"/>
                <w:b/>
                <w:bCs/>
                <w:iCs/>
                <w:szCs w:val="24"/>
              </w:rPr>
            </w:pPr>
            <w:r w:rsidRPr="00AD0965">
              <w:rPr>
                <w:rFonts w:asciiTheme="minorHAnsi" w:hAnsiTheme="minorHAnsi" w:cstheme="minorHAnsi"/>
                <w:bCs/>
                <w:iCs/>
                <w:szCs w:val="24"/>
              </w:rPr>
              <w:t>The blood test is weekly during first 18 weeks</w:t>
            </w:r>
          </w:p>
          <w:p w14:paraId="648469FD" w14:textId="77777777" w:rsidR="00E86A33" w:rsidRPr="00AD0965" w:rsidRDefault="00E86A33" w:rsidP="00E86A33">
            <w:pPr>
              <w:numPr>
                <w:ilvl w:val="0"/>
                <w:numId w:val="22"/>
              </w:numPr>
              <w:tabs>
                <w:tab w:val="left" w:pos="317"/>
              </w:tabs>
              <w:rPr>
                <w:rFonts w:asciiTheme="minorHAnsi" w:hAnsiTheme="minorHAnsi" w:cstheme="minorHAnsi"/>
                <w:b/>
                <w:bCs/>
                <w:iCs/>
                <w:szCs w:val="24"/>
              </w:rPr>
            </w:pPr>
            <w:r w:rsidRPr="00AD0965">
              <w:rPr>
                <w:rFonts w:asciiTheme="minorHAnsi" w:hAnsiTheme="minorHAnsi" w:cstheme="minorHAnsi"/>
                <w:bCs/>
                <w:iCs/>
                <w:szCs w:val="24"/>
              </w:rPr>
              <w:t xml:space="preserve">I understand a blood test may need to be done more often if the test result is too low or I become unwell </w:t>
            </w:r>
          </w:p>
          <w:p w14:paraId="46E2F064" w14:textId="77777777" w:rsidR="00E86A33" w:rsidRPr="00AD0965" w:rsidRDefault="00E86A33" w:rsidP="00E86A33">
            <w:pPr>
              <w:numPr>
                <w:ilvl w:val="0"/>
                <w:numId w:val="22"/>
              </w:numPr>
              <w:tabs>
                <w:tab w:val="left" w:pos="26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Cs/>
                <w:iCs/>
                <w:szCs w:val="24"/>
              </w:rPr>
            </w:pPr>
            <w:r w:rsidRPr="00AD0965">
              <w:rPr>
                <w:rFonts w:asciiTheme="minorHAnsi" w:hAnsiTheme="minorHAnsi" w:cstheme="minorHAnsi"/>
                <w:bCs/>
                <w:iCs/>
                <w:szCs w:val="24"/>
              </w:rPr>
              <w:t>I will book appointments with the clozapine doctor or nurse-led clinic ahead of time</w:t>
            </w:r>
          </w:p>
          <w:p w14:paraId="0B2D123C" w14:textId="77777777" w:rsidR="00E86A33" w:rsidRPr="00AD0965" w:rsidRDefault="00E86A33" w:rsidP="00E86A33">
            <w:pPr>
              <w:numPr>
                <w:ilvl w:val="0"/>
                <w:numId w:val="22"/>
              </w:numPr>
              <w:tabs>
                <w:tab w:val="left" w:pos="26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Cs/>
                <w:iCs/>
                <w:szCs w:val="24"/>
              </w:rPr>
            </w:pPr>
            <w:r w:rsidRPr="00AD0965">
              <w:rPr>
                <w:rFonts w:asciiTheme="minorHAnsi" w:hAnsiTheme="minorHAnsi" w:cstheme="minorHAnsi"/>
                <w:bCs/>
                <w:iCs/>
                <w:szCs w:val="24"/>
              </w:rPr>
              <w:t>I need to take the prescription to the pharmacy as soon as possible as this is an important part of the cycle (or my clozapine assistant (nurse) will deliver this to the pharmacy)</w:t>
            </w:r>
          </w:p>
          <w:p w14:paraId="5B213C78" w14:textId="77777777" w:rsidR="00E86A33" w:rsidRPr="00AD0965" w:rsidRDefault="00E86A33" w:rsidP="00E86A33">
            <w:pPr>
              <w:numPr>
                <w:ilvl w:val="0"/>
                <w:numId w:val="22"/>
              </w:numPr>
              <w:tabs>
                <w:tab w:val="left" w:pos="317"/>
              </w:tabs>
              <w:rPr>
                <w:rFonts w:asciiTheme="minorHAnsi" w:hAnsiTheme="minorHAnsi" w:cstheme="minorHAnsi"/>
                <w:b/>
                <w:bCs/>
                <w:iCs/>
                <w:szCs w:val="24"/>
              </w:rPr>
            </w:pPr>
            <w:r w:rsidRPr="00AD0965">
              <w:rPr>
                <w:rFonts w:asciiTheme="minorHAnsi" w:hAnsiTheme="minorHAnsi" w:cstheme="minorHAnsi"/>
                <w:bCs/>
                <w:iCs/>
                <w:szCs w:val="24"/>
              </w:rPr>
              <w:t>I need to tell the doctor/nurse how many tablets I have left at home and if I am missing doses</w:t>
            </w:r>
          </w:p>
          <w:p w14:paraId="2519BC09" w14:textId="77777777" w:rsidR="00E86A33" w:rsidRPr="00AD0965" w:rsidRDefault="00E86A33" w:rsidP="00E86A33">
            <w:pPr>
              <w:numPr>
                <w:ilvl w:val="0"/>
                <w:numId w:val="22"/>
              </w:numPr>
              <w:tabs>
                <w:tab w:val="left" w:pos="26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szCs w:val="24"/>
              </w:rPr>
            </w:pPr>
            <w:r w:rsidRPr="00AD0965">
              <w:rPr>
                <w:rFonts w:asciiTheme="minorHAnsi" w:hAnsiTheme="minorHAnsi" w:cstheme="minorHAnsi"/>
                <w:bCs/>
                <w:iCs/>
                <w:szCs w:val="24"/>
                <w:u w:val="single"/>
              </w:rPr>
              <w:t>IMPORTANT:</w:t>
            </w:r>
            <w:r w:rsidRPr="00AD0965">
              <w:rPr>
                <w:rFonts w:asciiTheme="minorHAnsi" w:hAnsiTheme="minorHAnsi" w:cstheme="minorHAnsi"/>
                <w:bCs/>
                <w:iCs/>
                <w:szCs w:val="24"/>
              </w:rPr>
              <w:t xml:space="preserve">   If I have a sore throat, fever (temperature over 38 degrees) or flu-like symptoms I need to see the doctor and may need extra blood tests</w:t>
            </w:r>
          </w:p>
        </w:tc>
        <w:tc>
          <w:tcPr>
            <w:tcW w:w="987" w:type="dxa"/>
          </w:tcPr>
          <w:p w14:paraId="674F6315" w14:textId="77777777" w:rsidR="00E86A33" w:rsidRPr="00AD0965" w:rsidRDefault="00E86A33" w:rsidP="004528A9">
            <w:pPr>
              <w:rPr>
                <w:rFonts w:asciiTheme="minorHAnsi" w:hAnsiTheme="minorHAnsi" w:cstheme="minorHAnsi"/>
                <w:szCs w:val="24"/>
              </w:rPr>
            </w:pPr>
          </w:p>
        </w:tc>
        <w:tc>
          <w:tcPr>
            <w:tcW w:w="988" w:type="dxa"/>
          </w:tcPr>
          <w:p w14:paraId="6B991736" w14:textId="77777777" w:rsidR="00E86A33" w:rsidRPr="00AD0965" w:rsidRDefault="00E86A33" w:rsidP="004528A9">
            <w:pPr>
              <w:rPr>
                <w:rFonts w:asciiTheme="minorHAnsi" w:hAnsiTheme="minorHAnsi" w:cstheme="minorHAnsi"/>
                <w:szCs w:val="24"/>
              </w:rPr>
            </w:pPr>
          </w:p>
        </w:tc>
      </w:tr>
      <w:tr w:rsidR="00E86A33" w:rsidRPr="00764282" w14:paraId="710A22AC" w14:textId="77777777" w:rsidTr="004528A9">
        <w:tc>
          <w:tcPr>
            <w:tcW w:w="2236" w:type="dxa"/>
          </w:tcPr>
          <w:p w14:paraId="389F6B63" w14:textId="77777777" w:rsidR="00E86A33" w:rsidRPr="00AD0965" w:rsidRDefault="00E86A33" w:rsidP="004528A9">
            <w:pPr>
              <w:rPr>
                <w:rFonts w:asciiTheme="minorHAnsi" w:hAnsiTheme="minorHAnsi" w:cstheme="minorHAnsi"/>
                <w:b/>
                <w:iCs/>
                <w:szCs w:val="24"/>
              </w:rPr>
            </w:pPr>
            <w:r w:rsidRPr="00AD0965">
              <w:rPr>
                <w:rFonts w:asciiTheme="minorHAnsi" w:hAnsiTheme="minorHAnsi" w:cstheme="minorHAnsi"/>
                <w:b/>
                <w:iCs/>
                <w:szCs w:val="24"/>
              </w:rPr>
              <w:lastRenderedPageBreak/>
              <w:t xml:space="preserve">Maintain health and fitness </w:t>
            </w:r>
          </w:p>
          <w:p w14:paraId="56E7947F" w14:textId="77777777" w:rsidR="00E86A33" w:rsidRPr="00AD0965" w:rsidRDefault="00E86A33" w:rsidP="004528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szCs w:val="24"/>
              </w:rPr>
            </w:pPr>
            <w:r w:rsidRPr="00AD0965">
              <w:rPr>
                <w:rFonts w:asciiTheme="minorHAnsi" w:hAnsiTheme="minorHAnsi" w:cstheme="minorHAnsi"/>
                <w:szCs w:val="24"/>
              </w:rPr>
              <w:t>(Heart disease in rare cases can cause swelling and/or enlargement of the heart)</w:t>
            </w:r>
          </w:p>
          <w:p w14:paraId="0D38BCAF" w14:textId="77777777" w:rsidR="00E86A33" w:rsidRPr="00AD0965" w:rsidRDefault="00E86A33" w:rsidP="004528A9">
            <w:pPr>
              <w:rPr>
                <w:rFonts w:asciiTheme="minorHAnsi" w:hAnsiTheme="minorHAnsi" w:cstheme="minorHAnsi"/>
                <w:szCs w:val="24"/>
              </w:rPr>
            </w:pPr>
          </w:p>
        </w:tc>
        <w:tc>
          <w:tcPr>
            <w:tcW w:w="918" w:type="dxa"/>
          </w:tcPr>
          <w:p w14:paraId="54AB324E" w14:textId="77777777" w:rsidR="00E86A33" w:rsidRPr="00AD0965" w:rsidRDefault="00E86A33" w:rsidP="004528A9">
            <w:pPr>
              <w:rPr>
                <w:rFonts w:asciiTheme="minorHAnsi" w:hAnsiTheme="minorHAnsi" w:cstheme="minorHAnsi"/>
                <w:szCs w:val="24"/>
              </w:rPr>
            </w:pPr>
          </w:p>
        </w:tc>
        <w:tc>
          <w:tcPr>
            <w:tcW w:w="4496" w:type="dxa"/>
          </w:tcPr>
          <w:p w14:paraId="46B5C509" w14:textId="77777777" w:rsidR="00E86A33" w:rsidRPr="00AD0965" w:rsidRDefault="00E86A33" w:rsidP="00E86A33">
            <w:pPr>
              <w:numPr>
                <w:ilvl w:val="0"/>
                <w:numId w:val="23"/>
              </w:numPr>
              <w:tabs>
                <w:tab w:val="left" w:pos="3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720"/>
              <w:rPr>
                <w:rFonts w:asciiTheme="minorHAnsi" w:hAnsiTheme="minorHAnsi" w:cstheme="minorHAnsi"/>
                <w:bCs/>
                <w:iCs/>
                <w:szCs w:val="24"/>
              </w:rPr>
            </w:pPr>
            <w:r w:rsidRPr="00AD0965">
              <w:rPr>
                <w:rFonts w:asciiTheme="minorHAnsi" w:hAnsiTheme="minorHAnsi" w:cstheme="minorHAnsi"/>
                <w:bCs/>
                <w:iCs/>
                <w:szCs w:val="24"/>
              </w:rPr>
              <w:t xml:space="preserve">Each visit the doctor/nurse will check my heart rate, temperature and </w:t>
            </w:r>
            <w:proofErr w:type="gramStart"/>
            <w:r w:rsidRPr="00AD0965">
              <w:rPr>
                <w:rFonts w:asciiTheme="minorHAnsi" w:hAnsiTheme="minorHAnsi" w:cstheme="minorHAnsi"/>
                <w:bCs/>
                <w:iCs/>
                <w:szCs w:val="24"/>
              </w:rPr>
              <w:t>BP</w:t>
            </w:r>
            <w:proofErr w:type="gramEnd"/>
          </w:p>
          <w:p w14:paraId="4654B6EC" w14:textId="77777777" w:rsidR="00E86A33" w:rsidRPr="00AD0965" w:rsidRDefault="00E86A33" w:rsidP="00E86A33">
            <w:pPr>
              <w:numPr>
                <w:ilvl w:val="0"/>
                <w:numId w:val="23"/>
              </w:numPr>
              <w:tabs>
                <w:tab w:val="left" w:pos="3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17" w:hanging="283"/>
              <w:rPr>
                <w:rFonts w:asciiTheme="minorHAnsi" w:hAnsiTheme="minorHAnsi" w:cstheme="minorHAnsi"/>
                <w:bCs/>
                <w:iCs/>
                <w:szCs w:val="24"/>
              </w:rPr>
            </w:pPr>
            <w:r w:rsidRPr="00AD0965">
              <w:rPr>
                <w:rFonts w:asciiTheme="minorHAnsi" w:hAnsiTheme="minorHAnsi" w:cstheme="minorHAnsi"/>
                <w:bCs/>
                <w:iCs/>
                <w:szCs w:val="24"/>
              </w:rPr>
              <w:t>The doctor will give me a form for the ECG &amp; ECHO each year that will be bulk billed (free)</w:t>
            </w:r>
          </w:p>
          <w:p w14:paraId="3AFA4E9B" w14:textId="77777777" w:rsidR="00E86A33" w:rsidRPr="00AD0965" w:rsidRDefault="00E86A33" w:rsidP="004528A9">
            <w:pPr>
              <w:tabs>
                <w:tab w:val="left" w:pos="3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Theme="minorHAnsi" w:hAnsiTheme="minorHAnsi" w:cstheme="minorHAnsi"/>
                <w:bCs/>
                <w:iCs/>
                <w:szCs w:val="24"/>
              </w:rPr>
            </w:pPr>
          </w:p>
          <w:p w14:paraId="2FA6661A" w14:textId="77777777" w:rsidR="00E86A33" w:rsidRPr="00AD0965" w:rsidRDefault="00E86A33" w:rsidP="004528A9">
            <w:pPr>
              <w:rPr>
                <w:rFonts w:asciiTheme="minorHAnsi" w:hAnsiTheme="minorHAnsi" w:cstheme="minorHAnsi"/>
                <w:szCs w:val="24"/>
              </w:rPr>
            </w:pPr>
          </w:p>
        </w:tc>
        <w:tc>
          <w:tcPr>
            <w:tcW w:w="5396" w:type="dxa"/>
          </w:tcPr>
          <w:p w14:paraId="1DA7CC76" w14:textId="77777777" w:rsidR="00E86A33" w:rsidRPr="00AD0965" w:rsidRDefault="00E86A33" w:rsidP="00E86A33">
            <w:pPr>
              <w:numPr>
                <w:ilvl w:val="0"/>
                <w:numId w:val="23"/>
              </w:numPr>
              <w:tabs>
                <w:tab w:val="left" w:pos="3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18" w:hanging="318"/>
              <w:rPr>
                <w:rFonts w:asciiTheme="minorHAnsi" w:hAnsiTheme="minorHAnsi" w:cstheme="minorHAnsi"/>
                <w:bCs/>
                <w:iCs/>
                <w:szCs w:val="24"/>
              </w:rPr>
            </w:pPr>
            <w:r w:rsidRPr="00AD0965">
              <w:rPr>
                <w:rFonts w:asciiTheme="minorHAnsi" w:hAnsiTheme="minorHAnsi" w:cstheme="minorHAnsi"/>
                <w:bCs/>
                <w:iCs/>
                <w:szCs w:val="24"/>
              </w:rPr>
              <w:t xml:space="preserve">Every year I will have an echocardiogram (ECHO) &amp; electrocardiogram (ECG) </w:t>
            </w:r>
          </w:p>
          <w:p w14:paraId="495B9C9D" w14:textId="77777777" w:rsidR="00E86A33" w:rsidRPr="00AD0965" w:rsidRDefault="00E86A33" w:rsidP="004528A9">
            <w:pPr>
              <w:tabs>
                <w:tab w:val="left" w:pos="317"/>
                <w:tab w:val="left" w:pos="5040"/>
                <w:tab w:val="left" w:pos="5760"/>
                <w:tab w:val="left" w:pos="6480"/>
                <w:tab w:val="left" w:pos="7200"/>
                <w:tab w:val="left" w:pos="7920"/>
                <w:tab w:val="left" w:pos="8640"/>
                <w:tab w:val="left" w:pos="9360"/>
                <w:tab w:val="left" w:pos="10080"/>
              </w:tabs>
              <w:ind w:left="318" w:hanging="318"/>
              <w:rPr>
                <w:rFonts w:asciiTheme="minorHAnsi" w:hAnsiTheme="minorHAnsi" w:cstheme="minorHAnsi"/>
                <w:bCs/>
                <w:iCs/>
                <w:szCs w:val="24"/>
              </w:rPr>
            </w:pPr>
            <w:r w:rsidRPr="00AD0965">
              <w:rPr>
                <w:rFonts w:asciiTheme="minorHAnsi" w:hAnsiTheme="minorHAnsi" w:cstheme="minorHAnsi"/>
                <w:bCs/>
                <w:iCs/>
                <w:szCs w:val="24"/>
                <w:u w:val="single"/>
              </w:rPr>
              <w:t>IMPORTANT:</w:t>
            </w:r>
            <w:r w:rsidRPr="00AD0965">
              <w:rPr>
                <w:rFonts w:asciiTheme="minorHAnsi" w:hAnsiTheme="minorHAnsi" w:cstheme="minorHAnsi"/>
                <w:bCs/>
                <w:iCs/>
                <w:szCs w:val="24"/>
              </w:rPr>
              <w:t xml:space="preserve">   If I experience chest pain, fast/irregular </w:t>
            </w:r>
            <w:proofErr w:type="gramStart"/>
            <w:r w:rsidRPr="00AD0965">
              <w:rPr>
                <w:rFonts w:asciiTheme="minorHAnsi" w:hAnsiTheme="minorHAnsi" w:cstheme="minorHAnsi"/>
                <w:bCs/>
                <w:iCs/>
                <w:szCs w:val="24"/>
              </w:rPr>
              <w:t>heartbeat</w:t>
            </w:r>
            <w:proofErr w:type="gramEnd"/>
            <w:r w:rsidRPr="00AD0965">
              <w:rPr>
                <w:rFonts w:asciiTheme="minorHAnsi" w:hAnsiTheme="minorHAnsi" w:cstheme="minorHAnsi"/>
                <w:bCs/>
                <w:iCs/>
                <w:szCs w:val="24"/>
              </w:rPr>
              <w:t xml:space="preserve"> or breathing problems I need to see the doctor and/or go to the hospital Emergency Department</w:t>
            </w:r>
          </w:p>
          <w:p w14:paraId="5A941364" w14:textId="77777777" w:rsidR="00E86A33" w:rsidRPr="00AD0965" w:rsidRDefault="00E86A33" w:rsidP="004528A9">
            <w:pPr>
              <w:tabs>
                <w:tab w:val="left" w:pos="3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Cs/>
                <w:iCs/>
                <w:szCs w:val="24"/>
              </w:rPr>
            </w:pPr>
            <w:r w:rsidRPr="00AD0965">
              <w:rPr>
                <w:rFonts w:asciiTheme="minorHAnsi" w:hAnsiTheme="minorHAnsi" w:cstheme="minorHAnsi"/>
                <w:bCs/>
                <w:iCs/>
                <w:szCs w:val="24"/>
              </w:rPr>
              <w:t>NOTE: I need to tell health staff in ED or medical hospitals that I am on clozapine therapy</w:t>
            </w:r>
          </w:p>
          <w:p w14:paraId="7DB8D3CB" w14:textId="77777777" w:rsidR="00E86A33" w:rsidRPr="00AD0965" w:rsidRDefault="00E86A33" w:rsidP="004528A9">
            <w:pPr>
              <w:rPr>
                <w:rFonts w:asciiTheme="minorHAnsi" w:hAnsiTheme="minorHAnsi" w:cstheme="minorHAnsi"/>
                <w:szCs w:val="24"/>
              </w:rPr>
            </w:pPr>
          </w:p>
        </w:tc>
        <w:tc>
          <w:tcPr>
            <w:tcW w:w="987" w:type="dxa"/>
          </w:tcPr>
          <w:p w14:paraId="36A2053D" w14:textId="77777777" w:rsidR="00E86A33" w:rsidRPr="00AD0965" w:rsidRDefault="00E86A33" w:rsidP="004528A9">
            <w:pPr>
              <w:rPr>
                <w:rFonts w:asciiTheme="minorHAnsi" w:hAnsiTheme="minorHAnsi" w:cstheme="minorHAnsi"/>
                <w:szCs w:val="24"/>
              </w:rPr>
            </w:pPr>
          </w:p>
        </w:tc>
        <w:tc>
          <w:tcPr>
            <w:tcW w:w="988" w:type="dxa"/>
          </w:tcPr>
          <w:p w14:paraId="00AFBD9F" w14:textId="77777777" w:rsidR="00E86A33" w:rsidRPr="00AD0965" w:rsidRDefault="00E86A33" w:rsidP="004528A9">
            <w:pPr>
              <w:rPr>
                <w:rFonts w:asciiTheme="minorHAnsi" w:hAnsiTheme="minorHAnsi" w:cstheme="minorHAnsi"/>
                <w:szCs w:val="24"/>
              </w:rPr>
            </w:pPr>
          </w:p>
        </w:tc>
      </w:tr>
      <w:tr w:rsidR="00E86A33" w14:paraId="08779DF2" w14:textId="77777777" w:rsidTr="004528A9">
        <w:tc>
          <w:tcPr>
            <w:tcW w:w="2236" w:type="dxa"/>
          </w:tcPr>
          <w:p w14:paraId="2CE11D3E" w14:textId="77777777" w:rsidR="00E86A33" w:rsidRPr="00AD0965" w:rsidRDefault="00E86A33" w:rsidP="004528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iCs/>
                <w:szCs w:val="24"/>
              </w:rPr>
            </w:pPr>
            <w:r w:rsidRPr="00AD0965">
              <w:rPr>
                <w:rFonts w:asciiTheme="minorHAnsi" w:hAnsiTheme="minorHAnsi" w:cstheme="minorHAnsi"/>
                <w:b/>
                <w:iCs/>
                <w:szCs w:val="24"/>
              </w:rPr>
              <w:t>To get the best effect of the medication with as few side effects as possible.</w:t>
            </w:r>
          </w:p>
          <w:p w14:paraId="532BA32C" w14:textId="77777777" w:rsidR="00E86A33" w:rsidRPr="00AD0965" w:rsidRDefault="00E86A33" w:rsidP="004528A9">
            <w:pPr>
              <w:rPr>
                <w:rFonts w:asciiTheme="minorHAnsi" w:hAnsiTheme="minorHAnsi" w:cstheme="minorHAnsi"/>
                <w:szCs w:val="24"/>
              </w:rPr>
            </w:pPr>
            <w:r w:rsidRPr="00AD0965">
              <w:rPr>
                <w:rFonts w:asciiTheme="minorHAnsi" w:hAnsiTheme="minorHAnsi" w:cstheme="minorHAnsi"/>
                <w:bCs/>
                <w:iCs/>
                <w:szCs w:val="24"/>
              </w:rPr>
              <w:t>(</w:t>
            </w:r>
            <w:r w:rsidRPr="00AD0965">
              <w:rPr>
                <w:rFonts w:asciiTheme="minorHAnsi" w:hAnsiTheme="minorHAnsi" w:cstheme="minorHAnsi"/>
                <w:szCs w:val="24"/>
              </w:rPr>
              <w:t>It is important to maintain stable levels of clozapine in the blood to help decide the best dose of medication)</w:t>
            </w:r>
          </w:p>
          <w:p w14:paraId="4C1FAC0B" w14:textId="77777777" w:rsidR="00E86A33" w:rsidRPr="00AD0965" w:rsidRDefault="00E86A33" w:rsidP="004528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Cs/>
                <w:iCs/>
                <w:szCs w:val="24"/>
              </w:rPr>
            </w:pPr>
          </w:p>
          <w:p w14:paraId="761812C3" w14:textId="77777777" w:rsidR="00E86A33" w:rsidRPr="00AD0965" w:rsidRDefault="00E86A33" w:rsidP="004528A9">
            <w:pPr>
              <w:rPr>
                <w:rFonts w:asciiTheme="minorHAnsi" w:hAnsiTheme="minorHAnsi" w:cstheme="minorHAnsi"/>
                <w:szCs w:val="24"/>
              </w:rPr>
            </w:pPr>
          </w:p>
        </w:tc>
        <w:tc>
          <w:tcPr>
            <w:tcW w:w="918" w:type="dxa"/>
          </w:tcPr>
          <w:p w14:paraId="1494AAD8" w14:textId="77777777" w:rsidR="00E86A33" w:rsidRPr="00AD0965" w:rsidRDefault="00E86A33" w:rsidP="004528A9">
            <w:pPr>
              <w:rPr>
                <w:rFonts w:asciiTheme="minorHAnsi" w:hAnsiTheme="minorHAnsi" w:cstheme="minorHAnsi"/>
                <w:szCs w:val="24"/>
              </w:rPr>
            </w:pPr>
          </w:p>
        </w:tc>
        <w:tc>
          <w:tcPr>
            <w:tcW w:w="4496" w:type="dxa"/>
          </w:tcPr>
          <w:p w14:paraId="266AD871" w14:textId="77777777" w:rsidR="00E86A33" w:rsidRPr="00AD0965" w:rsidRDefault="00E86A33" w:rsidP="00E86A33">
            <w:pPr>
              <w:numPr>
                <w:ilvl w:val="0"/>
                <w:numId w:val="22"/>
              </w:numPr>
              <w:tabs>
                <w:tab w:val="left" w:pos="317"/>
                <w:tab w:val="left" w:pos="3600"/>
                <w:tab w:val="left" w:pos="4320"/>
                <w:tab w:val="left" w:pos="5040"/>
                <w:tab w:val="left" w:pos="5760"/>
                <w:tab w:val="left" w:pos="6480"/>
                <w:tab w:val="left" w:pos="7200"/>
                <w:tab w:val="left" w:pos="7920"/>
                <w:tab w:val="left" w:pos="8640"/>
                <w:tab w:val="left" w:pos="9360"/>
                <w:tab w:val="left" w:pos="10080"/>
              </w:tabs>
              <w:ind w:left="317" w:hanging="283"/>
              <w:rPr>
                <w:rFonts w:asciiTheme="minorHAnsi" w:hAnsiTheme="minorHAnsi" w:cstheme="minorHAnsi"/>
                <w:bCs/>
                <w:iCs/>
                <w:szCs w:val="24"/>
              </w:rPr>
            </w:pPr>
            <w:r w:rsidRPr="00AD0965">
              <w:rPr>
                <w:rFonts w:asciiTheme="minorHAnsi" w:hAnsiTheme="minorHAnsi" w:cstheme="minorHAnsi"/>
                <w:bCs/>
                <w:iCs/>
                <w:szCs w:val="24"/>
              </w:rPr>
              <w:t xml:space="preserve">The doctor will give me a form for the test at least every 6 months </w:t>
            </w:r>
          </w:p>
          <w:p w14:paraId="6BFE34D3" w14:textId="77777777" w:rsidR="00E86A33" w:rsidRPr="00AD0965" w:rsidRDefault="00E86A33" w:rsidP="00E86A33">
            <w:pPr>
              <w:numPr>
                <w:ilvl w:val="0"/>
                <w:numId w:val="22"/>
              </w:numPr>
              <w:tabs>
                <w:tab w:val="left" w:pos="317"/>
                <w:tab w:val="left" w:pos="3600"/>
                <w:tab w:val="left" w:pos="4320"/>
                <w:tab w:val="left" w:pos="5040"/>
                <w:tab w:val="left" w:pos="5760"/>
                <w:tab w:val="left" w:pos="6480"/>
                <w:tab w:val="left" w:pos="7200"/>
                <w:tab w:val="left" w:pos="7920"/>
                <w:tab w:val="left" w:pos="8640"/>
                <w:tab w:val="left" w:pos="9360"/>
                <w:tab w:val="left" w:pos="10080"/>
              </w:tabs>
              <w:ind w:left="317" w:hanging="283"/>
              <w:rPr>
                <w:rFonts w:asciiTheme="minorHAnsi" w:hAnsiTheme="minorHAnsi" w:cstheme="minorHAnsi"/>
                <w:bCs/>
                <w:iCs/>
                <w:szCs w:val="24"/>
              </w:rPr>
            </w:pPr>
            <w:r w:rsidRPr="00AD0965">
              <w:rPr>
                <w:rFonts w:asciiTheme="minorHAnsi" w:hAnsiTheme="minorHAnsi" w:cstheme="minorHAnsi"/>
                <w:bCs/>
                <w:iCs/>
                <w:szCs w:val="24"/>
              </w:rPr>
              <w:t>The test needs to be done about 12 hours after the last clozapine dose</w:t>
            </w:r>
          </w:p>
          <w:p w14:paraId="123D7153" w14:textId="77777777" w:rsidR="00E86A33" w:rsidRPr="00AD0965" w:rsidRDefault="00E86A33" w:rsidP="004528A9">
            <w:pPr>
              <w:tabs>
                <w:tab w:val="left" w:pos="317"/>
                <w:tab w:val="left" w:pos="3600"/>
                <w:tab w:val="left" w:pos="4320"/>
                <w:tab w:val="left" w:pos="5040"/>
                <w:tab w:val="left" w:pos="5760"/>
                <w:tab w:val="left" w:pos="6480"/>
                <w:tab w:val="left" w:pos="7200"/>
                <w:tab w:val="left" w:pos="7920"/>
                <w:tab w:val="left" w:pos="8640"/>
                <w:tab w:val="left" w:pos="9360"/>
                <w:tab w:val="left" w:pos="10080"/>
              </w:tabs>
              <w:ind w:left="317"/>
              <w:rPr>
                <w:rFonts w:asciiTheme="minorHAnsi" w:hAnsiTheme="minorHAnsi" w:cstheme="minorHAnsi"/>
                <w:bCs/>
                <w:iCs/>
                <w:szCs w:val="24"/>
              </w:rPr>
            </w:pPr>
          </w:p>
          <w:p w14:paraId="5A313B91" w14:textId="77777777" w:rsidR="00E86A33" w:rsidRPr="00AD0965" w:rsidRDefault="00E86A33" w:rsidP="004528A9">
            <w:pPr>
              <w:rPr>
                <w:rFonts w:asciiTheme="minorHAnsi" w:hAnsiTheme="minorHAnsi" w:cstheme="minorHAnsi"/>
                <w:szCs w:val="24"/>
              </w:rPr>
            </w:pPr>
          </w:p>
        </w:tc>
        <w:tc>
          <w:tcPr>
            <w:tcW w:w="5396" w:type="dxa"/>
          </w:tcPr>
          <w:p w14:paraId="2DC70F48" w14:textId="77777777" w:rsidR="00E86A33" w:rsidRPr="00AD0965" w:rsidRDefault="00E86A33" w:rsidP="00E86A33">
            <w:pPr>
              <w:numPr>
                <w:ilvl w:val="0"/>
                <w:numId w:val="23"/>
              </w:numPr>
              <w:tabs>
                <w:tab w:val="left" w:pos="3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720"/>
              <w:rPr>
                <w:rFonts w:asciiTheme="minorHAnsi" w:hAnsiTheme="minorHAnsi" w:cstheme="minorHAnsi"/>
                <w:bCs/>
                <w:iCs/>
                <w:szCs w:val="24"/>
              </w:rPr>
            </w:pPr>
            <w:r w:rsidRPr="00AD0965">
              <w:rPr>
                <w:rFonts w:asciiTheme="minorHAnsi" w:hAnsiTheme="minorHAnsi" w:cstheme="minorHAnsi"/>
                <w:bCs/>
                <w:iCs/>
                <w:szCs w:val="24"/>
              </w:rPr>
              <w:t xml:space="preserve">I will take clozapine consistently and as prescribed </w:t>
            </w:r>
          </w:p>
          <w:p w14:paraId="48A1FC52" w14:textId="77777777" w:rsidR="00E86A33" w:rsidRPr="00AD0965" w:rsidRDefault="00E86A33" w:rsidP="004528A9">
            <w:pPr>
              <w:tabs>
                <w:tab w:val="left" w:pos="317"/>
              </w:tabs>
              <w:rPr>
                <w:rFonts w:asciiTheme="minorHAnsi" w:hAnsiTheme="minorHAnsi" w:cstheme="minorHAnsi"/>
                <w:bCs/>
                <w:iCs/>
                <w:szCs w:val="24"/>
              </w:rPr>
            </w:pPr>
            <w:r w:rsidRPr="00AD0965">
              <w:rPr>
                <w:rFonts w:asciiTheme="minorHAnsi" w:hAnsiTheme="minorHAnsi" w:cstheme="minorHAnsi"/>
                <w:bCs/>
                <w:iCs/>
                <w:szCs w:val="24"/>
                <w:u w:val="single"/>
              </w:rPr>
              <w:t>IMPORTANT:</w:t>
            </w:r>
            <w:r w:rsidRPr="00AD0965">
              <w:rPr>
                <w:rFonts w:asciiTheme="minorHAnsi" w:hAnsiTheme="minorHAnsi" w:cstheme="minorHAnsi"/>
                <w:bCs/>
                <w:iCs/>
                <w:szCs w:val="24"/>
              </w:rPr>
              <w:t xml:space="preserve">    I need to tell the doctor/nurse if I:</w:t>
            </w:r>
          </w:p>
          <w:p w14:paraId="0959B45A" w14:textId="77777777" w:rsidR="00E86A33" w:rsidRPr="00AD0965" w:rsidRDefault="00E86A33" w:rsidP="004528A9">
            <w:pPr>
              <w:tabs>
                <w:tab w:val="left" w:pos="317"/>
                <w:tab w:val="left" w:pos="5760"/>
                <w:tab w:val="left" w:pos="6480"/>
                <w:tab w:val="left" w:pos="7200"/>
                <w:tab w:val="left" w:pos="7920"/>
                <w:tab w:val="left" w:pos="8640"/>
                <w:tab w:val="left" w:pos="9360"/>
                <w:tab w:val="left" w:pos="10080"/>
              </w:tabs>
              <w:ind w:left="677" w:hanging="360"/>
              <w:rPr>
                <w:rFonts w:asciiTheme="minorHAnsi" w:hAnsiTheme="minorHAnsi" w:cstheme="minorHAnsi"/>
                <w:bCs/>
                <w:iCs/>
                <w:szCs w:val="24"/>
              </w:rPr>
            </w:pPr>
            <w:r w:rsidRPr="00AD0965">
              <w:rPr>
                <w:rFonts w:asciiTheme="minorHAnsi" w:hAnsiTheme="minorHAnsi" w:cstheme="minorHAnsi"/>
                <w:bCs/>
                <w:iCs/>
                <w:szCs w:val="24"/>
              </w:rPr>
              <w:t>-  stop or start smoking</w:t>
            </w:r>
          </w:p>
          <w:p w14:paraId="51689D03" w14:textId="77777777" w:rsidR="00E86A33" w:rsidRPr="00AD0965" w:rsidRDefault="00E86A33" w:rsidP="004528A9">
            <w:pPr>
              <w:tabs>
                <w:tab w:val="left" w:pos="317"/>
                <w:tab w:val="left" w:pos="5760"/>
                <w:tab w:val="left" w:pos="6480"/>
                <w:tab w:val="left" w:pos="7200"/>
                <w:tab w:val="left" w:pos="7920"/>
                <w:tab w:val="left" w:pos="8640"/>
                <w:tab w:val="left" w:pos="9360"/>
                <w:tab w:val="left" w:pos="10080"/>
              </w:tabs>
              <w:ind w:left="677" w:hanging="360"/>
              <w:rPr>
                <w:rFonts w:asciiTheme="minorHAnsi" w:hAnsiTheme="minorHAnsi" w:cstheme="minorHAnsi"/>
                <w:bCs/>
                <w:iCs/>
                <w:szCs w:val="24"/>
              </w:rPr>
            </w:pPr>
            <w:r w:rsidRPr="00AD0965">
              <w:rPr>
                <w:rFonts w:asciiTheme="minorHAnsi" w:hAnsiTheme="minorHAnsi" w:cstheme="minorHAnsi"/>
                <w:bCs/>
                <w:iCs/>
                <w:szCs w:val="24"/>
              </w:rPr>
              <w:t>-  change how much I use caffeine or energy drinks</w:t>
            </w:r>
          </w:p>
          <w:p w14:paraId="355C5E66" w14:textId="77777777" w:rsidR="00E86A33" w:rsidRPr="00AD0965" w:rsidRDefault="00E86A33" w:rsidP="004528A9">
            <w:pPr>
              <w:tabs>
                <w:tab w:val="left" w:pos="317"/>
                <w:tab w:val="left" w:pos="5760"/>
                <w:tab w:val="left" w:pos="6480"/>
                <w:tab w:val="left" w:pos="7200"/>
                <w:tab w:val="left" w:pos="7920"/>
                <w:tab w:val="left" w:pos="8640"/>
                <w:tab w:val="left" w:pos="9360"/>
                <w:tab w:val="left" w:pos="10080"/>
              </w:tabs>
              <w:ind w:left="677" w:hanging="360"/>
              <w:rPr>
                <w:rFonts w:asciiTheme="minorHAnsi" w:hAnsiTheme="minorHAnsi" w:cstheme="minorHAnsi"/>
                <w:bCs/>
                <w:iCs/>
                <w:szCs w:val="24"/>
              </w:rPr>
            </w:pPr>
            <w:r w:rsidRPr="00AD0965">
              <w:rPr>
                <w:rFonts w:asciiTheme="minorHAnsi" w:hAnsiTheme="minorHAnsi" w:cstheme="minorHAnsi"/>
                <w:bCs/>
                <w:iCs/>
                <w:szCs w:val="24"/>
              </w:rPr>
              <w:t xml:space="preserve">-  start or stop new medication </w:t>
            </w:r>
          </w:p>
          <w:p w14:paraId="339E2E85" w14:textId="77777777" w:rsidR="00E86A33" w:rsidRPr="00AD0965" w:rsidRDefault="00E86A33" w:rsidP="004528A9">
            <w:pPr>
              <w:tabs>
                <w:tab w:val="left" w:pos="317"/>
                <w:tab w:val="left" w:pos="5760"/>
                <w:tab w:val="left" w:pos="6480"/>
                <w:tab w:val="left" w:pos="7200"/>
                <w:tab w:val="left" w:pos="7920"/>
                <w:tab w:val="left" w:pos="8640"/>
                <w:tab w:val="left" w:pos="9360"/>
                <w:tab w:val="left" w:pos="10080"/>
              </w:tabs>
              <w:ind w:left="459" w:hanging="142"/>
              <w:rPr>
                <w:rFonts w:asciiTheme="minorHAnsi" w:hAnsiTheme="minorHAnsi" w:cstheme="minorHAnsi"/>
                <w:bCs/>
                <w:iCs/>
                <w:szCs w:val="24"/>
              </w:rPr>
            </w:pPr>
            <w:r w:rsidRPr="00AD0965">
              <w:rPr>
                <w:rFonts w:asciiTheme="minorHAnsi" w:hAnsiTheme="minorHAnsi" w:cstheme="minorHAnsi"/>
                <w:bCs/>
                <w:iCs/>
                <w:szCs w:val="24"/>
              </w:rPr>
              <w:t xml:space="preserve">-  STOP taking clozapine or miss the dose for more than 2 days (48 hours) </w:t>
            </w:r>
          </w:p>
          <w:p w14:paraId="566B7863" w14:textId="77777777" w:rsidR="00E86A33" w:rsidRPr="00AD0965" w:rsidRDefault="00E86A33" w:rsidP="004528A9">
            <w:pPr>
              <w:rPr>
                <w:rFonts w:asciiTheme="minorHAnsi" w:hAnsiTheme="minorHAnsi" w:cstheme="minorHAnsi"/>
                <w:bCs/>
                <w:iCs/>
                <w:szCs w:val="24"/>
              </w:rPr>
            </w:pPr>
            <w:r w:rsidRPr="00AD0965">
              <w:rPr>
                <w:rFonts w:asciiTheme="minorHAnsi" w:hAnsiTheme="minorHAnsi" w:cstheme="minorHAnsi"/>
                <w:bCs/>
                <w:iCs/>
                <w:szCs w:val="24"/>
              </w:rPr>
              <w:t>-  feel dizzy, drowsy or have a seizure see the doctor and/or go to the hospital Emergency Department</w:t>
            </w:r>
          </w:p>
          <w:p w14:paraId="73F64029" w14:textId="77777777" w:rsidR="00E86A33" w:rsidRPr="00AD0965" w:rsidRDefault="00E86A33" w:rsidP="00E86A33">
            <w:pPr>
              <w:pStyle w:val="ListParagraph"/>
              <w:numPr>
                <w:ilvl w:val="0"/>
                <w:numId w:val="23"/>
              </w:numPr>
              <w:rPr>
                <w:rFonts w:asciiTheme="minorHAnsi" w:hAnsiTheme="minorHAnsi" w:cstheme="minorHAnsi"/>
                <w:szCs w:val="24"/>
              </w:rPr>
            </w:pPr>
            <w:r w:rsidRPr="00AD0965">
              <w:rPr>
                <w:rFonts w:asciiTheme="minorHAnsi" w:hAnsiTheme="minorHAnsi" w:cstheme="minorHAnsi"/>
                <w:bCs/>
                <w:iCs/>
                <w:szCs w:val="24"/>
              </w:rPr>
              <w:t xml:space="preserve">As part of the routine monitoring requirement every 6 months I will see the specialist psychiatrist to review my progress and change the dose if needed so I can get </w:t>
            </w:r>
            <w:r w:rsidRPr="00AD0965">
              <w:rPr>
                <w:rFonts w:asciiTheme="minorHAnsi" w:hAnsiTheme="minorHAnsi" w:cstheme="minorHAnsi"/>
                <w:bCs/>
                <w:iCs/>
                <w:szCs w:val="24"/>
              </w:rPr>
              <w:lastRenderedPageBreak/>
              <w:t>the best out of life. My clinic clozapine assistant (nurse) will organise this.</w:t>
            </w:r>
          </w:p>
        </w:tc>
        <w:tc>
          <w:tcPr>
            <w:tcW w:w="987" w:type="dxa"/>
          </w:tcPr>
          <w:p w14:paraId="490848B3" w14:textId="77777777" w:rsidR="00E86A33" w:rsidRPr="00AD0965" w:rsidRDefault="00E86A33" w:rsidP="004528A9">
            <w:pPr>
              <w:rPr>
                <w:rFonts w:asciiTheme="minorHAnsi" w:hAnsiTheme="minorHAnsi" w:cstheme="minorHAnsi"/>
                <w:szCs w:val="24"/>
              </w:rPr>
            </w:pPr>
          </w:p>
        </w:tc>
        <w:tc>
          <w:tcPr>
            <w:tcW w:w="988" w:type="dxa"/>
          </w:tcPr>
          <w:p w14:paraId="5DD9D2C4" w14:textId="77777777" w:rsidR="00E86A33" w:rsidRPr="00AD0965" w:rsidRDefault="00E86A33" w:rsidP="004528A9">
            <w:pPr>
              <w:rPr>
                <w:rFonts w:asciiTheme="minorHAnsi" w:hAnsiTheme="minorHAnsi" w:cstheme="minorHAnsi"/>
                <w:szCs w:val="24"/>
              </w:rPr>
            </w:pPr>
          </w:p>
        </w:tc>
      </w:tr>
      <w:tr w:rsidR="00E86A33" w14:paraId="2ADF7B25" w14:textId="77777777" w:rsidTr="004528A9">
        <w:tc>
          <w:tcPr>
            <w:tcW w:w="2236" w:type="dxa"/>
          </w:tcPr>
          <w:p w14:paraId="6FF3003D" w14:textId="77777777" w:rsidR="00E86A33" w:rsidRPr="00AD0965" w:rsidRDefault="00E86A33" w:rsidP="004528A9">
            <w:pPr>
              <w:tabs>
                <w:tab w:val="left" w:pos="269"/>
              </w:tabs>
              <w:rPr>
                <w:rFonts w:asciiTheme="minorHAnsi" w:hAnsiTheme="minorHAnsi" w:cstheme="minorHAnsi"/>
                <w:b/>
                <w:iCs/>
                <w:szCs w:val="24"/>
              </w:rPr>
            </w:pPr>
            <w:r w:rsidRPr="00AD0965">
              <w:rPr>
                <w:rFonts w:asciiTheme="minorHAnsi" w:hAnsiTheme="minorHAnsi" w:cstheme="minorHAnsi"/>
                <w:b/>
                <w:iCs/>
                <w:szCs w:val="24"/>
              </w:rPr>
              <w:t>To know what the side effects are and keep them manageable</w:t>
            </w:r>
          </w:p>
          <w:p w14:paraId="585D0E42" w14:textId="77777777" w:rsidR="00E86A33" w:rsidRPr="00AD0965" w:rsidRDefault="00E86A33" w:rsidP="004528A9">
            <w:pPr>
              <w:rPr>
                <w:rFonts w:asciiTheme="minorHAnsi" w:hAnsiTheme="minorHAnsi" w:cstheme="minorHAnsi"/>
                <w:szCs w:val="24"/>
              </w:rPr>
            </w:pPr>
            <w:r w:rsidRPr="00AD0965">
              <w:rPr>
                <w:rFonts w:asciiTheme="minorHAnsi" w:hAnsiTheme="minorHAnsi" w:cstheme="minorHAnsi"/>
                <w:szCs w:val="24"/>
              </w:rPr>
              <w:t>(Side effects can include:</w:t>
            </w:r>
          </w:p>
          <w:p w14:paraId="04F8DB9D" w14:textId="77777777" w:rsidR="00E86A33" w:rsidRPr="00AD0965" w:rsidRDefault="00E86A33" w:rsidP="00E86A33">
            <w:pPr>
              <w:numPr>
                <w:ilvl w:val="0"/>
                <w:numId w:val="24"/>
              </w:numPr>
              <w:rPr>
                <w:rFonts w:asciiTheme="minorHAnsi" w:hAnsiTheme="minorHAnsi" w:cstheme="minorHAnsi"/>
                <w:szCs w:val="24"/>
              </w:rPr>
            </w:pPr>
            <w:r w:rsidRPr="00AD0965">
              <w:rPr>
                <w:rFonts w:asciiTheme="minorHAnsi" w:hAnsiTheme="minorHAnsi" w:cstheme="minorHAnsi"/>
                <w:szCs w:val="24"/>
              </w:rPr>
              <w:t>Constipation,</w:t>
            </w:r>
          </w:p>
          <w:p w14:paraId="5A0DBD25" w14:textId="77777777" w:rsidR="00E86A33" w:rsidRPr="00AD0965" w:rsidRDefault="00E86A33" w:rsidP="00E86A33">
            <w:pPr>
              <w:numPr>
                <w:ilvl w:val="0"/>
                <w:numId w:val="24"/>
              </w:numPr>
              <w:rPr>
                <w:rFonts w:asciiTheme="minorHAnsi" w:hAnsiTheme="minorHAnsi" w:cstheme="minorHAnsi"/>
                <w:szCs w:val="24"/>
              </w:rPr>
            </w:pPr>
            <w:r w:rsidRPr="00AD0965">
              <w:rPr>
                <w:rFonts w:asciiTheme="minorHAnsi" w:hAnsiTheme="minorHAnsi" w:cstheme="minorHAnsi"/>
                <w:szCs w:val="24"/>
              </w:rPr>
              <w:t>increase in weight that can lead to diabetes</w:t>
            </w:r>
          </w:p>
          <w:p w14:paraId="5C1E2D99" w14:textId="77777777" w:rsidR="00E86A33" w:rsidRPr="00AD0965" w:rsidRDefault="00E86A33" w:rsidP="00E86A33">
            <w:pPr>
              <w:numPr>
                <w:ilvl w:val="0"/>
                <w:numId w:val="24"/>
              </w:numPr>
              <w:rPr>
                <w:rFonts w:asciiTheme="minorHAnsi" w:hAnsiTheme="minorHAnsi" w:cstheme="minorHAnsi"/>
                <w:szCs w:val="24"/>
              </w:rPr>
            </w:pPr>
            <w:r w:rsidRPr="00AD0965">
              <w:rPr>
                <w:rFonts w:asciiTheme="minorHAnsi" w:hAnsiTheme="minorHAnsi" w:cstheme="minorHAnsi"/>
                <w:szCs w:val="24"/>
              </w:rPr>
              <w:t>urinary incontinence</w:t>
            </w:r>
          </w:p>
          <w:p w14:paraId="0CC83BC6" w14:textId="77777777" w:rsidR="00E86A33" w:rsidRPr="00AD0965" w:rsidRDefault="00E86A33" w:rsidP="00E86A33">
            <w:pPr>
              <w:numPr>
                <w:ilvl w:val="0"/>
                <w:numId w:val="24"/>
              </w:numPr>
              <w:rPr>
                <w:rFonts w:asciiTheme="minorHAnsi" w:hAnsiTheme="minorHAnsi" w:cstheme="minorHAnsi"/>
                <w:szCs w:val="24"/>
              </w:rPr>
            </w:pPr>
            <w:r w:rsidRPr="00AD0965">
              <w:rPr>
                <w:rFonts w:asciiTheme="minorHAnsi" w:hAnsiTheme="minorHAnsi" w:cstheme="minorHAnsi"/>
                <w:szCs w:val="24"/>
              </w:rPr>
              <w:t xml:space="preserve">excess salivation </w:t>
            </w:r>
          </w:p>
          <w:p w14:paraId="78A9D1B3" w14:textId="77777777" w:rsidR="00E86A33" w:rsidRPr="00AD0965" w:rsidRDefault="00E86A33" w:rsidP="004528A9">
            <w:pPr>
              <w:pStyle w:val="ListParagraph"/>
              <w:tabs>
                <w:tab w:val="left" w:pos="269"/>
              </w:tabs>
              <w:rPr>
                <w:rFonts w:asciiTheme="minorHAnsi" w:hAnsiTheme="minorHAnsi" w:cstheme="minorHAnsi"/>
                <w:szCs w:val="24"/>
              </w:rPr>
            </w:pPr>
          </w:p>
        </w:tc>
        <w:tc>
          <w:tcPr>
            <w:tcW w:w="918" w:type="dxa"/>
          </w:tcPr>
          <w:p w14:paraId="25DEB7C4" w14:textId="77777777" w:rsidR="00E86A33" w:rsidRPr="00AD0965" w:rsidRDefault="00E86A33" w:rsidP="004528A9">
            <w:pPr>
              <w:rPr>
                <w:rFonts w:asciiTheme="minorHAnsi" w:hAnsiTheme="minorHAnsi" w:cstheme="minorHAnsi"/>
                <w:szCs w:val="24"/>
              </w:rPr>
            </w:pPr>
          </w:p>
        </w:tc>
        <w:tc>
          <w:tcPr>
            <w:tcW w:w="4496" w:type="dxa"/>
          </w:tcPr>
          <w:p w14:paraId="6C3C97DE" w14:textId="77777777" w:rsidR="00E86A33" w:rsidRPr="00AD0965" w:rsidRDefault="00E86A33" w:rsidP="00E86A33">
            <w:pPr>
              <w:numPr>
                <w:ilvl w:val="0"/>
                <w:numId w:val="22"/>
              </w:numPr>
              <w:tabs>
                <w:tab w:val="left" w:pos="269"/>
              </w:tabs>
              <w:rPr>
                <w:rFonts w:asciiTheme="minorHAnsi" w:hAnsiTheme="minorHAnsi" w:cstheme="minorHAnsi"/>
                <w:bCs/>
                <w:iCs/>
                <w:szCs w:val="24"/>
              </w:rPr>
            </w:pPr>
            <w:r w:rsidRPr="00AD0965">
              <w:rPr>
                <w:rFonts w:asciiTheme="minorHAnsi" w:hAnsiTheme="minorHAnsi" w:cstheme="minorHAnsi"/>
                <w:bCs/>
                <w:iCs/>
                <w:szCs w:val="24"/>
              </w:rPr>
              <w:t xml:space="preserve">The doctor/nurse will give me a form to have a blood glucose level and possibly an HbA1C (diabetes test) and cholesterol check every 6 months usually with the clozapine level. Other tests are done </w:t>
            </w:r>
            <w:proofErr w:type="gramStart"/>
            <w:r w:rsidRPr="00AD0965">
              <w:rPr>
                <w:rFonts w:asciiTheme="minorHAnsi" w:hAnsiTheme="minorHAnsi" w:cstheme="minorHAnsi"/>
                <w:bCs/>
                <w:iCs/>
                <w:szCs w:val="24"/>
              </w:rPr>
              <w:t>at this time</w:t>
            </w:r>
            <w:proofErr w:type="gramEnd"/>
            <w:r w:rsidRPr="00AD0965">
              <w:rPr>
                <w:rFonts w:asciiTheme="minorHAnsi" w:hAnsiTheme="minorHAnsi" w:cstheme="minorHAnsi"/>
                <w:bCs/>
                <w:iCs/>
                <w:szCs w:val="24"/>
              </w:rPr>
              <w:t xml:space="preserve"> to check electrolytes (kidney &amp; liver), Troponin (heart) and C-RP (infection)</w:t>
            </w:r>
          </w:p>
          <w:p w14:paraId="6B9B0C4B" w14:textId="77777777" w:rsidR="00E86A33" w:rsidRPr="00AD0965" w:rsidRDefault="00E86A33" w:rsidP="00E86A33">
            <w:pPr>
              <w:numPr>
                <w:ilvl w:val="0"/>
                <w:numId w:val="22"/>
              </w:numPr>
              <w:tabs>
                <w:tab w:val="left" w:pos="3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Cs/>
                <w:iCs/>
                <w:szCs w:val="24"/>
              </w:rPr>
            </w:pPr>
            <w:r w:rsidRPr="00AD0965">
              <w:rPr>
                <w:rFonts w:asciiTheme="minorHAnsi" w:hAnsiTheme="minorHAnsi" w:cstheme="minorHAnsi"/>
                <w:bCs/>
                <w:iCs/>
                <w:szCs w:val="24"/>
              </w:rPr>
              <w:t xml:space="preserve">The doctor/nurse will weigh me and measure my waist to get a Body Mass Index (BMI) </w:t>
            </w:r>
          </w:p>
          <w:p w14:paraId="363381C6" w14:textId="77777777" w:rsidR="00E86A33" w:rsidRPr="00AD0965" w:rsidRDefault="00E86A33" w:rsidP="00E86A33">
            <w:pPr>
              <w:numPr>
                <w:ilvl w:val="0"/>
                <w:numId w:val="22"/>
              </w:numPr>
              <w:tabs>
                <w:tab w:val="left" w:pos="269"/>
              </w:tabs>
              <w:rPr>
                <w:rFonts w:asciiTheme="minorHAnsi" w:hAnsiTheme="minorHAnsi" w:cstheme="minorHAnsi"/>
                <w:bCs/>
                <w:iCs/>
                <w:szCs w:val="24"/>
              </w:rPr>
            </w:pPr>
            <w:r w:rsidRPr="00AD0965">
              <w:rPr>
                <w:rFonts w:asciiTheme="minorHAnsi" w:hAnsiTheme="minorHAnsi" w:cstheme="minorHAnsi"/>
                <w:bCs/>
                <w:iCs/>
                <w:szCs w:val="24"/>
              </w:rPr>
              <w:t xml:space="preserve">The doctor may refer me to a nurse, diabetes educator dietician, podiatrist or a lifestyle </w:t>
            </w:r>
            <w:proofErr w:type="gramStart"/>
            <w:r w:rsidRPr="00AD0965">
              <w:rPr>
                <w:rFonts w:asciiTheme="minorHAnsi" w:hAnsiTheme="minorHAnsi" w:cstheme="minorHAnsi"/>
                <w:bCs/>
                <w:iCs/>
                <w:szCs w:val="24"/>
              </w:rPr>
              <w:t>program</w:t>
            </w:r>
            <w:proofErr w:type="gramEnd"/>
          </w:p>
          <w:p w14:paraId="71064B63" w14:textId="77777777" w:rsidR="00E86A33" w:rsidRPr="00AD0965" w:rsidRDefault="00E86A33" w:rsidP="00E86A33">
            <w:pPr>
              <w:numPr>
                <w:ilvl w:val="0"/>
                <w:numId w:val="22"/>
              </w:numPr>
              <w:tabs>
                <w:tab w:val="left" w:pos="269"/>
              </w:tabs>
              <w:rPr>
                <w:rFonts w:asciiTheme="minorHAnsi" w:hAnsiTheme="minorHAnsi" w:cstheme="minorHAnsi"/>
                <w:bCs/>
                <w:iCs/>
                <w:szCs w:val="24"/>
              </w:rPr>
            </w:pPr>
            <w:r w:rsidRPr="00AD0965">
              <w:rPr>
                <w:rFonts w:asciiTheme="minorHAnsi" w:hAnsiTheme="minorHAnsi" w:cstheme="minorHAnsi"/>
                <w:bCs/>
                <w:iCs/>
                <w:szCs w:val="24"/>
              </w:rPr>
              <w:t>The pharmacist can answer some questions and give advice</w:t>
            </w:r>
          </w:p>
          <w:p w14:paraId="19871997" w14:textId="77777777" w:rsidR="00E86A33" w:rsidRPr="00AD0965" w:rsidRDefault="00E86A33" w:rsidP="004528A9">
            <w:pPr>
              <w:rPr>
                <w:rFonts w:asciiTheme="minorHAnsi" w:hAnsiTheme="minorHAnsi" w:cstheme="minorHAnsi"/>
                <w:szCs w:val="24"/>
              </w:rPr>
            </w:pPr>
          </w:p>
        </w:tc>
        <w:tc>
          <w:tcPr>
            <w:tcW w:w="5396" w:type="dxa"/>
          </w:tcPr>
          <w:p w14:paraId="6EED7CCF" w14:textId="77777777" w:rsidR="00E86A33" w:rsidRPr="00AD0965" w:rsidRDefault="00E86A33" w:rsidP="004528A9">
            <w:pPr>
              <w:rPr>
                <w:rFonts w:asciiTheme="minorHAnsi" w:hAnsiTheme="minorHAnsi" w:cstheme="minorHAnsi"/>
                <w:szCs w:val="24"/>
              </w:rPr>
            </w:pPr>
            <w:r w:rsidRPr="00AD0965">
              <w:rPr>
                <w:rFonts w:asciiTheme="minorHAnsi" w:hAnsiTheme="minorHAnsi" w:cstheme="minorHAnsi"/>
                <w:szCs w:val="24"/>
              </w:rPr>
              <w:t>I will:</w:t>
            </w:r>
          </w:p>
          <w:p w14:paraId="27DA11EE" w14:textId="77777777" w:rsidR="00E86A33" w:rsidRPr="00AD0965" w:rsidRDefault="00E86A33" w:rsidP="00E86A33">
            <w:pPr>
              <w:numPr>
                <w:ilvl w:val="0"/>
                <w:numId w:val="23"/>
              </w:numPr>
              <w:tabs>
                <w:tab w:val="left" w:pos="3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Cs/>
                <w:iCs/>
                <w:szCs w:val="24"/>
              </w:rPr>
            </w:pPr>
            <w:r w:rsidRPr="00AD0965">
              <w:rPr>
                <w:rFonts w:asciiTheme="minorHAnsi" w:hAnsiTheme="minorHAnsi" w:cstheme="minorHAnsi"/>
                <w:bCs/>
                <w:iCs/>
                <w:szCs w:val="24"/>
              </w:rPr>
              <w:t xml:space="preserve">Eat a healthy high-fibre diet </w:t>
            </w:r>
          </w:p>
          <w:p w14:paraId="73EE8D55" w14:textId="77777777" w:rsidR="00E86A33" w:rsidRPr="00AD0965" w:rsidRDefault="00E86A33" w:rsidP="00E86A33">
            <w:pPr>
              <w:numPr>
                <w:ilvl w:val="0"/>
                <w:numId w:val="23"/>
              </w:numPr>
              <w:tabs>
                <w:tab w:val="left" w:pos="3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Cs/>
                <w:iCs/>
                <w:szCs w:val="24"/>
              </w:rPr>
            </w:pPr>
            <w:r w:rsidRPr="00AD0965">
              <w:rPr>
                <w:rFonts w:asciiTheme="minorHAnsi" w:hAnsiTheme="minorHAnsi" w:cstheme="minorHAnsi"/>
                <w:bCs/>
                <w:iCs/>
                <w:szCs w:val="24"/>
              </w:rPr>
              <w:t>Drink at least 2 litres of water daily (and keep soft drinks and alcohol to a minimum)</w:t>
            </w:r>
          </w:p>
          <w:p w14:paraId="21B0E6B9" w14:textId="77777777" w:rsidR="00E86A33" w:rsidRPr="00AD0965" w:rsidRDefault="00E86A33" w:rsidP="00E86A33">
            <w:pPr>
              <w:numPr>
                <w:ilvl w:val="0"/>
                <w:numId w:val="23"/>
              </w:numPr>
              <w:tabs>
                <w:tab w:val="left" w:pos="3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Cs/>
                <w:iCs/>
                <w:szCs w:val="24"/>
              </w:rPr>
            </w:pPr>
            <w:r w:rsidRPr="00AD0965">
              <w:rPr>
                <w:rFonts w:asciiTheme="minorHAnsi" w:hAnsiTheme="minorHAnsi" w:cstheme="minorHAnsi"/>
                <w:bCs/>
                <w:iCs/>
                <w:szCs w:val="24"/>
              </w:rPr>
              <w:t>Clean my teeth morning and night</w:t>
            </w:r>
          </w:p>
          <w:p w14:paraId="1A900FF7" w14:textId="77777777" w:rsidR="00E86A33" w:rsidRPr="00AD0965" w:rsidRDefault="00E86A33" w:rsidP="00E86A33">
            <w:pPr>
              <w:numPr>
                <w:ilvl w:val="0"/>
                <w:numId w:val="23"/>
              </w:numPr>
              <w:tabs>
                <w:tab w:val="left" w:pos="3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Cs/>
                <w:iCs/>
                <w:szCs w:val="24"/>
              </w:rPr>
            </w:pPr>
            <w:r w:rsidRPr="00AD0965">
              <w:rPr>
                <w:rFonts w:asciiTheme="minorHAnsi" w:hAnsiTheme="minorHAnsi" w:cstheme="minorHAnsi"/>
                <w:bCs/>
                <w:iCs/>
                <w:szCs w:val="24"/>
              </w:rPr>
              <w:t>Exercise regularly</w:t>
            </w:r>
          </w:p>
          <w:p w14:paraId="23C13885" w14:textId="77777777" w:rsidR="00E86A33" w:rsidRPr="00AD0965" w:rsidRDefault="00E86A33" w:rsidP="00E86A33">
            <w:pPr>
              <w:numPr>
                <w:ilvl w:val="0"/>
                <w:numId w:val="23"/>
              </w:numPr>
              <w:tabs>
                <w:tab w:val="left" w:pos="3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Cs/>
                <w:iCs/>
                <w:szCs w:val="24"/>
              </w:rPr>
            </w:pPr>
            <w:r w:rsidRPr="00AD0965">
              <w:rPr>
                <w:rFonts w:asciiTheme="minorHAnsi" w:hAnsiTheme="minorHAnsi" w:cstheme="minorHAnsi"/>
                <w:bCs/>
                <w:iCs/>
                <w:szCs w:val="24"/>
              </w:rPr>
              <w:t>Reduce or quit smoking and inform my doctor/nurse of any changes in my smoking habits</w:t>
            </w:r>
          </w:p>
          <w:p w14:paraId="46A20C39" w14:textId="77777777" w:rsidR="00E86A33" w:rsidRPr="00AD0965" w:rsidRDefault="00E86A33" w:rsidP="00E86A33">
            <w:pPr>
              <w:numPr>
                <w:ilvl w:val="0"/>
                <w:numId w:val="23"/>
              </w:numPr>
              <w:tabs>
                <w:tab w:val="left" w:pos="269"/>
              </w:tabs>
              <w:rPr>
                <w:rFonts w:asciiTheme="minorHAnsi" w:hAnsiTheme="minorHAnsi" w:cstheme="minorHAnsi"/>
                <w:bCs/>
                <w:iCs/>
                <w:szCs w:val="24"/>
              </w:rPr>
            </w:pPr>
            <w:r w:rsidRPr="00AD0965">
              <w:rPr>
                <w:rFonts w:asciiTheme="minorHAnsi" w:hAnsiTheme="minorHAnsi" w:cstheme="minorHAnsi"/>
                <w:bCs/>
                <w:iCs/>
                <w:szCs w:val="24"/>
              </w:rPr>
              <w:t xml:space="preserve">Tell the doctor/nurse if side effects are a problem as there may be ways to manage this (e.g. </w:t>
            </w:r>
            <w:proofErr w:type="spellStart"/>
            <w:r w:rsidRPr="00AD0965">
              <w:rPr>
                <w:rFonts w:asciiTheme="minorHAnsi" w:hAnsiTheme="minorHAnsi" w:cstheme="minorHAnsi"/>
                <w:bCs/>
                <w:iCs/>
                <w:szCs w:val="24"/>
              </w:rPr>
              <w:t>Kwells</w:t>
            </w:r>
            <w:proofErr w:type="spellEnd"/>
            <w:r w:rsidRPr="00AD0965">
              <w:rPr>
                <w:rFonts w:asciiTheme="minorHAnsi" w:hAnsiTheme="minorHAnsi" w:cstheme="minorHAnsi"/>
                <w:bCs/>
                <w:iCs/>
                <w:szCs w:val="24"/>
              </w:rPr>
              <w:t xml:space="preserve"> may be recommended for excess salivation)</w:t>
            </w:r>
          </w:p>
          <w:p w14:paraId="51BBD29A" w14:textId="77777777" w:rsidR="00E86A33" w:rsidRPr="00AD0965" w:rsidRDefault="00E86A33" w:rsidP="004528A9">
            <w:pPr>
              <w:tabs>
                <w:tab w:val="left" w:pos="31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Cs/>
                <w:iCs/>
                <w:szCs w:val="24"/>
              </w:rPr>
            </w:pPr>
            <w:r w:rsidRPr="00AD0965">
              <w:rPr>
                <w:rFonts w:asciiTheme="minorHAnsi" w:hAnsiTheme="minorHAnsi" w:cstheme="minorHAnsi"/>
                <w:bCs/>
                <w:iCs/>
                <w:szCs w:val="24"/>
                <w:u w:val="single"/>
              </w:rPr>
              <w:t>IMPORTANT:</w:t>
            </w:r>
            <w:r w:rsidRPr="00AD0965">
              <w:rPr>
                <w:rFonts w:asciiTheme="minorHAnsi" w:hAnsiTheme="minorHAnsi" w:cstheme="minorHAnsi"/>
                <w:bCs/>
                <w:iCs/>
                <w:szCs w:val="24"/>
              </w:rPr>
              <w:t xml:space="preserve">   I need to tell the doctor about any:</w:t>
            </w:r>
          </w:p>
          <w:p w14:paraId="2D8B4D5D" w14:textId="77777777" w:rsidR="00E86A33" w:rsidRPr="00AD0965" w:rsidRDefault="00E86A33" w:rsidP="00E86A33">
            <w:pPr>
              <w:numPr>
                <w:ilvl w:val="0"/>
                <w:numId w:val="23"/>
              </w:numPr>
              <w:tabs>
                <w:tab w:val="left" w:pos="317"/>
                <w:tab w:val="left" w:pos="6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iCs/>
                <w:szCs w:val="24"/>
              </w:rPr>
            </w:pPr>
            <w:r w:rsidRPr="00AD0965">
              <w:rPr>
                <w:rFonts w:asciiTheme="minorHAnsi" w:hAnsiTheme="minorHAnsi" w:cstheme="minorHAnsi"/>
                <w:bCs/>
                <w:iCs/>
                <w:szCs w:val="24"/>
              </w:rPr>
              <w:t xml:space="preserve">constipation that is painful, belly pain, cramping and unable to pass wind </w:t>
            </w:r>
          </w:p>
          <w:p w14:paraId="5423C672" w14:textId="77777777" w:rsidR="00E86A33" w:rsidRPr="00AD0965" w:rsidRDefault="00E86A33" w:rsidP="00E86A33">
            <w:pPr>
              <w:numPr>
                <w:ilvl w:val="0"/>
                <w:numId w:val="23"/>
              </w:numPr>
              <w:tabs>
                <w:tab w:val="left" w:pos="317"/>
                <w:tab w:val="left" w:pos="6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iCs/>
                <w:szCs w:val="24"/>
              </w:rPr>
            </w:pPr>
            <w:r w:rsidRPr="00AD0965">
              <w:rPr>
                <w:rFonts w:asciiTheme="minorHAnsi" w:hAnsiTheme="minorHAnsi" w:cstheme="minorHAnsi"/>
                <w:bCs/>
                <w:iCs/>
                <w:szCs w:val="24"/>
              </w:rPr>
              <w:t>trouble passing urine or passing large amounts</w:t>
            </w:r>
          </w:p>
          <w:p w14:paraId="7B80DF33" w14:textId="77777777" w:rsidR="00E86A33" w:rsidRPr="00AD0965" w:rsidRDefault="00E86A33" w:rsidP="004528A9">
            <w:pPr>
              <w:rPr>
                <w:rFonts w:asciiTheme="minorHAnsi" w:hAnsiTheme="minorHAnsi" w:cstheme="minorHAnsi"/>
                <w:szCs w:val="24"/>
              </w:rPr>
            </w:pPr>
          </w:p>
        </w:tc>
        <w:tc>
          <w:tcPr>
            <w:tcW w:w="987" w:type="dxa"/>
          </w:tcPr>
          <w:p w14:paraId="19FF94ED" w14:textId="77777777" w:rsidR="00E86A33" w:rsidRPr="00AD0965" w:rsidRDefault="00E86A33" w:rsidP="004528A9">
            <w:pPr>
              <w:rPr>
                <w:rFonts w:asciiTheme="minorHAnsi" w:hAnsiTheme="minorHAnsi" w:cstheme="minorHAnsi"/>
                <w:szCs w:val="24"/>
              </w:rPr>
            </w:pPr>
          </w:p>
        </w:tc>
        <w:tc>
          <w:tcPr>
            <w:tcW w:w="988" w:type="dxa"/>
          </w:tcPr>
          <w:p w14:paraId="7D010310" w14:textId="77777777" w:rsidR="00E86A33" w:rsidRPr="00AD0965" w:rsidRDefault="00E86A33" w:rsidP="004528A9">
            <w:pPr>
              <w:rPr>
                <w:rFonts w:asciiTheme="minorHAnsi" w:hAnsiTheme="minorHAnsi" w:cstheme="minorHAnsi"/>
                <w:szCs w:val="24"/>
              </w:rPr>
            </w:pPr>
          </w:p>
        </w:tc>
      </w:tr>
    </w:tbl>
    <w:p w14:paraId="5A83F782" w14:textId="77777777" w:rsidR="00E86A33" w:rsidRDefault="00E86A33" w:rsidP="00E86A33">
      <w:pPr>
        <w:jc w:val="right"/>
      </w:pPr>
    </w:p>
    <w:p w14:paraId="13BB117E" w14:textId="77777777" w:rsidR="00E86A33" w:rsidRDefault="00CB7EFB" w:rsidP="00E86A33">
      <w:pPr>
        <w:jc w:val="right"/>
        <w:sectPr w:rsidR="00E86A33" w:rsidSect="00E86A33">
          <w:pgSz w:w="16838" w:h="11906" w:orient="landscape"/>
          <w:pgMar w:top="1418" w:right="1440" w:bottom="1418" w:left="663" w:header="357" w:footer="306" w:gutter="0"/>
          <w:cols w:space="708"/>
          <w:docGrid w:linePitch="360"/>
        </w:sectPr>
      </w:pPr>
      <w:hyperlink w:anchor="_top" w:history="1">
        <w:r w:rsidR="00E86A33" w:rsidRPr="00C91F3F">
          <w:rPr>
            <w:rStyle w:val="Hyperlink"/>
            <w:rFonts w:cs="Arial"/>
            <w:i/>
            <w:szCs w:val="24"/>
          </w:rPr>
          <w:t>Back to Table of Contents</w:t>
        </w:r>
      </w:hyperlink>
    </w:p>
    <w:p w14:paraId="0A9ACB65" w14:textId="6E4EC286" w:rsidR="00E86A33" w:rsidRPr="004A26AE" w:rsidRDefault="00E86A33" w:rsidP="00E86A33">
      <w:pPr>
        <w:pStyle w:val="Heading2"/>
      </w:pPr>
      <w:bookmarkStart w:id="140" w:name="_Toc64036530"/>
      <w:bookmarkStart w:id="141" w:name="_Toc175042056"/>
      <w:r w:rsidRPr="004A26AE">
        <w:lastRenderedPageBreak/>
        <w:t xml:space="preserve">Attachment </w:t>
      </w:r>
      <w:r w:rsidR="00AD2EB5">
        <w:t>L</w:t>
      </w:r>
      <w:r w:rsidRPr="004A26AE">
        <w:t xml:space="preserve">: Inpatient </w:t>
      </w:r>
      <w:r>
        <w:t>u</w:t>
      </w:r>
      <w:r w:rsidRPr="004A26AE">
        <w:t xml:space="preserve">nit </w:t>
      </w:r>
      <w:r>
        <w:t>clozapine i</w:t>
      </w:r>
      <w:r w:rsidRPr="004A26AE">
        <w:t xml:space="preserve">nitiation </w:t>
      </w:r>
      <w:r>
        <w:t>f</w:t>
      </w:r>
      <w:r w:rsidRPr="004A26AE">
        <w:t>lowchart</w:t>
      </w:r>
      <w:bookmarkEnd w:id="140"/>
      <w:bookmarkEnd w:id="141"/>
    </w:p>
    <w:p w14:paraId="6F799324" w14:textId="05EE79CC" w:rsidR="00E86A33" w:rsidRDefault="00B53896" w:rsidP="00E86A33">
      <w:r>
        <w:rPr>
          <w:noProof/>
        </w:rPr>
        <w:drawing>
          <wp:inline distT="0" distB="0" distL="0" distR="0" wp14:anchorId="28C32A07" wp14:editId="3B6FCA52">
            <wp:extent cx="5759450" cy="63163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6316345"/>
                    </a:xfrm>
                    <a:prstGeom prst="rect">
                      <a:avLst/>
                    </a:prstGeom>
                  </pic:spPr>
                </pic:pic>
              </a:graphicData>
            </a:graphic>
          </wp:inline>
        </w:drawing>
      </w:r>
    </w:p>
    <w:p w14:paraId="260EC7C9" w14:textId="77777777" w:rsidR="00E86A33" w:rsidRDefault="00E86A33" w:rsidP="00E86A33"/>
    <w:p w14:paraId="20133FAA" w14:textId="77777777" w:rsidR="00E86A33" w:rsidRDefault="00CB7EFB" w:rsidP="00E86A33">
      <w:pPr>
        <w:jc w:val="right"/>
        <w:sectPr w:rsidR="00E86A33" w:rsidSect="00E86A33">
          <w:pgSz w:w="11906" w:h="16838"/>
          <w:pgMar w:top="663" w:right="1418" w:bottom="1440" w:left="1418" w:header="357" w:footer="306" w:gutter="0"/>
          <w:cols w:space="708"/>
          <w:docGrid w:linePitch="360"/>
        </w:sectPr>
      </w:pPr>
      <w:hyperlink w:anchor="_top" w:history="1">
        <w:r w:rsidR="00E86A33" w:rsidRPr="00C91F3F">
          <w:rPr>
            <w:rStyle w:val="Hyperlink"/>
            <w:rFonts w:cs="Arial"/>
            <w:i/>
            <w:szCs w:val="24"/>
          </w:rPr>
          <w:t>Back to Table of Contents</w:t>
        </w:r>
      </w:hyperlink>
    </w:p>
    <w:p w14:paraId="1D7E27D7" w14:textId="1A2B43D3" w:rsidR="00E86A33" w:rsidRDefault="00E86A33" w:rsidP="00E86A33">
      <w:pPr>
        <w:pStyle w:val="Heading2"/>
        <w:rPr>
          <w:vertAlign w:val="superscript"/>
        </w:rPr>
      </w:pPr>
      <w:bookmarkStart w:id="142" w:name="_Toc64036531"/>
      <w:bookmarkStart w:id="143" w:name="_Toc175042057"/>
      <w:r w:rsidRPr="00C001DC">
        <w:lastRenderedPageBreak/>
        <w:t xml:space="preserve">Attachment </w:t>
      </w:r>
      <w:r w:rsidR="00AD2EB5">
        <w:t>M</w:t>
      </w:r>
      <w:r>
        <w:t xml:space="preserve">: Minimum recommended monitoring and test schedule </w:t>
      </w:r>
      <w:r w:rsidRPr="00033C7B">
        <w:rPr>
          <w:vertAlign w:val="superscript"/>
        </w:rPr>
        <w:t>9</w:t>
      </w:r>
      <w:bookmarkEnd w:id="142"/>
      <w:bookmarkEnd w:id="143"/>
    </w:p>
    <w:p w14:paraId="0BCB16BC" w14:textId="00DF1BFF" w:rsidR="00E86A33" w:rsidRPr="005C6FE4" w:rsidRDefault="00B53896" w:rsidP="00E86A33">
      <w:r>
        <w:rPr>
          <w:noProof/>
        </w:rPr>
        <w:drawing>
          <wp:inline distT="0" distB="0" distL="0" distR="0" wp14:anchorId="0A41AD34" wp14:editId="7D49625A">
            <wp:extent cx="7988933" cy="4582275"/>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998106" cy="4587536"/>
                    </a:xfrm>
                    <a:prstGeom prst="rect">
                      <a:avLst/>
                    </a:prstGeom>
                  </pic:spPr>
                </pic:pic>
              </a:graphicData>
            </a:graphic>
          </wp:inline>
        </w:drawing>
      </w:r>
    </w:p>
    <w:p w14:paraId="0933E38C" w14:textId="77777777" w:rsidR="00E86A33" w:rsidRDefault="00CB7EFB" w:rsidP="00E86A33">
      <w:pPr>
        <w:jc w:val="right"/>
      </w:pPr>
      <w:hyperlink w:anchor="_top" w:history="1">
        <w:r w:rsidR="00E86A33" w:rsidRPr="00C91F3F">
          <w:rPr>
            <w:rStyle w:val="Hyperlink"/>
            <w:rFonts w:cs="Arial"/>
            <w:i/>
            <w:szCs w:val="24"/>
          </w:rPr>
          <w:t>Back to Table of Contents</w:t>
        </w:r>
      </w:hyperlink>
    </w:p>
    <w:p w14:paraId="26AD1CA5" w14:textId="77777777" w:rsidR="00E86A33" w:rsidRDefault="00E86A33" w:rsidP="00E86A33">
      <w:pPr>
        <w:sectPr w:rsidR="00E86A33" w:rsidSect="00E86A33">
          <w:pgSz w:w="16838" w:h="11906" w:orient="landscape"/>
          <w:pgMar w:top="1440" w:right="1440" w:bottom="1440" w:left="1440" w:header="357" w:footer="306" w:gutter="0"/>
          <w:cols w:space="708"/>
          <w:docGrid w:linePitch="360"/>
        </w:sectPr>
      </w:pPr>
    </w:p>
    <w:p w14:paraId="2C07CEC3" w14:textId="0BE51933" w:rsidR="00E86A33" w:rsidRDefault="00E86A33" w:rsidP="00E86A33">
      <w:pPr>
        <w:pStyle w:val="Heading2"/>
      </w:pPr>
      <w:bookmarkStart w:id="144" w:name="_Toc175042058"/>
      <w:r>
        <w:lastRenderedPageBreak/>
        <w:t xml:space="preserve">Attachment </w:t>
      </w:r>
      <w:r w:rsidR="00AD2EB5">
        <w:t>N</w:t>
      </w:r>
      <w:r>
        <w:t>: Clozapine patient care card</w:t>
      </w:r>
      <w:bookmarkEnd w:id="144"/>
    </w:p>
    <w:p w14:paraId="4293CD1B" w14:textId="77777777" w:rsidR="00E86A33" w:rsidRDefault="00E86A33" w:rsidP="00E86A33"/>
    <w:p w14:paraId="3B305C7A" w14:textId="77777777" w:rsidR="00E86A33" w:rsidRDefault="00E86A33" w:rsidP="00E86A33">
      <w:pPr>
        <w:rPr>
          <w:rFonts w:eastAsia="Calibri" w:cs="Calibri"/>
          <w:sz w:val="20"/>
        </w:rPr>
      </w:pPr>
    </w:p>
    <w:p w14:paraId="0261E7BB" w14:textId="6E2ECBEE" w:rsidR="00E86A33" w:rsidRDefault="00B53896" w:rsidP="00E86A33">
      <w:r>
        <w:rPr>
          <w:noProof/>
        </w:rPr>
        <w:drawing>
          <wp:inline distT="0" distB="0" distL="0" distR="0" wp14:anchorId="7C18021B" wp14:editId="7D7C1E67">
            <wp:extent cx="5759450" cy="41173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4117340"/>
                    </a:xfrm>
                    <a:prstGeom prst="rect">
                      <a:avLst/>
                    </a:prstGeom>
                  </pic:spPr>
                </pic:pic>
              </a:graphicData>
            </a:graphic>
          </wp:inline>
        </w:drawing>
      </w:r>
    </w:p>
    <w:p w14:paraId="2ECDC310" w14:textId="77777777" w:rsidR="00B53896" w:rsidRDefault="00B53896" w:rsidP="00E86A33">
      <w:pPr>
        <w:jc w:val="right"/>
      </w:pPr>
    </w:p>
    <w:p w14:paraId="0103A311" w14:textId="59230042" w:rsidR="00E86A33" w:rsidRDefault="00CB7EFB" w:rsidP="00E86A33">
      <w:pPr>
        <w:jc w:val="right"/>
      </w:pPr>
      <w:hyperlink w:anchor="_top" w:history="1">
        <w:r w:rsidR="00E86A33" w:rsidRPr="00C91F3F">
          <w:rPr>
            <w:rStyle w:val="Hyperlink"/>
            <w:rFonts w:cs="Arial"/>
            <w:i/>
            <w:szCs w:val="24"/>
          </w:rPr>
          <w:t>Back to Table of Contents</w:t>
        </w:r>
      </w:hyperlink>
    </w:p>
    <w:p w14:paraId="03936427" w14:textId="77777777" w:rsidR="00E86A33" w:rsidRDefault="00E86A33" w:rsidP="00E86A33"/>
    <w:p w14:paraId="4875CD48" w14:textId="77777777" w:rsidR="00E86A33" w:rsidRDefault="00E86A33" w:rsidP="00E86A33"/>
    <w:p w14:paraId="6A5114CF" w14:textId="77777777" w:rsidR="00E86A33" w:rsidRDefault="00E86A33" w:rsidP="00E86A33"/>
    <w:p w14:paraId="43982A75" w14:textId="77777777" w:rsidR="00E86A33" w:rsidRDefault="00E86A33" w:rsidP="00E86A33"/>
    <w:p w14:paraId="55B1D751" w14:textId="77777777" w:rsidR="00B53896" w:rsidRDefault="00B53896" w:rsidP="00E86A33"/>
    <w:p w14:paraId="28464128" w14:textId="77777777" w:rsidR="00B53896" w:rsidRDefault="00B53896" w:rsidP="00E86A33"/>
    <w:p w14:paraId="6BA752B6" w14:textId="77777777" w:rsidR="00B53896" w:rsidRDefault="00B53896" w:rsidP="00E86A33"/>
    <w:p w14:paraId="26114E96" w14:textId="77777777" w:rsidR="00B53896" w:rsidRDefault="00B53896" w:rsidP="00E86A33"/>
    <w:p w14:paraId="6A1CDE3E" w14:textId="77777777" w:rsidR="00B53896" w:rsidRDefault="00B53896" w:rsidP="00E86A33"/>
    <w:p w14:paraId="354C9969" w14:textId="77777777" w:rsidR="00B53896" w:rsidRDefault="00B53896" w:rsidP="00E86A33"/>
    <w:p w14:paraId="40F4CD40" w14:textId="77777777" w:rsidR="00B53896" w:rsidRDefault="00B53896" w:rsidP="00E86A33"/>
    <w:p w14:paraId="773DE826" w14:textId="77777777" w:rsidR="00B53896" w:rsidRDefault="00B53896" w:rsidP="00E86A33"/>
    <w:p w14:paraId="37E4E6AD" w14:textId="77777777" w:rsidR="00B53896" w:rsidRDefault="00B53896" w:rsidP="00E86A33"/>
    <w:p w14:paraId="780100F4" w14:textId="77777777" w:rsidR="00B53896" w:rsidRDefault="00B53896" w:rsidP="00E86A33"/>
    <w:p w14:paraId="665397D6" w14:textId="77777777" w:rsidR="00B53896" w:rsidRDefault="00B53896" w:rsidP="00E86A33"/>
    <w:p w14:paraId="1E97EB6D" w14:textId="77777777" w:rsidR="00B53896" w:rsidRDefault="00B53896" w:rsidP="00E86A33"/>
    <w:p w14:paraId="1F041725" w14:textId="77777777" w:rsidR="00B53896" w:rsidRDefault="00B53896" w:rsidP="00E86A33"/>
    <w:p w14:paraId="06A617AA" w14:textId="77777777" w:rsidR="00B53896" w:rsidRDefault="00B53896" w:rsidP="00E86A33"/>
    <w:p w14:paraId="3FA19B80" w14:textId="1B154BAA" w:rsidR="00E86A33" w:rsidRDefault="00E86A33" w:rsidP="00E86A33">
      <w:pPr>
        <w:pStyle w:val="Heading2"/>
      </w:pPr>
      <w:bookmarkStart w:id="145" w:name="_Toc175042059"/>
      <w:r>
        <w:lastRenderedPageBreak/>
        <w:t xml:space="preserve">Attachment </w:t>
      </w:r>
      <w:r w:rsidR="00AD2EB5">
        <w:t>O</w:t>
      </w:r>
      <w:r>
        <w:t>: Charter of Health Care Rights</w:t>
      </w:r>
      <w:bookmarkEnd w:id="145"/>
    </w:p>
    <w:p w14:paraId="35D764E7" w14:textId="77777777" w:rsidR="00E86A33" w:rsidRDefault="00E86A33" w:rsidP="00E86A33"/>
    <w:p w14:paraId="2346BEDF" w14:textId="77777777" w:rsidR="00E86A33" w:rsidRDefault="00E86A33" w:rsidP="00E86A33">
      <w:r w:rsidRPr="00942824">
        <w:rPr>
          <w:noProof/>
          <w:color w:val="2B579A"/>
          <w:shd w:val="clear" w:color="auto" w:fill="E6E6E6"/>
          <w:lang w:eastAsia="en-AU"/>
        </w:rPr>
        <w:drawing>
          <wp:inline distT="0" distB="0" distL="0" distR="0" wp14:anchorId="4B693B34" wp14:editId="1F11299C">
            <wp:extent cx="5415931" cy="76587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21831" cy="7667078"/>
                    </a:xfrm>
                    <a:prstGeom prst="rect">
                      <a:avLst/>
                    </a:prstGeom>
                  </pic:spPr>
                </pic:pic>
              </a:graphicData>
            </a:graphic>
          </wp:inline>
        </w:drawing>
      </w:r>
    </w:p>
    <w:p w14:paraId="6C153964" w14:textId="77777777" w:rsidR="00E86A33" w:rsidRPr="00942824" w:rsidRDefault="00CB7EFB" w:rsidP="00E86A33">
      <w:pPr>
        <w:jc w:val="right"/>
      </w:pPr>
      <w:hyperlink w:anchor="_top" w:history="1">
        <w:r w:rsidR="00E86A33" w:rsidRPr="00C91F3F">
          <w:rPr>
            <w:rStyle w:val="Hyperlink"/>
            <w:rFonts w:cs="Arial"/>
            <w:i/>
            <w:szCs w:val="24"/>
          </w:rPr>
          <w:t>Back to Table of Contents</w:t>
        </w:r>
      </w:hyperlink>
    </w:p>
    <w:p w14:paraId="03D24456" w14:textId="52E1B52F" w:rsidR="00942824" w:rsidRPr="00E86A33" w:rsidRDefault="00942824" w:rsidP="00E86A33"/>
    <w:sectPr w:rsidR="00942824" w:rsidRPr="00E86A33" w:rsidSect="00672BD7">
      <w:headerReference w:type="default" r:id="rId40"/>
      <w:footerReference w:type="default" r:id="rId41"/>
      <w:pgSz w:w="11906" w:h="16838"/>
      <w:pgMar w:top="663" w:right="1418" w:bottom="1440" w:left="1418" w:header="357"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245CC" w14:textId="77777777" w:rsidR="005E5146" w:rsidRDefault="005E5146" w:rsidP="00F66CB0">
      <w:r>
        <w:separator/>
      </w:r>
    </w:p>
  </w:endnote>
  <w:endnote w:type="continuationSeparator" w:id="0">
    <w:p w14:paraId="5EC00BB7" w14:textId="77777777" w:rsidR="005E5146" w:rsidRDefault="005E5146" w:rsidP="00F6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othamNarrow-Light">
    <w:panose1 w:val="00000000000000000000"/>
    <w:charset w:val="00"/>
    <w:family w:val="swiss"/>
    <w:notTrueType/>
    <w:pitch w:val="default"/>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Arial Narrow">
    <w:panose1 w:val="020B0606020202030204"/>
    <w:charset w:val="00"/>
    <w:family w:val="swiss"/>
    <w:pitch w:val="variable"/>
    <w:sig w:usb0="00000287" w:usb1="00000800" w:usb2="00000000" w:usb3="00000000" w:csb0="0000009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insideH w:val="single" w:sz="4" w:space="0" w:color="auto"/>
      </w:tblBorders>
      <w:tblLook w:val="00A0" w:firstRow="1" w:lastRow="0" w:firstColumn="1" w:lastColumn="0" w:noHBand="0" w:noVBand="0"/>
    </w:tblPr>
    <w:tblGrid>
      <w:gridCol w:w="1515"/>
      <w:gridCol w:w="965"/>
      <w:gridCol w:w="1552"/>
      <w:gridCol w:w="1456"/>
      <w:gridCol w:w="1746"/>
      <w:gridCol w:w="1836"/>
    </w:tblGrid>
    <w:tr w:rsidR="00E86A33" w:rsidRPr="00AE7C5C" w14:paraId="3135F731" w14:textId="77777777" w:rsidTr="008E7509">
      <w:tc>
        <w:tcPr>
          <w:tcW w:w="1515" w:type="dxa"/>
        </w:tcPr>
        <w:p w14:paraId="2DEACCB4" w14:textId="77777777" w:rsidR="00E86A33" w:rsidRPr="00B3752F" w:rsidRDefault="00E86A33" w:rsidP="00B10F87">
          <w:pPr>
            <w:pStyle w:val="Footer"/>
            <w:rPr>
              <w:rFonts w:cs="Arial"/>
              <w:b/>
              <w:bCs/>
              <w:i/>
              <w:sz w:val="20"/>
            </w:rPr>
          </w:pPr>
          <w:r w:rsidRPr="00B3752F">
            <w:rPr>
              <w:rFonts w:cs="Arial"/>
              <w:b/>
              <w:bCs/>
              <w:i/>
              <w:sz w:val="20"/>
            </w:rPr>
            <w:t>Doc Number</w:t>
          </w:r>
        </w:p>
      </w:tc>
      <w:tc>
        <w:tcPr>
          <w:tcW w:w="965" w:type="dxa"/>
        </w:tcPr>
        <w:p w14:paraId="23BBE5DE" w14:textId="77777777" w:rsidR="00E86A33" w:rsidRPr="00B3752F" w:rsidRDefault="00E86A33" w:rsidP="00B10F87">
          <w:pPr>
            <w:pStyle w:val="Footer"/>
            <w:rPr>
              <w:rFonts w:cs="Arial"/>
              <w:b/>
              <w:bCs/>
              <w:i/>
              <w:sz w:val="20"/>
            </w:rPr>
          </w:pPr>
          <w:r w:rsidRPr="00B3752F">
            <w:rPr>
              <w:rFonts w:cs="Arial"/>
              <w:b/>
              <w:bCs/>
              <w:i/>
              <w:sz w:val="20"/>
            </w:rPr>
            <w:t>Version</w:t>
          </w:r>
        </w:p>
      </w:tc>
      <w:tc>
        <w:tcPr>
          <w:tcW w:w="1552" w:type="dxa"/>
        </w:tcPr>
        <w:p w14:paraId="7A6E2C45" w14:textId="77777777" w:rsidR="00E86A33" w:rsidRPr="00B3752F" w:rsidRDefault="00E86A33" w:rsidP="00B10F87">
          <w:pPr>
            <w:pStyle w:val="Footer"/>
            <w:rPr>
              <w:rFonts w:cs="Arial"/>
              <w:b/>
              <w:bCs/>
              <w:i/>
              <w:sz w:val="20"/>
            </w:rPr>
          </w:pPr>
          <w:r w:rsidRPr="00B3752F">
            <w:rPr>
              <w:rFonts w:cs="Arial"/>
              <w:b/>
              <w:bCs/>
              <w:i/>
              <w:sz w:val="20"/>
            </w:rPr>
            <w:t>Issued</w:t>
          </w:r>
        </w:p>
      </w:tc>
      <w:tc>
        <w:tcPr>
          <w:tcW w:w="1456" w:type="dxa"/>
        </w:tcPr>
        <w:p w14:paraId="6FA53CDD" w14:textId="77777777" w:rsidR="00E86A33" w:rsidRPr="00B3752F" w:rsidRDefault="00E86A33" w:rsidP="00B10F87">
          <w:pPr>
            <w:pStyle w:val="Footer"/>
            <w:rPr>
              <w:rFonts w:cs="Arial"/>
              <w:b/>
              <w:bCs/>
              <w:i/>
              <w:sz w:val="20"/>
            </w:rPr>
          </w:pPr>
          <w:r w:rsidRPr="00B3752F">
            <w:rPr>
              <w:rFonts w:cs="Arial"/>
              <w:b/>
              <w:bCs/>
              <w:i/>
              <w:sz w:val="20"/>
            </w:rPr>
            <w:t>Review Date</w:t>
          </w:r>
        </w:p>
      </w:tc>
      <w:tc>
        <w:tcPr>
          <w:tcW w:w="1746" w:type="dxa"/>
        </w:tcPr>
        <w:p w14:paraId="311CD668" w14:textId="77777777" w:rsidR="00E86A33" w:rsidRPr="00B3752F" w:rsidRDefault="00E86A33" w:rsidP="00B10F87">
          <w:pPr>
            <w:pStyle w:val="Footer"/>
            <w:rPr>
              <w:rFonts w:cs="Arial"/>
              <w:b/>
              <w:bCs/>
              <w:i/>
              <w:sz w:val="20"/>
            </w:rPr>
          </w:pPr>
          <w:r w:rsidRPr="00B3752F">
            <w:rPr>
              <w:rFonts w:cs="Arial"/>
              <w:b/>
              <w:bCs/>
              <w:i/>
              <w:sz w:val="20"/>
            </w:rPr>
            <w:t>Area Responsible</w:t>
          </w:r>
        </w:p>
      </w:tc>
      <w:tc>
        <w:tcPr>
          <w:tcW w:w="1836" w:type="dxa"/>
        </w:tcPr>
        <w:p w14:paraId="3A5A31D1" w14:textId="77777777" w:rsidR="00E86A33" w:rsidRPr="00B3752F" w:rsidRDefault="00E86A33" w:rsidP="00B10F87">
          <w:pPr>
            <w:pStyle w:val="Footer"/>
            <w:rPr>
              <w:rFonts w:cs="Arial"/>
              <w:b/>
              <w:bCs/>
              <w:i/>
              <w:sz w:val="20"/>
            </w:rPr>
          </w:pPr>
          <w:r w:rsidRPr="00B3752F">
            <w:rPr>
              <w:rFonts w:cs="Arial"/>
              <w:b/>
              <w:bCs/>
              <w:i/>
              <w:sz w:val="20"/>
            </w:rPr>
            <w:t>Page</w:t>
          </w:r>
        </w:p>
      </w:tc>
    </w:tr>
    <w:tr w:rsidR="00E86A33" w14:paraId="0565B609" w14:textId="77777777" w:rsidTr="008E7509">
      <w:tc>
        <w:tcPr>
          <w:tcW w:w="1515" w:type="dxa"/>
        </w:tcPr>
        <w:p w14:paraId="7E58EB96" w14:textId="77777777" w:rsidR="00E86A33" w:rsidRPr="00542EE6" w:rsidRDefault="00E86A33" w:rsidP="00B10F87">
          <w:pPr>
            <w:pStyle w:val="Footer"/>
            <w:rPr>
              <w:rFonts w:cs="Arial"/>
              <w:b/>
              <w:bCs/>
              <w:sz w:val="20"/>
            </w:rPr>
          </w:pPr>
          <w:r>
            <w:rPr>
              <w:b/>
              <w:sz w:val="20"/>
            </w:rPr>
            <w:t>CHS21/282</w:t>
          </w:r>
        </w:p>
      </w:tc>
      <w:tc>
        <w:tcPr>
          <w:tcW w:w="965" w:type="dxa"/>
        </w:tcPr>
        <w:p w14:paraId="3452E310" w14:textId="77777777" w:rsidR="00E86A33" w:rsidRPr="00B3752F" w:rsidRDefault="00E86A33" w:rsidP="00B10F87">
          <w:pPr>
            <w:pStyle w:val="Footer"/>
            <w:rPr>
              <w:rFonts w:cs="Arial"/>
              <w:b/>
              <w:bCs/>
              <w:sz w:val="20"/>
            </w:rPr>
          </w:pPr>
          <w:r>
            <w:rPr>
              <w:rFonts w:cs="Arial"/>
              <w:b/>
              <w:bCs/>
              <w:sz w:val="20"/>
            </w:rPr>
            <w:t>1</w:t>
          </w:r>
        </w:p>
      </w:tc>
      <w:tc>
        <w:tcPr>
          <w:tcW w:w="1552" w:type="dxa"/>
        </w:tcPr>
        <w:p w14:paraId="6ADDA32B" w14:textId="77777777" w:rsidR="00E86A33" w:rsidRPr="00B3752F" w:rsidRDefault="00E86A33" w:rsidP="00B10F87">
          <w:pPr>
            <w:pStyle w:val="Footer"/>
            <w:rPr>
              <w:rFonts w:cs="Arial"/>
              <w:b/>
              <w:bCs/>
              <w:sz w:val="20"/>
            </w:rPr>
          </w:pPr>
          <w:r>
            <w:rPr>
              <w:rFonts w:cs="Arial"/>
              <w:b/>
              <w:bCs/>
              <w:sz w:val="20"/>
            </w:rPr>
            <w:t>13/05/2021</w:t>
          </w:r>
        </w:p>
      </w:tc>
      <w:tc>
        <w:tcPr>
          <w:tcW w:w="1456" w:type="dxa"/>
        </w:tcPr>
        <w:p w14:paraId="53C997F7" w14:textId="77777777" w:rsidR="00E86A33" w:rsidRPr="00B3752F" w:rsidRDefault="00E86A33" w:rsidP="00470E63">
          <w:pPr>
            <w:pStyle w:val="Footer"/>
            <w:rPr>
              <w:rFonts w:cs="Arial"/>
              <w:b/>
              <w:bCs/>
              <w:sz w:val="20"/>
            </w:rPr>
          </w:pPr>
          <w:r>
            <w:rPr>
              <w:rFonts w:cs="Arial"/>
              <w:b/>
              <w:bCs/>
              <w:sz w:val="20"/>
            </w:rPr>
            <w:t>01/05/2024</w:t>
          </w:r>
        </w:p>
      </w:tc>
      <w:tc>
        <w:tcPr>
          <w:tcW w:w="1746" w:type="dxa"/>
        </w:tcPr>
        <w:p w14:paraId="77D7B592" w14:textId="77777777" w:rsidR="00E86A33" w:rsidRPr="00B3752F" w:rsidRDefault="00E86A33" w:rsidP="00B10F87">
          <w:pPr>
            <w:pStyle w:val="Footer"/>
            <w:rPr>
              <w:rFonts w:cs="Arial"/>
              <w:b/>
              <w:bCs/>
              <w:sz w:val="20"/>
            </w:rPr>
          </w:pPr>
          <w:r>
            <w:rPr>
              <w:rFonts w:cs="Arial"/>
              <w:b/>
              <w:bCs/>
              <w:sz w:val="20"/>
            </w:rPr>
            <w:t>MHJHADS</w:t>
          </w:r>
        </w:p>
      </w:tc>
      <w:tc>
        <w:tcPr>
          <w:tcW w:w="1836" w:type="dxa"/>
        </w:tcPr>
        <w:p w14:paraId="295D8FE3" w14:textId="77777777" w:rsidR="00E86A33" w:rsidRPr="00B3752F" w:rsidRDefault="00E86A33" w:rsidP="00B10F87">
          <w:pPr>
            <w:pStyle w:val="Footer"/>
            <w:rPr>
              <w:sz w:val="20"/>
            </w:rPr>
          </w:pPr>
          <w:r w:rsidRPr="00B3752F">
            <w:rPr>
              <w:rStyle w:val="PageNumber"/>
              <w:sz w:val="20"/>
            </w:rPr>
            <w:fldChar w:fldCharType="begin"/>
          </w:r>
          <w:r w:rsidRPr="00B3752F">
            <w:rPr>
              <w:rStyle w:val="PageNumber"/>
              <w:sz w:val="20"/>
            </w:rPr>
            <w:instrText xml:space="preserve"> PAGE </w:instrText>
          </w:r>
          <w:r w:rsidRPr="00B3752F">
            <w:rPr>
              <w:rStyle w:val="PageNumber"/>
              <w:sz w:val="20"/>
            </w:rPr>
            <w:fldChar w:fldCharType="separate"/>
          </w:r>
          <w:r>
            <w:rPr>
              <w:rStyle w:val="PageNumber"/>
              <w:noProof/>
              <w:sz w:val="20"/>
            </w:rPr>
            <w:t>2</w:t>
          </w:r>
          <w:r w:rsidRPr="00B3752F">
            <w:rPr>
              <w:rStyle w:val="PageNumber"/>
              <w:sz w:val="20"/>
            </w:rPr>
            <w:fldChar w:fldCharType="end"/>
          </w:r>
          <w:r w:rsidRPr="00B3752F">
            <w:rPr>
              <w:rStyle w:val="PageNumber"/>
              <w:sz w:val="20"/>
            </w:rPr>
            <w:t xml:space="preserve"> of </w:t>
          </w:r>
          <w:r w:rsidRPr="00B3752F">
            <w:rPr>
              <w:rStyle w:val="PageNumber"/>
              <w:sz w:val="20"/>
            </w:rPr>
            <w:fldChar w:fldCharType="begin"/>
          </w:r>
          <w:r w:rsidRPr="00B3752F">
            <w:rPr>
              <w:rStyle w:val="PageNumber"/>
              <w:sz w:val="20"/>
            </w:rPr>
            <w:instrText xml:space="preserve"> NUMPAGES </w:instrText>
          </w:r>
          <w:r w:rsidRPr="00B3752F">
            <w:rPr>
              <w:rStyle w:val="PageNumber"/>
              <w:sz w:val="20"/>
            </w:rPr>
            <w:fldChar w:fldCharType="separate"/>
          </w:r>
          <w:r>
            <w:rPr>
              <w:rStyle w:val="PageNumber"/>
              <w:noProof/>
              <w:sz w:val="20"/>
            </w:rPr>
            <w:t>75</w:t>
          </w:r>
          <w:r w:rsidRPr="00B3752F">
            <w:rPr>
              <w:rStyle w:val="PageNumber"/>
              <w:sz w:val="20"/>
            </w:rPr>
            <w:fldChar w:fldCharType="end"/>
          </w:r>
        </w:p>
      </w:tc>
    </w:tr>
    <w:tr w:rsidR="00E86A33" w14:paraId="215FE8EB" w14:textId="77777777" w:rsidTr="00213D73">
      <w:trPr>
        <w:trHeight w:val="231"/>
      </w:trPr>
      <w:tc>
        <w:tcPr>
          <w:tcW w:w="9070" w:type="dxa"/>
          <w:gridSpan w:val="6"/>
          <w:tcBorders>
            <w:top w:val="single" w:sz="4" w:space="0" w:color="auto"/>
            <w:left w:val="single" w:sz="4" w:space="0" w:color="auto"/>
            <w:bottom w:val="single" w:sz="4" w:space="0" w:color="auto"/>
            <w:right w:val="single" w:sz="4" w:space="0" w:color="auto"/>
          </w:tcBorders>
        </w:tcPr>
        <w:p w14:paraId="2A051E16" w14:textId="77777777" w:rsidR="00E86A33" w:rsidRPr="002C1428" w:rsidRDefault="00E86A33" w:rsidP="008E7509">
          <w:pPr>
            <w:pStyle w:val="Footer"/>
            <w:jc w:val="center"/>
            <w:rPr>
              <w:rStyle w:val="PageNumber"/>
              <w:sz w:val="16"/>
              <w:szCs w:val="16"/>
            </w:rPr>
          </w:pPr>
          <w:r w:rsidRPr="002C1428">
            <w:rPr>
              <w:sz w:val="16"/>
              <w:szCs w:val="16"/>
            </w:rPr>
            <w:t xml:space="preserve">Do not refer to a </w:t>
          </w:r>
          <w:proofErr w:type="gramStart"/>
          <w:r w:rsidRPr="002C1428">
            <w:rPr>
              <w:sz w:val="16"/>
              <w:szCs w:val="16"/>
            </w:rPr>
            <w:t>paper based</w:t>
          </w:r>
          <w:proofErr w:type="gramEnd"/>
          <w:r w:rsidRPr="002C1428">
            <w:rPr>
              <w:sz w:val="16"/>
              <w:szCs w:val="16"/>
            </w:rPr>
            <w:t xml:space="preserve">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CHS</w:t>
          </w:r>
          <w:r w:rsidRPr="002C1428">
            <w:rPr>
              <w:sz w:val="16"/>
              <w:szCs w:val="16"/>
            </w:rPr>
            <w:t xml:space="preserve"> Policy Register</w:t>
          </w:r>
        </w:p>
      </w:tc>
    </w:tr>
  </w:tbl>
  <w:p w14:paraId="77773850" w14:textId="77777777" w:rsidR="00E86A33" w:rsidRPr="00AE7C5C" w:rsidRDefault="00E86A33" w:rsidP="00470E63">
    <w:pPr>
      <w:pStyle w:val="Footer"/>
      <w:tabs>
        <w:tab w:val="clear" w:pos="4153"/>
        <w:tab w:val="clear" w:pos="8306"/>
        <w:tab w:val="left" w:pos="142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insideH w:val="single" w:sz="4" w:space="0" w:color="auto"/>
      </w:tblBorders>
      <w:tblLook w:val="00A0" w:firstRow="1" w:lastRow="0" w:firstColumn="1" w:lastColumn="0" w:noHBand="0" w:noVBand="0"/>
    </w:tblPr>
    <w:tblGrid>
      <w:gridCol w:w="1515"/>
      <w:gridCol w:w="965"/>
      <w:gridCol w:w="1552"/>
      <w:gridCol w:w="1456"/>
      <w:gridCol w:w="1746"/>
      <w:gridCol w:w="1836"/>
    </w:tblGrid>
    <w:tr w:rsidR="005E5146" w:rsidRPr="00AE7C5C" w14:paraId="08682A7C" w14:textId="77777777" w:rsidTr="008E7509">
      <w:tc>
        <w:tcPr>
          <w:tcW w:w="1515" w:type="dxa"/>
        </w:tcPr>
        <w:p w14:paraId="08682A76" w14:textId="77777777" w:rsidR="005E5146" w:rsidRPr="00B3752F" w:rsidRDefault="005E5146" w:rsidP="00B10F87">
          <w:pPr>
            <w:pStyle w:val="Footer"/>
            <w:rPr>
              <w:rFonts w:cs="Arial"/>
              <w:b/>
              <w:bCs/>
              <w:i/>
              <w:sz w:val="20"/>
            </w:rPr>
          </w:pPr>
          <w:r w:rsidRPr="00B3752F">
            <w:rPr>
              <w:rFonts w:cs="Arial"/>
              <w:b/>
              <w:bCs/>
              <w:i/>
              <w:sz w:val="20"/>
            </w:rPr>
            <w:t>Doc Number</w:t>
          </w:r>
        </w:p>
      </w:tc>
      <w:tc>
        <w:tcPr>
          <w:tcW w:w="965" w:type="dxa"/>
        </w:tcPr>
        <w:p w14:paraId="08682A77" w14:textId="77777777" w:rsidR="005E5146" w:rsidRPr="00B3752F" w:rsidRDefault="005E5146" w:rsidP="00B10F87">
          <w:pPr>
            <w:pStyle w:val="Footer"/>
            <w:rPr>
              <w:rFonts w:cs="Arial"/>
              <w:b/>
              <w:bCs/>
              <w:i/>
              <w:sz w:val="20"/>
            </w:rPr>
          </w:pPr>
          <w:r w:rsidRPr="00B3752F">
            <w:rPr>
              <w:rFonts w:cs="Arial"/>
              <w:b/>
              <w:bCs/>
              <w:i/>
              <w:sz w:val="20"/>
            </w:rPr>
            <w:t>Version</w:t>
          </w:r>
        </w:p>
      </w:tc>
      <w:tc>
        <w:tcPr>
          <w:tcW w:w="1552" w:type="dxa"/>
        </w:tcPr>
        <w:p w14:paraId="08682A78" w14:textId="77777777" w:rsidR="005E5146" w:rsidRPr="00B3752F" w:rsidRDefault="005E5146" w:rsidP="00B10F87">
          <w:pPr>
            <w:pStyle w:val="Footer"/>
            <w:rPr>
              <w:rFonts w:cs="Arial"/>
              <w:b/>
              <w:bCs/>
              <w:i/>
              <w:sz w:val="20"/>
            </w:rPr>
          </w:pPr>
          <w:r w:rsidRPr="00B3752F">
            <w:rPr>
              <w:rFonts w:cs="Arial"/>
              <w:b/>
              <w:bCs/>
              <w:i/>
              <w:sz w:val="20"/>
            </w:rPr>
            <w:t>Issued</w:t>
          </w:r>
        </w:p>
      </w:tc>
      <w:tc>
        <w:tcPr>
          <w:tcW w:w="1456" w:type="dxa"/>
        </w:tcPr>
        <w:p w14:paraId="08682A79" w14:textId="77777777" w:rsidR="005E5146" w:rsidRPr="00B3752F" w:rsidRDefault="005E5146" w:rsidP="00B10F87">
          <w:pPr>
            <w:pStyle w:val="Footer"/>
            <w:rPr>
              <w:rFonts w:cs="Arial"/>
              <w:b/>
              <w:bCs/>
              <w:i/>
              <w:sz w:val="20"/>
            </w:rPr>
          </w:pPr>
          <w:r w:rsidRPr="00B3752F">
            <w:rPr>
              <w:rFonts w:cs="Arial"/>
              <w:b/>
              <w:bCs/>
              <w:i/>
              <w:sz w:val="20"/>
            </w:rPr>
            <w:t>Review Date</w:t>
          </w:r>
        </w:p>
      </w:tc>
      <w:tc>
        <w:tcPr>
          <w:tcW w:w="1746" w:type="dxa"/>
        </w:tcPr>
        <w:p w14:paraId="08682A7A" w14:textId="77777777" w:rsidR="005E5146" w:rsidRPr="00B3752F" w:rsidRDefault="005E5146" w:rsidP="00B10F87">
          <w:pPr>
            <w:pStyle w:val="Footer"/>
            <w:rPr>
              <w:rFonts w:cs="Arial"/>
              <w:b/>
              <w:bCs/>
              <w:i/>
              <w:sz w:val="20"/>
            </w:rPr>
          </w:pPr>
          <w:r w:rsidRPr="00B3752F">
            <w:rPr>
              <w:rFonts w:cs="Arial"/>
              <w:b/>
              <w:bCs/>
              <w:i/>
              <w:sz w:val="20"/>
            </w:rPr>
            <w:t>Area Responsible</w:t>
          </w:r>
        </w:p>
      </w:tc>
      <w:tc>
        <w:tcPr>
          <w:tcW w:w="1836" w:type="dxa"/>
        </w:tcPr>
        <w:p w14:paraId="08682A7B" w14:textId="77777777" w:rsidR="005E5146" w:rsidRPr="00B3752F" w:rsidRDefault="005E5146" w:rsidP="00B10F87">
          <w:pPr>
            <w:pStyle w:val="Footer"/>
            <w:rPr>
              <w:rFonts w:cs="Arial"/>
              <w:b/>
              <w:bCs/>
              <w:i/>
              <w:sz w:val="20"/>
            </w:rPr>
          </w:pPr>
          <w:r w:rsidRPr="00B3752F">
            <w:rPr>
              <w:rFonts w:cs="Arial"/>
              <w:b/>
              <w:bCs/>
              <w:i/>
              <w:sz w:val="20"/>
            </w:rPr>
            <w:t>Page</w:t>
          </w:r>
        </w:p>
      </w:tc>
    </w:tr>
    <w:tr w:rsidR="005E5146" w14:paraId="08682A83" w14:textId="77777777" w:rsidTr="008E7509">
      <w:tc>
        <w:tcPr>
          <w:tcW w:w="1515" w:type="dxa"/>
        </w:tcPr>
        <w:p w14:paraId="08682A7D" w14:textId="3D72BC51" w:rsidR="005E5146" w:rsidRPr="00542EE6" w:rsidRDefault="005E5146" w:rsidP="00B10F87">
          <w:pPr>
            <w:pStyle w:val="Footer"/>
            <w:rPr>
              <w:rFonts w:cs="Arial"/>
              <w:b/>
              <w:bCs/>
              <w:sz w:val="20"/>
            </w:rPr>
          </w:pPr>
          <w:r>
            <w:rPr>
              <w:b/>
              <w:sz w:val="20"/>
            </w:rPr>
            <w:t>CHS21/282</w:t>
          </w:r>
        </w:p>
      </w:tc>
      <w:tc>
        <w:tcPr>
          <w:tcW w:w="965" w:type="dxa"/>
        </w:tcPr>
        <w:p w14:paraId="08682A7E" w14:textId="5E4D41E3" w:rsidR="005E5146" w:rsidRPr="00B3752F" w:rsidRDefault="005E5146" w:rsidP="00B10F87">
          <w:pPr>
            <w:pStyle w:val="Footer"/>
            <w:rPr>
              <w:rFonts w:cs="Arial"/>
              <w:b/>
              <w:bCs/>
              <w:sz w:val="20"/>
            </w:rPr>
          </w:pPr>
          <w:r>
            <w:rPr>
              <w:rFonts w:cs="Arial"/>
              <w:b/>
              <w:bCs/>
              <w:sz w:val="20"/>
            </w:rPr>
            <w:t>1</w:t>
          </w:r>
        </w:p>
      </w:tc>
      <w:tc>
        <w:tcPr>
          <w:tcW w:w="1552" w:type="dxa"/>
        </w:tcPr>
        <w:p w14:paraId="08682A7F" w14:textId="568E31F2" w:rsidR="005E5146" w:rsidRPr="00B3752F" w:rsidRDefault="005E5146" w:rsidP="00B10F87">
          <w:pPr>
            <w:pStyle w:val="Footer"/>
            <w:rPr>
              <w:rFonts w:cs="Arial"/>
              <w:b/>
              <w:bCs/>
              <w:sz w:val="20"/>
            </w:rPr>
          </w:pPr>
          <w:r>
            <w:rPr>
              <w:rFonts w:cs="Arial"/>
              <w:b/>
              <w:bCs/>
              <w:sz w:val="20"/>
            </w:rPr>
            <w:t>13/05/2021</w:t>
          </w:r>
        </w:p>
      </w:tc>
      <w:tc>
        <w:tcPr>
          <w:tcW w:w="1456" w:type="dxa"/>
        </w:tcPr>
        <w:p w14:paraId="08682A80" w14:textId="74514FC4" w:rsidR="005E5146" w:rsidRPr="00B3752F" w:rsidRDefault="005E5146" w:rsidP="00470E63">
          <w:pPr>
            <w:pStyle w:val="Footer"/>
            <w:rPr>
              <w:rFonts w:cs="Arial"/>
              <w:b/>
              <w:bCs/>
              <w:sz w:val="20"/>
            </w:rPr>
          </w:pPr>
          <w:r>
            <w:rPr>
              <w:rFonts w:cs="Arial"/>
              <w:b/>
              <w:bCs/>
              <w:sz w:val="20"/>
            </w:rPr>
            <w:t>01/05/2024</w:t>
          </w:r>
        </w:p>
      </w:tc>
      <w:tc>
        <w:tcPr>
          <w:tcW w:w="1746" w:type="dxa"/>
        </w:tcPr>
        <w:p w14:paraId="08682A81" w14:textId="5CD76DEA" w:rsidR="005E5146" w:rsidRPr="00B3752F" w:rsidRDefault="005E5146" w:rsidP="00B10F87">
          <w:pPr>
            <w:pStyle w:val="Footer"/>
            <w:rPr>
              <w:rFonts w:cs="Arial"/>
              <w:b/>
              <w:bCs/>
              <w:sz w:val="20"/>
            </w:rPr>
          </w:pPr>
          <w:r>
            <w:rPr>
              <w:rFonts w:cs="Arial"/>
              <w:b/>
              <w:bCs/>
              <w:sz w:val="20"/>
            </w:rPr>
            <w:t>MHJHADS</w:t>
          </w:r>
        </w:p>
      </w:tc>
      <w:tc>
        <w:tcPr>
          <w:tcW w:w="1836" w:type="dxa"/>
        </w:tcPr>
        <w:p w14:paraId="08682A82" w14:textId="77777777" w:rsidR="005E5146" w:rsidRPr="00B3752F" w:rsidRDefault="005E5146" w:rsidP="00B10F87">
          <w:pPr>
            <w:pStyle w:val="Footer"/>
            <w:rPr>
              <w:sz w:val="20"/>
            </w:rPr>
          </w:pPr>
          <w:r w:rsidRPr="00B3752F">
            <w:rPr>
              <w:rStyle w:val="PageNumber"/>
              <w:sz w:val="20"/>
            </w:rPr>
            <w:fldChar w:fldCharType="begin"/>
          </w:r>
          <w:r w:rsidRPr="00B3752F">
            <w:rPr>
              <w:rStyle w:val="PageNumber"/>
              <w:sz w:val="20"/>
            </w:rPr>
            <w:instrText xml:space="preserve"> PAGE </w:instrText>
          </w:r>
          <w:r w:rsidRPr="00B3752F">
            <w:rPr>
              <w:rStyle w:val="PageNumber"/>
              <w:sz w:val="20"/>
            </w:rPr>
            <w:fldChar w:fldCharType="separate"/>
          </w:r>
          <w:r>
            <w:rPr>
              <w:rStyle w:val="PageNumber"/>
              <w:noProof/>
              <w:sz w:val="20"/>
            </w:rPr>
            <w:t>5</w:t>
          </w:r>
          <w:r w:rsidRPr="00B3752F">
            <w:rPr>
              <w:rStyle w:val="PageNumber"/>
              <w:sz w:val="20"/>
            </w:rPr>
            <w:fldChar w:fldCharType="end"/>
          </w:r>
          <w:r w:rsidRPr="00B3752F">
            <w:rPr>
              <w:rStyle w:val="PageNumber"/>
              <w:sz w:val="20"/>
            </w:rPr>
            <w:t xml:space="preserve"> of </w:t>
          </w:r>
          <w:r w:rsidRPr="00B3752F">
            <w:rPr>
              <w:rStyle w:val="PageNumber"/>
              <w:sz w:val="20"/>
            </w:rPr>
            <w:fldChar w:fldCharType="begin"/>
          </w:r>
          <w:r w:rsidRPr="00B3752F">
            <w:rPr>
              <w:rStyle w:val="PageNumber"/>
              <w:sz w:val="20"/>
            </w:rPr>
            <w:instrText xml:space="preserve"> NUMPAGES </w:instrText>
          </w:r>
          <w:r w:rsidRPr="00B3752F">
            <w:rPr>
              <w:rStyle w:val="PageNumber"/>
              <w:sz w:val="20"/>
            </w:rPr>
            <w:fldChar w:fldCharType="separate"/>
          </w:r>
          <w:r>
            <w:rPr>
              <w:rStyle w:val="PageNumber"/>
              <w:noProof/>
              <w:sz w:val="20"/>
            </w:rPr>
            <w:t>5</w:t>
          </w:r>
          <w:r w:rsidRPr="00B3752F">
            <w:rPr>
              <w:rStyle w:val="PageNumber"/>
              <w:sz w:val="20"/>
            </w:rPr>
            <w:fldChar w:fldCharType="end"/>
          </w:r>
        </w:p>
      </w:tc>
    </w:tr>
    <w:tr w:rsidR="005E5146" w14:paraId="274E5098" w14:textId="77777777" w:rsidTr="00213D73">
      <w:trPr>
        <w:trHeight w:val="231"/>
      </w:trPr>
      <w:tc>
        <w:tcPr>
          <w:tcW w:w="9070" w:type="dxa"/>
          <w:gridSpan w:val="6"/>
          <w:tcBorders>
            <w:top w:val="single" w:sz="4" w:space="0" w:color="auto"/>
            <w:left w:val="single" w:sz="4" w:space="0" w:color="auto"/>
            <w:bottom w:val="single" w:sz="4" w:space="0" w:color="auto"/>
            <w:right w:val="single" w:sz="4" w:space="0" w:color="auto"/>
          </w:tcBorders>
        </w:tcPr>
        <w:p w14:paraId="581E8E84" w14:textId="208943B0" w:rsidR="005E5146" w:rsidRPr="002C1428" w:rsidRDefault="005E5146" w:rsidP="008E7509">
          <w:pPr>
            <w:pStyle w:val="Footer"/>
            <w:jc w:val="center"/>
            <w:rPr>
              <w:rStyle w:val="PageNumber"/>
              <w:sz w:val="16"/>
              <w:szCs w:val="16"/>
            </w:rPr>
          </w:pPr>
          <w:r w:rsidRPr="002C1428">
            <w:rPr>
              <w:sz w:val="16"/>
              <w:szCs w:val="16"/>
            </w:rPr>
            <w:t xml:space="preserve">Do not refer to a </w:t>
          </w:r>
          <w:proofErr w:type="gramStart"/>
          <w:r w:rsidRPr="002C1428">
            <w:rPr>
              <w:sz w:val="16"/>
              <w:szCs w:val="16"/>
            </w:rPr>
            <w:t>paper based</w:t>
          </w:r>
          <w:proofErr w:type="gramEnd"/>
          <w:r w:rsidRPr="002C1428">
            <w:rPr>
              <w:sz w:val="16"/>
              <w:szCs w:val="16"/>
            </w:rPr>
            <w:t xml:space="preserve">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CHS</w:t>
          </w:r>
          <w:r w:rsidRPr="002C1428">
            <w:rPr>
              <w:sz w:val="16"/>
              <w:szCs w:val="16"/>
            </w:rPr>
            <w:t xml:space="preserve"> Policy Register</w:t>
          </w:r>
        </w:p>
      </w:tc>
    </w:tr>
  </w:tbl>
  <w:p w14:paraId="08682A85" w14:textId="0FDE7BBC" w:rsidR="005E5146" w:rsidRPr="00AE7C5C" w:rsidRDefault="005E5146" w:rsidP="00470E63">
    <w:pPr>
      <w:pStyle w:val="Footer"/>
      <w:tabs>
        <w:tab w:val="clear" w:pos="4153"/>
        <w:tab w:val="clear" w:pos="8306"/>
        <w:tab w:val="left" w:pos="142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A8288" w14:textId="77777777" w:rsidR="005E5146" w:rsidRDefault="005E5146" w:rsidP="00F66CB0">
      <w:r>
        <w:separator/>
      </w:r>
    </w:p>
  </w:footnote>
  <w:footnote w:type="continuationSeparator" w:id="0">
    <w:p w14:paraId="5C9F101E" w14:textId="77777777" w:rsidR="005E5146" w:rsidRDefault="005E5146" w:rsidP="00F66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4"/>
      <w:gridCol w:w="3526"/>
    </w:tblGrid>
    <w:tr w:rsidR="00E86A33" w14:paraId="1319318A" w14:textId="77777777" w:rsidTr="00213D73">
      <w:trPr>
        <w:trHeight w:val="1418"/>
      </w:trPr>
      <w:tc>
        <w:tcPr>
          <w:tcW w:w="5556" w:type="dxa"/>
          <w:vAlign w:val="center"/>
          <w:hideMark/>
        </w:tcPr>
        <w:p w14:paraId="707618D7" w14:textId="77777777" w:rsidR="00E86A33" w:rsidRDefault="00E86A33" w:rsidP="00A939DF">
          <w:pPr>
            <w:pStyle w:val="Header"/>
            <w:rPr>
              <w:sz w:val="20"/>
            </w:rPr>
          </w:pPr>
          <w:r>
            <w:rPr>
              <w:noProof/>
              <w:color w:val="2B579A"/>
              <w:sz w:val="20"/>
              <w:shd w:val="clear" w:color="auto" w:fill="E6E6E6"/>
            </w:rPr>
            <w:drawing>
              <wp:inline distT="0" distB="0" distL="0" distR="0" wp14:anchorId="41F0E059" wp14:editId="50DB8083">
                <wp:extent cx="3295650" cy="723900"/>
                <wp:effectExtent l="0" t="0" r="0" b="0"/>
                <wp:docPr id="26" name="Picture 26" descr="Canberra Health Servic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berra Health Services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95650" cy="723900"/>
                        </a:xfrm>
                        <a:prstGeom prst="rect">
                          <a:avLst/>
                        </a:prstGeom>
                        <a:noFill/>
                        <a:ln>
                          <a:noFill/>
                        </a:ln>
                      </pic:spPr>
                    </pic:pic>
                  </a:graphicData>
                </a:graphic>
              </wp:inline>
            </w:drawing>
          </w:r>
        </w:p>
      </w:tc>
      <w:tc>
        <w:tcPr>
          <w:tcW w:w="3730" w:type="dxa"/>
          <w:vAlign w:val="center"/>
          <w:hideMark/>
        </w:tcPr>
        <w:p w14:paraId="7DA3E1C5" w14:textId="77777777" w:rsidR="00E86A33" w:rsidRDefault="00E86A33" w:rsidP="00A939DF">
          <w:pPr>
            <w:pStyle w:val="Header"/>
            <w:tabs>
              <w:tab w:val="left" w:pos="720"/>
            </w:tabs>
            <w:jc w:val="right"/>
            <w:rPr>
              <w:sz w:val="20"/>
            </w:rPr>
          </w:pPr>
          <w:r>
            <w:rPr>
              <w:sz w:val="20"/>
            </w:rPr>
            <w:t xml:space="preserve">CHS21/282 </w:t>
          </w:r>
        </w:p>
      </w:tc>
    </w:tr>
  </w:tbl>
  <w:p w14:paraId="488E2F0F" w14:textId="77777777" w:rsidR="00E86A33" w:rsidRPr="00FC3538" w:rsidRDefault="00E86A33">
    <w:pPr>
      <w:pStyle w:val="Head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4"/>
      <w:gridCol w:w="3526"/>
    </w:tblGrid>
    <w:tr w:rsidR="005E5146" w14:paraId="60F17A8F" w14:textId="77777777" w:rsidTr="00213D73">
      <w:trPr>
        <w:trHeight w:val="1418"/>
      </w:trPr>
      <w:tc>
        <w:tcPr>
          <w:tcW w:w="5556" w:type="dxa"/>
          <w:vAlign w:val="center"/>
          <w:hideMark/>
        </w:tcPr>
        <w:p w14:paraId="4A5666D5" w14:textId="77777777" w:rsidR="005E5146" w:rsidRDefault="005E5146" w:rsidP="00A939DF">
          <w:pPr>
            <w:pStyle w:val="Header"/>
            <w:rPr>
              <w:sz w:val="20"/>
            </w:rPr>
          </w:pPr>
          <w:r>
            <w:rPr>
              <w:noProof/>
              <w:sz w:val="20"/>
            </w:rPr>
            <w:drawing>
              <wp:inline distT="0" distB="0" distL="0" distR="0" wp14:anchorId="2AF797D7" wp14:editId="7788EF6A">
                <wp:extent cx="3295650" cy="723900"/>
                <wp:effectExtent l="0" t="0" r="0" b="0"/>
                <wp:docPr id="2" name="Picture 2" descr="Canberra Health Servic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berra Health Services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95650" cy="723900"/>
                        </a:xfrm>
                        <a:prstGeom prst="rect">
                          <a:avLst/>
                        </a:prstGeom>
                        <a:noFill/>
                        <a:ln>
                          <a:noFill/>
                        </a:ln>
                      </pic:spPr>
                    </pic:pic>
                  </a:graphicData>
                </a:graphic>
              </wp:inline>
            </w:drawing>
          </w:r>
        </w:p>
      </w:tc>
      <w:tc>
        <w:tcPr>
          <w:tcW w:w="3730" w:type="dxa"/>
          <w:vAlign w:val="center"/>
          <w:hideMark/>
        </w:tcPr>
        <w:p w14:paraId="6FB3D4A4" w14:textId="34095102" w:rsidR="005E5146" w:rsidRDefault="005E5146" w:rsidP="00A939DF">
          <w:pPr>
            <w:pStyle w:val="Header"/>
            <w:tabs>
              <w:tab w:val="left" w:pos="720"/>
            </w:tabs>
            <w:jc w:val="right"/>
            <w:rPr>
              <w:sz w:val="20"/>
            </w:rPr>
          </w:pPr>
          <w:bookmarkStart w:id="146" w:name="_top"/>
          <w:bookmarkEnd w:id="146"/>
          <w:r>
            <w:rPr>
              <w:sz w:val="20"/>
            </w:rPr>
            <w:t xml:space="preserve">CHS21/282 </w:t>
          </w:r>
        </w:p>
      </w:tc>
    </w:tr>
  </w:tbl>
  <w:p w14:paraId="08682A75" w14:textId="3C7AD4FB" w:rsidR="005E5146" w:rsidRPr="00FC3538" w:rsidRDefault="005E5146">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532DA52"/>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 w15:restartNumberingAfterBreak="0">
    <w:nsid w:val="00014303"/>
    <w:multiLevelType w:val="hybridMultilevel"/>
    <w:tmpl w:val="2BB8A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43608F"/>
    <w:multiLevelType w:val="hybridMultilevel"/>
    <w:tmpl w:val="4EBA87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3F0442C"/>
    <w:multiLevelType w:val="hybridMultilevel"/>
    <w:tmpl w:val="F29AC5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433352D"/>
    <w:multiLevelType w:val="hybridMultilevel"/>
    <w:tmpl w:val="18EEA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D4038B"/>
    <w:multiLevelType w:val="hybridMultilevel"/>
    <w:tmpl w:val="1200FCC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C484AE8"/>
    <w:multiLevelType w:val="hybridMultilevel"/>
    <w:tmpl w:val="9E6C1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5D34D7"/>
    <w:multiLevelType w:val="hybridMultilevel"/>
    <w:tmpl w:val="9F8EB8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FC52D6B"/>
    <w:multiLevelType w:val="hybridMultilevel"/>
    <w:tmpl w:val="6028738A"/>
    <w:lvl w:ilvl="0" w:tplc="6FC0B18E">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0B06C67"/>
    <w:multiLevelType w:val="hybridMultilevel"/>
    <w:tmpl w:val="D1180212"/>
    <w:lvl w:ilvl="0" w:tplc="0C090005">
      <w:start w:val="1"/>
      <w:numFmt w:val="bullet"/>
      <w:lvlText w:val=""/>
      <w:lvlJc w:val="left"/>
      <w:pPr>
        <w:ind w:left="773" w:hanging="360"/>
      </w:pPr>
      <w:rPr>
        <w:rFonts w:ascii="Wingdings" w:hAnsi="Wingdings"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10" w15:restartNumberingAfterBreak="0">
    <w:nsid w:val="11505134"/>
    <w:multiLevelType w:val="hybridMultilevel"/>
    <w:tmpl w:val="FCF4A5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6933568"/>
    <w:multiLevelType w:val="hybridMultilevel"/>
    <w:tmpl w:val="3FA64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D12B17"/>
    <w:multiLevelType w:val="multilevel"/>
    <w:tmpl w:val="BC84A61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93635E1"/>
    <w:multiLevelType w:val="hybridMultilevel"/>
    <w:tmpl w:val="609A75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FED5DFE"/>
    <w:multiLevelType w:val="hybridMultilevel"/>
    <w:tmpl w:val="4B0EE0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3EA5BF7"/>
    <w:multiLevelType w:val="hybridMultilevel"/>
    <w:tmpl w:val="9636FF28"/>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6830CD0"/>
    <w:multiLevelType w:val="hybridMultilevel"/>
    <w:tmpl w:val="4CDAB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5A0442"/>
    <w:multiLevelType w:val="hybridMultilevel"/>
    <w:tmpl w:val="4A9A6366"/>
    <w:lvl w:ilvl="0" w:tplc="0C090013">
      <w:start w:val="1"/>
      <w:numFmt w:val="upperRoman"/>
      <w:lvlText w:val="%1."/>
      <w:lvlJc w:val="right"/>
      <w:pPr>
        <w:ind w:left="360" w:hanging="360"/>
      </w:pPr>
    </w:lvl>
    <w:lvl w:ilvl="1" w:tplc="5854DFD6">
      <w:start w:val="1"/>
      <w:numFmt w:val="lowerLetter"/>
      <w:lvlText w:val="%2."/>
      <w:lvlJc w:val="left"/>
      <w:pPr>
        <w:ind w:left="1080" w:hanging="360"/>
      </w:pPr>
      <w:rPr>
        <w:color w:val="000000"/>
      </w:rPr>
    </w:lvl>
    <w:lvl w:ilvl="2" w:tplc="6FC0B18E">
      <w:start w:val="1"/>
      <w:numFmt w:val="lowerRoman"/>
      <w:lvlText w:val="%3."/>
      <w:lvlJc w:val="left"/>
      <w:pPr>
        <w:ind w:left="1800" w:hanging="180"/>
      </w:pPr>
      <w:rPr>
        <w:rFonts w:hint="default"/>
      </w:rPr>
    </w:lvl>
    <w:lvl w:ilvl="3" w:tplc="351A708E">
      <w:start w:val="1"/>
      <w:numFmt w:val="decimal"/>
      <w:lvlText w:val="%4."/>
      <w:lvlJc w:val="left"/>
      <w:pPr>
        <w:tabs>
          <w:tab w:val="num" w:pos="2520"/>
        </w:tabs>
        <w:ind w:left="2520" w:hanging="360"/>
      </w:pPr>
    </w:lvl>
    <w:lvl w:ilvl="4" w:tplc="90905CBC">
      <w:start w:val="1"/>
      <w:numFmt w:val="decimal"/>
      <w:lvlText w:val="%5."/>
      <w:lvlJc w:val="left"/>
      <w:pPr>
        <w:tabs>
          <w:tab w:val="num" w:pos="3240"/>
        </w:tabs>
        <w:ind w:left="3240" w:hanging="360"/>
      </w:pPr>
    </w:lvl>
    <w:lvl w:ilvl="5" w:tplc="32100AB2">
      <w:start w:val="1"/>
      <w:numFmt w:val="decimal"/>
      <w:lvlText w:val="%6."/>
      <w:lvlJc w:val="left"/>
      <w:pPr>
        <w:tabs>
          <w:tab w:val="num" w:pos="3960"/>
        </w:tabs>
        <w:ind w:left="3960" w:hanging="360"/>
      </w:pPr>
    </w:lvl>
    <w:lvl w:ilvl="6" w:tplc="B8089150">
      <w:start w:val="1"/>
      <w:numFmt w:val="decimal"/>
      <w:lvlText w:val="%7."/>
      <w:lvlJc w:val="left"/>
      <w:pPr>
        <w:tabs>
          <w:tab w:val="num" w:pos="4680"/>
        </w:tabs>
        <w:ind w:left="4680" w:hanging="360"/>
      </w:pPr>
    </w:lvl>
    <w:lvl w:ilvl="7" w:tplc="15DE60B4">
      <w:start w:val="1"/>
      <w:numFmt w:val="decimal"/>
      <w:lvlText w:val="%8."/>
      <w:lvlJc w:val="left"/>
      <w:pPr>
        <w:tabs>
          <w:tab w:val="num" w:pos="5400"/>
        </w:tabs>
        <w:ind w:left="5400" w:hanging="360"/>
      </w:pPr>
    </w:lvl>
    <w:lvl w:ilvl="8" w:tplc="6B2846BC">
      <w:start w:val="1"/>
      <w:numFmt w:val="decimal"/>
      <w:lvlText w:val="%9."/>
      <w:lvlJc w:val="left"/>
      <w:pPr>
        <w:tabs>
          <w:tab w:val="num" w:pos="6120"/>
        </w:tabs>
        <w:ind w:left="6120" w:hanging="360"/>
      </w:pPr>
    </w:lvl>
  </w:abstractNum>
  <w:abstractNum w:abstractNumId="18" w15:restartNumberingAfterBreak="0">
    <w:nsid w:val="3E3B0E07"/>
    <w:multiLevelType w:val="hybridMultilevel"/>
    <w:tmpl w:val="924AA038"/>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B803CB"/>
    <w:multiLevelType w:val="hybridMultilevel"/>
    <w:tmpl w:val="726068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5410671"/>
    <w:multiLevelType w:val="hybridMultilevel"/>
    <w:tmpl w:val="8CF637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47A71CC4"/>
    <w:multiLevelType w:val="hybridMultilevel"/>
    <w:tmpl w:val="E8384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C45DC8"/>
    <w:multiLevelType w:val="hybridMultilevel"/>
    <w:tmpl w:val="28268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9FA44F1"/>
    <w:multiLevelType w:val="hybridMultilevel"/>
    <w:tmpl w:val="4544A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386430"/>
    <w:multiLevelType w:val="hybridMultilevel"/>
    <w:tmpl w:val="9DA2D4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3EA0C66"/>
    <w:multiLevelType w:val="hybridMultilevel"/>
    <w:tmpl w:val="B700109E"/>
    <w:lvl w:ilvl="0" w:tplc="0C090003">
      <w:start w:val="1"/>
      <w:numFmt w:val="bullet"/>
      <w:lvlText w:val="o"/>
      <w:lvlJc w:val="left"/>
      <w:pPr>
        <w:ind w:left="1146" w:hanging="360"/>
      </w:pPr>
      <w:rPr>
        <w:rFonts w:ascii="Courier New" w:hAnsi="Courier New" w:cs="Courier New"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6" w15:restartNumberingAfterBreak="0">
    <w:nsid w:val="54F03E25"/>
    <w:multiLevelType w:val="hybridMultilevel"/>
    <w:tmpl w:val="8DA6A8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571F13DE"/>
    <w:multiLevelType w:val="hybridMultilevel"/>
    <w:tmpl w:val="C45A5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35181E"/>
    <w:multiLevelType w:val="hybridMultilevel"/>
    <w:tmpl w:val="D800230E"/>
    <w:lvl w:ilvl="0" w:tplc="0C090003">
      <w:start w:val="1"/>
      <w:numFmt w:val="bullet"/>
      <w:lvlText w:val="o"/>
      <w:lvlJc w:val="left"/>
      <w:pPr>
        <w:ind w:left="1080" w:hanging="360"/>
      </w:pPr>
      <w:rPr>
        <w:rFonts w:ascii="Courier New" w:hAnsi="Courier New" w:cs="Courier New" w:hint="default"/>
      </w:rPr>
    </w:lvl>
    <w:lvl w:ilvl="1" w:tplc="0C090005">
      <w:start w:val="1"/>
      <w:numFmt w:val="bullet"/>
      <w:lvlText w:val=""/>
      <w:lvlJc w:val="left"/>
      <w:pPr>
        <w:ind w:left="1800" w:hanging="360"/>
      </w:pPr>
      <w:rPr>
        <w:rFonts w:ascii="Wingdings" w:hAnsi="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5A88566F"/>
    <w:multiLevelType w:val="hybridMultilevel"/>
    <w:tmpl w:val="2B44337A"/>
    <w:lvl w:ilvl="0" w:tplc="6FC0B18E">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5FCB3729"/>
    <w:multiLevelType w:val="hybridMultilevel"/>
    <w:tmpl w:val="CE0A139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2121305"/>
    <w:multiLevelType w:val="hybridMultilevel"/>
    <w:tmpl w:val="A8C87C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287030"/>
    <w:multiLevelType w:val="hybridMultilevel"/>
    <w:tmpl w:val="4E5C8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26224BD"/>
    <w:multiLevelType w:val="hybridMultilevel"/>
    <w:tmpl w:val="4A24B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B96BAFA"/>
    <w:multiLevelType w:val="hybridMultilevel"/>
    <w:tmpl w:val="C3C8442E"/>
    <w:lvl w:ilvl="0" w:tplc="FE129F92">
      <w:start w:val="1"/>
      <w:numFmt w:val="bullet"/>
      <w:lvlText w:val=""/>
      <w:lvlJc w:val="left"/>
      <w:pPr>
        <w:ind w:left="720" w:hanging="360"/>
      </w:pPr>
      <w:rPr>
        <w:rFonts w:ascii="Symbol" w:hAnsi="Symbol" w:hint="default"/>
      </w:rPr>
    </w:lvl>
    <w:lvl w:ilvl="1" w:tplc="3C167626">
      <w:start w:val="1"/>
      <w:numFmt w:val="bullet"/>
      <w:lvlText w:val="o"/>
      <w:lvlJc w:val="left"/>
      <w:pPr>
        <w:ind w:left="1440" w:hanging="360"/>
      </w:pPr>
      <w:rPr>
        <w:rFonts w:ascii="Courier New" w:hAnsi="Courier New" w:hint="default"/>
      </w:rPr>
    </w:lvl>
    <w:lvl w:ilvl="2" w:tplc="31F4EA5E">
      <w:start w:val="1"/>
      <w:numFmt w:val="bullet"/>
      <w:lvlText w:val=""/>
      <w:lvlJc w:val="left"/>
      <w:pPr>
        <w:ind w:left="2160" w:hanging="360"/>
      </w:pPr>
      <w:rPr>
        <w:rFonts w:ascii="Wingdings" w:hAnsi="Wingdings" w:hint="default"/>
      </w:rPr>
    </w:lvl>
    <w:lvl w:ilvl="3" w:tplc="B9905E5C">
      <w:start w:val="1"/>
      <w:numFmt w:val="bullet"/>
      <w:lvlText w:val=""/>
      <w:lvlJc w:val="left"/>
      <w:pPr>
        <w:ind w:left="2880" w:hanging="360"/>
      </w:pPr>
      <w:rPr>
        <w:rFonts w:ascii="Symbol" w:hAnsi="Symbol" w:hint="default"/>
      </w:rPr>
    </w:lvl>
    <w:lvl w:ilvl="4" w:tplc="82020A68">
      <w:start w:val="1"/>
      <w:numFmt w:val="bullet"/>
      <w:lvlText w:val="o"/>
      <w:lvlJc w:val="left"/>
      <w:pPr>
        <w:ind w:left="3600" w:hanging="360"/>
      </w:pPr>
      <w:rPr>
        <w:rFonts w:ascii="Courier New" w:hAnsi="Courier New" w:hint="default"/>
      </w:rPr>
    </w:lvl>
    <w:lvl w:ilvl="5" w:tplc="A084980C">
      <w:start w:val="1"/>
      <w:numFmt w:val="bullet"/>
      <w:lvlText w:val=""/>
      <w:lvlJc w:val="left"/>
      <w:pPr>
        <w:ind w:left="4320" w:hanging="360"/>
      </w:pPr>
      <w:rPr>
        <w:rFonts w:ascii="Wingdings" w:hAnsi="Wingdings" w:hint="default"/>
      </w:rPr>
    </w:lvl>
    <w:lvl w:ilvl="6" w:tplc="B2BC7EBA">
      <w:start w:val="1"/>
      <w:numFmt w:val="bullet"/>
      <w:lvlText w:val=""/>
      <w:lvlJc w:val="left"/>
      <w:pPr>
        <w:ind w:left="5040" w:hanging="360"/>
      </w:pPr>
      <w:rPr>
        <w:rFonts w:ascii="Symbol" w:hAnsi="Symbol" w:hint="default"/>
      </w:rPr>
    </w:lvl>
    <w:lvl w:ilvl="7" w:tplc="25F0C2DC">
      <w:start w:val="1"/>
      <w:numFmt w:val="bullet"/>
      <w:lvlText w:val="o"/>
      <w:lvlJc w:val="left"/>
      <w:pPr>
        <w:ind w:left="5760" w:hanging="360"/>
      </w:pPr>
      <w:rPr>
        <w:rFonts w:ascii="Courier New" w:hAnsi="Courier New" w:hint="default"/>
      </w:rPr>
    </w:lvl>
    <w:lvl w:ilvl="8" w:tplc="E982B6A6">
      <w:start w:val="1"/>
      <w:numFmt w:val="bullet"/>
      <w:lvlText w:val=""/>
      <w:lvlJc w:val="left"/>
      <w:pPr>
        <w:ind w:left="6480" w:hanging="360"/>
      </w:pPr>
      <w:rPr>
        <w:rFonts w:ascii="Wingdings" w:hAnsi="Wingdings" w:hint="default"/>
      </w:rPr>
    </w:lvl>
  </w:abstractNum>
  <w:abstractNum w:abstractNumId="35" w15:restartNumberingAfterBreak="0">
    <w:nsid w:val="6D0473E6"/>
    <w:multiLevelType w:val="hybridMultilevel"/>
    <w:tmpl w:val="19CAA3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6F461B83"/>
    <w:multiLevelType w:val="hybridMultilevel"/>
    <w:tmpl w:val="50F66E6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0FE1159"/>
    <w:multiLevelType w:val="hybridMultilevel"/>
    <w:tmpl w:val="5C2A1A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752E3A4D"/>
    <w:multiLevelType w:val="hybridMultilevel"/>
    <w:tmpl w:val="A15CEB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78FF2C7F"/>
    <w:multiLevelType w:val="hybridMultilevel"/>
    <w:tmpl w:val="8B3C0D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90043BC"/>
    <w:multiLevelType w:val="hybridMultilevel"/>
    <w:tmpl w:val="06263546"/>
    <w:lvl w:ilvl="0" w:tplc="0C090003">
      <w:start w:val="1"/>
      <w:numFmt w:val="bullet"/>
      <w:lvlText w:val="o"/>
      <w:lvlJc w:val="left"/>
      <w:pPr>
        <w:ind w:left="786" w:hanging="360"/>
      </w:pPr>
      <w:rPr>
        <w:rFonts w:ascii="Courier New" w:hAnsi="Courier New" w:cs="Courier New" w:hint="default"/>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41" w15:restartNumberingAfterBreak="0">
    <w:nsid w:val="7E2E722B"/>
    <w:multiLevelType w:val="hybridMultilevel"/>
    <w:tmpl w:val="4E94D1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066875040">
    <w:abstractNumId w:val="34"/>
  </w:num>
  <w:num w:numId="2" w16cid:durableId="180357320">
    <w:abstractNumId w:val="0"/>
  </w:num>
  <w:num w:numId="3" w16cid:durableId="1478842847">
    <w:abstractNumId w:val="22"/>
  </w:num>
  <w:num w:numId="4" w16cid:durableId="349330863">
    <w:abstractNumId w:val="23"/>
  </w:num>
  <w:num w:numId="5" w16cid:durableId="1396852282">
    <w:abstractNumId w:val="32"/>
  </w:num>
  <w:num w:numId="6" w16cid:durableId="1000888074">
    <w:abstractNumId w:val="12"/>
  </w:num>
  <w:num w:numId="7" w16cid:durableId="1382093406">
    <w:abstractNumId w:val="17"/>
  </w:num>
  <w:num w:numId="8" w16cid:durableId="2110930736">
    <w:abstractNumId w:val="7"/>
  </w:num>
  <w:num w:numId="9" w16cid:durableId="757485582">
    <w:abstractNumId w:val="24"/>
  </w:num>
  <w:num w:numId="10" w16cid:durableId="715854883">
    <w:abstractNumId w:val="3"/>
  </w:num>
  <w:num w:numId="11" w16cid:durableId="566109454">
    <w:abstractNumId w:val="1"/>
  </w:num>
  <w:num w:numId="12" w16cid:durableId="970210045">
    <w:abstractNumId w:val="27"/>
  </w:num>
  <w:num w:numId="13" w16cid:durableId="1574122701">
    <w:abstractNumId w:val="21"/>
  </w:num>
  <w:num w:numId="14" w16cid:durableId="763572766">
    <w:abstractNumId w:val="19"/>
  </w:num>
  <w:num w:numId="15" w16cid:durableId="1402097918">
    <w:abstractNumId w:val="10"/>
  </w:num>
  <w:num w:numId="16" w16cid:durableId="851265937">
    <w:abstractNumId w:val="5"/>
  </w:num>
  <w:num w:numId="17" w16cid:durableId="2057269711">
    <w:abstractNumId w:val="6"/>
  </w:num>
  <w:num w:numId="18" w16cid:durableId="1183545531">
    <w:abstractNumId w:val="40"/>
  </w:num>
  <w:num w:numId="19" w16cid:durableId="174157244">
    <w:abstractNumId w:val="16"/>
  </w:num>
  <w:num w:numId="20" w16cid:durableId="1862668946">
    <w:abstractNumId w:val="25"/>
  </w:num>
  <w:num w:numId="21" w16cid:durableId="1195383597">
    <w:abstractNumId w:val="31"/>
  </w:num>
  <w:num w:numId="22" w16cid:durableId="914977701">
    <w:abstractNumId w:val="20"/>
  </w:num>
  <w:num w:numId="23" w16cid:durableId="85465181">
    <w:abstractNumId w:val="37"/>
  </w:num>
  <w:num w:numId="24" w16cid:durableId="612324434">
    <w:abstractNumId w:val="38"/>
  </w:num>
  <w:num w:numId="25" w16cid:durableId="417484027">
    <w:abstractNumId w:val="13"/>
  </w:num>
  <w:num w:numId="26" w16cid:durableId="681514419">
    <w:abstractNumId w:val="35"/>
  </w:num>
  <w:num w:numId="27" w16cid:durableId="1933077366">
    <w:abstractNumId w:val="14"/>
  </w:num>
  <w:num w:numId="28" w16cid:durableId="1085764661">
    <w:abstractNumId w:val="11"/>
  </w:num>
  <w:num w:numId="29" w16cid:durableId="2028292161">
    <w:abstractNumId w:val="8"/>
  </w:num>
  <w:num w:numId="30" w16cid:durableId="897133067">
    <w:abstractNumId w:val="29"/>
  </w:num>
  <w:num w:numId="31" w16cid:durableId="306521377">
    <w:abstractNumId w:val="26"/>
  </w:num>
  <w:num w:numId="32" w16cid:durableId="1470829374">
    <w:abstractNumId w:val="18"/>
  </w:num>
  <w:num w:numId="33" w16cid:durableId="2130278159">
    <w:abstractNumId w:val="4"/>
  </w:num>
  <w:num w:numId="34" w16cid:durableId="818349841">
    <w:abstractNumId w:val="33"/>
  </w:num>
  <w:num w:numId="35" w16cid:durableId="2126464126">
    <w:abstractNumId w:val="41"/>
  </w:num>
  <w:num w:numId="36" w16cid:durableId="159347484">
    <w:abstractNumId w:val="2"/>
  </w:num>
  <w:num w:numId="37" w16cid:durableId="1520318167">
    <w:abstractNumId w:val="39"/>
  </w:num>
  <w:num w:numId="38" w16cid:durableId="1321037630">
    <w:abstractNumId w:val="15"/>
  </w:num>
  <w:num w:numId="39" w16cid:durableId="83260771">
    <w:abstractNumId w:val="28"/>
  </w:num>
  <w:num w:numId="40" w16cid:durableId="1740394982">
    <w:abstractNumId w:val="9"/>
  </w:num>
  <w:num w:numId="41" w16cid:durableId="1918055229">
    <w:abstractNumId w:val="30"/>
  </w:num>
  <w:num w:numId="42" w16cid:durableId="1634169144">
    <w:abstractNumId w:val="3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904"/>
    <w:rsid w:val="0000082E"/>
    <w:rsid w:val="00006223"/>
    <w:rsid w:val="00006AB7"/>
    <w:rsid w:val="00010E74"/>
    <w:rsid w:val="000121C3"/>
    <w:rsid w:val="00015B90"/>
    <w:rsid w:val="0001607A"/>
    <w:rsid w:val="000177D6"/>
    <w:rsid w:val="0002059F"/>
    <w:rsid w:val="0002387F"/>
    <w:rsid w:val="00026C9E"/>
    <w:rsid w:val="00027390"/>
    <w:rsid w:val="00027467"/>
    <w:rsid w:val="00027FF3"/>
    <w:rsid w:val="00035DEF"/>
    <w:rsid w:val="00036424"/>
    <w:rsid w:val="00037C3B"/>
    <w:rsid w:val="000413B1"/>
    <w:rsid w:val="00041F6B"/>
    <w:rsid w:val="000420A2"/>
    <w:rsid w:val="0004635E"/>
    <w:rsid w:val="00046F36"/>
    <w:rsid w:val="00047A01"/>
    <w:rsid w:val="000500EB"/>
    <w:rsid w:val="0005368D"/>
    <w:rsid w:val="00053AB4"/>
    <w:rsid w:val="0005421A"/>
    <w:rsid w:val="000634BC"/>
    <w:rsid w:val="00065722"/>
    <w:rsid w:val="00070E2A"/>
    <w:rsid w:val="00070EA4"/>
    <w:rsid w:val="000728F3"/>
    <w:rsid w:val="00073809"/>
    <w:rsid w:val="00075A28"/>
    <w:rsid w:val="000809E1"/>
    <w:rsid w:val="00081225"/>
    <w:rsid w:val="00084D3D"/>
    <w:rsid w:val="0009034A"/>
    <w:rsid w:val="00091343"/>
    <w:rsid w:val="000941D4"/>
    <w:rsid w:val="000A0EEF"/>
    <w:rsid w:val="000A3D5E"/>
    <w:rsid w:val="000A4B2A"/>
    <w:rsid w:val="000A53C3"/>
    <w:rsid w:val="000A6BEF"/>
    <w:rsid w:val="000B54F1"/>
    <w:rsid w:val="000B5C8C"/>
    <w:rsid w:val="000C59E2"/>
    <w:rsid w:val="000C7584"/>
    <w:rsid w:val="000C7B2D"/>
    <w:rsid w:val="000D052F"/>
    <w:rsid w:val="000D1C60"/>
    <w:rsid w:val="000D20E3"/>
    <w:rsid w:val="000D2F63"/>
    <w:rsid w:val="000D4544"/>
    <w:rsid w:val="000E00A7"/>
    <w:rsid w:val="000E1CE3"/>
    <w:rsid w:val="000E3D80"/>
    <w:rsid w:val="000F0598"/>
    <w:rsid w:val="000F177D"/>
    <w:rsid w:val="000F26F8"/>
    <w:rsid w:val="000F5EEA"/>
    <w:rsid w:val="000F7B7E"/>
    <w:rsid w:val="000F7E57"/>
    <w:rsid w:val="0010015B"/>
    <w:rsid w:val="00101DD4"/>
    <w:rsid w:val="001029CD"/>
    <w:rsid w:val="0010301D"/>
    <w:rsid w:val="00103EEA"/>
    <w:rsid w:val="00104163"/>
    <w:rsid w:val="0010474B"/>
    <w:rsid w:val="00107F34"/>
    <w:rsid w:val="001101B9"/>
    <w:rsid w:val="001124E6"/>
    <w:rsid w:val="00114969"/>
    <w:rsid w:val="0011622F"/>
    <w:rsid w:val="001179EF"/>
    <w:rsid w:val="001203D1"/>
    <w:rsid w:val="00133FA4"/>
    <w:rsid w:val="001342D5"/>
    <w:rsid w:val="00134429"/>
    <w:rsid w:val="00134849"/>
    <w:rsid w:val="001351BA"/>
    <w:rsid w:val="00144991"/>
    <w:rsid w:val="0014550B"/>
    <w:rsid w:val="00151987"/>
    <w:rsid w:val="00152F28"/>
    <w:rsid w:val="00153FB3"/>
    <w:rsid w:val="00156953"/>
    <w:rsid w:val="00157744"/>
    <w:rsid w:val="0016012D"/>
    <w:rsid w:val="00162015"/>
    <w:rsid w:val="0016441E"/>
    <w:rsid w:val="001670BB"/>
    <w:rsid w:val="00167A78"/>
    <w:rsid w:val="001723A0"/>
    <w:rsid w:val="0018239D"/>
    <w:rsid w:val="00182C64"/>
    <w:rsid w:val="00183B64"/>
    <w:rsid w:val="00187E08"/>
    <w:rsid w:val="0019048D"/>
    <w:rsid w:val="00191109"/>
    <w:rsid w:val="001918F6"/>
    <w:rsid w:val="0019296D"/>
    <w:rsid w:val="00192C39"/>
    <w:rsid w:val="001951B2"/>
    <w:rsid w:val="00196681"/>
    <w:rsid w:val="00197381"/>
    <w:rsid w:val="001A0053"/>
    <w:rsid w:val="001A1E83"/>
    <w:rsid w:val="001A733F"/>
    <w:rsid w:val="001B0610"/>
    <w:rsid w:val="001B0D2B"/>
    <w:rsid w:val="001B2465"/>
    <w:rsid w:val="001B2481"/>
    <w:rsid w:val="001B54AF"/>
    <w:rsid w:val="001B5D5F"/>
    <w:rsid w:val="001C064E"/>
    <w:rsid w:val="001C468E"/>
    <w:rsid w:val="001C5B72"/>
    <w:rsid w:val="001D0863"/>
    <w:rsid w:val="001D2B5B"/>
    <w:rsid w:val="001D45C9"/>
    <w:rsid w:val="001D4D24"/>
    <w:rsid w:val="001D57B8"/>
    <w:rsid w:val="001E1DD3"/>
    <w:rsid w:val="001E2762"/>
    <w:rsid w:val="001E30D4"/>
    <w:rsid w:val="001E64DB"/>
    <w:rsid w:val="001F1A55"/>
    <w:rsid w:val="001F27DE"/>
    <w:rsid w:val="001F2829"/>
    <w:rsid w:val="001F41D7"/>
    <w:rsid w:val="001F43B0"/>
    <w:rsid w:val="001F6D2D"/>
    <w:rsid w:val="00201434"/>
    <w:rsid w:val="002030C5"/>
    <w:rsid w:val="00203D65"/>
    <w:rsid w:val="00205AF9"/>
    <w:rsid w:val="00206112"/>
    <w:rsid w:val="0020666B"/>
    <w:rsid w:val="00206AFF"/>
    <w:rsid w:val="00206E7F"/>
    <w:rsid w:val="00210841"/>
    <w:rsid w:val="002125F1"/>
    <w:rsid w:val="00213D73"/>
    <w:rsid w:val="00214CB0"/>
    <w:rsid w:val="00215239"/>
    <w:rsid w:val="002161C6"/>
    <w:rsid w:val="00217EE9"/>
    <w:rsid w:val="002207E2"/>
    <w:rsid w:val="002257DE"/>
    <w:rsid w:val="002311CE"/>
    <w:rsid w:val="0023326D"/>
    <w:rsid w:val="00234124"/>
    <w:rsid w:val="00235BC1"/>
    <w:rsid w:val="00235EEF"/>
    <w:rsid w:val="00240B97"/>
    <w:rsid w:val="00240D33"/>
    <w:rsid w:val="00241083"/>
    <w:rsid w:val="00241BF2"/>
    <w:rsid w:val="002424AC"/>
    <w:rsid w:val="00243026"/>
    <w:rsid w:val="00244C3B"/>
    <w:rsid w:val="0025382D"/>
    <w:rsid w:val="00253F5A"/>
    <w:rsid w:val="002578E6"/>
    <w:rsid w:val="002579C0"/>
    <w:rsid w:val="00260A12"/>
    <w:rsid w:val="002617A2"/>
    <w:rsid w:val="00262777"/>
    <w:rsid w:val="00263BA6"/>
    <w:rsid w:val="002646EC"/>
    <w:rsid w:val="002655B3"/>
    <w:rsid w:val="00266379"/>
    <w:rsid w:val="002663DF"/>
    <w:rsid w:val="0026690C"/>
    <w:rsid w:val="0027264D"/>
    <w:rsid w:val="002735B8"/>
    <w:rsid w:val="0027476C"/>
    <w:rsid w:val="0027760D"/>
    <w:rsid w:val="00277E05"/>
    <w:rsid w:val="00281D1F"/>
    <w:rsid w:val="00285943"/>
    <w:rsid w:val="00291205"/>
    <w:rsid w:val="00293E43"/>
    <w:rsid w:val="00294C1D"/>
    <w:rsid w:val="00295D63"/>
    <w:rsid w:val="0029616E"/>
    <w:rsid w:val="002A051C"/>
    <w:rsid w:val="002A19CF"/>
    <w:rsid w:val="002A31A8"/>
    <w:rsid w:val="002B1B16"/>
    <w:rsid w:val="002B34BA"/>
    <w:rsid w:val="002B478A"/>
    <w:rsid w:val="002B5F43"/>
    <w:rsid w:val="002B6110"/>
    <w:rsid w:val="002C05A8"/>
    <w:rsid w:val="002C2FCF"/>
    <w:rsid w:val="002C57EC"/>
    <w:rsid w:val="002C5838"/>
    <w:rsid w:val="002D092E"/>
    <w:rsid w:val="002D1B62"/>
    <w:rsid w:val="002D5084"/>
    <w:rsid w:val="002D61FF"/>
    <w:rsid w:val="002E6FD3"/>
    <w:rsid w:val="002F1B8A"/>
    <w:rsid w:val="002F3227"/>
    <w:rsid w:val="002F76ED"/>
    <w:rsid w:val="002F7AFC"/>
    <w:rsid w:val="0030005A"/>
    <w:rsid w:val="00301B0D"/>
    <w:rsid w:val="00301B78"/>
    <w:rsid w:val="0030447D"/>
    <w:rsid w:val="003119D5"/>
    <w:rsid w:val="00312CCC"/>
    <w:rsid w:val="00313707"/>
    <w:rsid w:val="003139D2"/>
    <w:rsid w:val="00317B0A"/>
    <w:rsid w:val="00323A93"/>
    <w:rsid w:val="00324FF5"/>
    <w:rsid w:val="00326DFD"/>
    <w:rsid w:val="0033032B"/>
    <w:rsid w:val="00330A02"/>
    <w:rsid w:val="003335FF"/>
    <w:rsid w:val="00335F49"/>
    <w:rsid w:val="00336A7E"/>
    <w:rsid w:val="0034256B"/>
    <w:rsid w:val="003518E6"/>
    <w:rsid w:val="00353E8F"/>
    <w:rsid w:val="00354DF4"/>
    <w:rsid w:val="0035657F"/>
    <w:rsid w:val="00356A77"/>
    <w:rsid w:val="00360046"/>
    <w:rsid w:val="00364095"/>
    <w:rsid w:val="00366E16"/>
    <w:rsid w:val="00367267"/>
    <w:rsid w:val="003717E4"/>
    <w:rsid w:val="00372FFB"/>
    <w:rsid w:val="00373C10"/>
    <w:rsid w:val="00374772"/>
    <w:rsid w:val="00376A6D"/>
    <w:rsid w:val="00377EF6"/>
    <w:rsid w:val="00380A91"/>
    <w:rsid w:val="00380B98"/>
    <w:rsid w:val="00386A68"/>
    <w:rsid w:val="003921D6"/>
    <w:rsid w:val="00396023"/>
    <w:rsid w:val="00396F11"/>
    <w:rsid w:val="003A096C"/>
    <w:rsid w:val="003A1FAE"/>
    <w:rsid w:val="003A464C"/>
    <w:rsid w:val="003A610B"/>
    <w:rsid w:val="003A6B14"/>
    <w:rsid w:val="003A6B4D"/>
    <w:rsid w:val="003A718A"/>
    <w:rsid w:val="003A788F"/>
    <w:rsid w:val="003B1699"/>
    <w:rsid w:val="003B49FE"/>
    <w:rsid w:val="003B5B10"/>
    <w:rsid w:val="003B6F06"/>
    <w:rsid w:val="003C0021"/>
    <w:rsid w:val="003C4BB5"/>
    <w:rsid w:val="003C5918"/>
    <w:rsid w:val="003C5A31"/>
    <w:rsid w:val="003C63CF"/>
    <w:rsid w:val="003C74BF"/>
    <w:rsid w:val="003D4B2C"/>
    <w:rsid w:val="003D5E7B"/>
    <w:rsid w:val="003D61B0"/>
    <w:rsid w:val="003D78EE"/>
    <w:rsid w:val="003D78EF"/>
    <w:rsid w:val="003E167B"/>
    <w:rsid w:val="003E3C99"/>
    <w:rsid w:val="003E4CC0"/>
    <w:rsid w:val="003E69A9"/>
    <w:rsid w:val="003E7507"/>
    <w:rsid w:val="003F03DF"/>
    <w:rsid w:val="003F3D8F"/>
    <w:rsid w:val="003F5594"/>
    <w:rsid w:val="003F5C4E"/>
    <w:rsid w:val="003F62C0"/>
    <w:rsid w:val="00400F30"/>
    <w:rsid w:val="0040296B"/>
    <w:rsid w:val="00402AD8"/>
    <w:rsid w:val="00402CF1"/>
    <w:rsid w:val="00412CED"/>
    <w:rsid w:val="004153E3"/>
    <w:rsid w:val="00416B26"/>
    <w:rsid w:val="00417347"/>
    <w:rsid w:val="00420B57"/>
    <w:rsid w:val="00420C5C"/>
    <w:rsid w:val="00420DF3"/>
    <w:rsid w:val="0042228F"/>
    <w:rsid w:val="00427139"/>
    <w:rsid w:val="00427F99"/>
    <w:rsid w:val="004304DB"/>
    <w:rsid w:val="00434A77"/>
    <w:rsid w:val="004358E9"/>
    <w:rsid w:val="00435A51"/>
    <w:rsid w:val="00435C0C"/>
    <w:rsid w:val="004365FF"/>
    <w:rsid w:val="00436A24"/>
    <w:rsid w:val="00437D59"/>
    <w:rsid w:val="00442744"/>
    <w:rsid w:val="0044416B"/>
    <w:rsid w:val="00447B55"/>
    <w:rsid w:val="0045032B"/>
    <w:rsid w:val="00450B87"/>
    <w:rsid w:val="00451DF1"/>
    <w:rsid w:val="00452663"/>
    <w:rsid w:val="00452A5B"/>
    <w:rsid w:val="00455585"/>
    <w:rsid w:val="00457524"/>
    <w:rsid w:val="0045761D"/>
    <w:rsid w:val="0046115B"/>
    <w:rsid w:val="00462238"/>
    <w:rsid w:val="004623D8"/>
    <w:rsid w:val="004632E3"/>
    <w:rsid w:val="00465C91"/>
    <w:rsid w:val="00467C47"/>
    <w:rsid w:val="00470E63"/>
    <w:rsid w:val="004834D0"/>
    <w:rsid w:val="00483534"/>
    <w:rsid w:val="00483FB5"/>
    <w:rsid w:val="00487DD5"/>
    <w:rsid w:val="00496B6E"/>
    <w:rsid w:val="004A1E65"/>
    <w:rsid w:val="004A2E02"/>
    <w:rsid w:val="004A39A8"/>
    <w:rsid w:val="004A557B"/>
    <w:rsid w:val="004A6A76"/>
    <w:rsid w:val="004A6E8D"/>
    <w:rsid w:val="004A74FB"/>
    <w:rsid w:val="004B1D05"/>
    <w:rsid w:val="004B2F9E"/>
    <w:rsid w:val="004B7C43"/>
    <w:rsid w:val="004C0736"/>
    <w:rsid w:val="004C0A24"/>
    <w:rsid w:val="004C0BE0"/>
    <w:rsid w:val="004C1EFC"/>
    <w:rsid w:val="004C2090"/>
    <w:rsid w:val="004C294C"/>
    <w:rsid w:val="004C2B20"/>
    <w:rsid w:val="004C2EE1"/>
    <w:rsid w:val="004C67E4"/>
    <w:rsid w:val="004D2A96"/>
    <w:rsid w:val="004E28AD"/>
    <w:rsid w:val="004E7402"/>
    <w:rsid w:val="004F1D05"/>
    <w:rsid w:val="004F1F92"/>
    <w:rsid w:val="004F2D92"/>
    <w:rsid w:val="004F4150"/>
    <w:rsid w:val="004F454E"/>
    <w:rsid w:val="004F46BE"/>
    <w:rsid w:val="004F58FB"/>
    <w:rsid w:val="0050056F"/>
    <w:rsid w:val="0050147B"/>
    <w:rsid w:val="00502825"/>
    <w:rsid w:val="00503F75"/>
    <w:rsid w:val="00504C28"/>
    <w:rsid w:val="005106ED"/>
    <w:rsid w:val="00510E6A"/>
    <w:rsid w:val="00511E75"/>
    <w:rsid w:val="00516905"/>
    <w:rsid w:val="00520E04"/>
    <w:rsid w:val="005230DD"/>
    <w:rsid w:val="00523EA0"/>
    <w:rsid w:val="0052443C"/>
    <w:rsid w:val="00525493"/>
    <w:rsid w:val="00526E11"/>
    <w:rsid w:val="0052775E"/>
    <w:rsid w:val="00532220"/>
    <w:rsid w:val="00532613"/>
    <w:rsid w:val="005335BC"/>
    <w:rsid w:val="00534737"/>
    <w:rsid w:val="00542514"/>
    <w:rsid w:val="00543136"/>
    <w:rsid w:val="00546AED"/>
    <w:rsid w:val="005476F5"/>
    <w:rsid w:val="00550A40"/>
    <w:rsid w:val="00555A8F"/>
    <w:rsid w:val="00561F99"/>
    <w:rsid w:val="005621E4"/>
    <w:rsid w:val="00562A62"/>
    <w:rsid w:val="00562FA9"/>
    <w:rsid w:val="005703D7"/>
    <w:rsid w:val="005736DB"/>
    <w:rsid w:val="005743AC"/>
    <w:rsid w:val="005746D7"/>
    <w:rsid w:val="0057625E"/>
    <w:rsid w:val="005818D8"/>
    <w:rsid w:val="00582C6E"/>
    <w:rsid w:val="005851EA"/>
    <w:rsid w:val="005861EE"/>
    <w:rsid w:val="005877F8"/>
    <w:rsid w:val="00590B14"/>
    <w:rsid w:val="0059391A"/>
    <w:rsid w:val="00594260"/>
    <w:rsid w:val="00594F0A"/>
    <w:rsid w:val="0059576B"/>
    <w:rsid w:val="00596FD7"/>
    <w:rsid w:val="005A00C7"/>
    <w:rsid w:val="005A0FA4"/>
    <w:rsid w:val="005A1218"/>
    <w:rsid w:val="005A2FD6"/>
    <w:rsid w:val="005A34D9"/>
    <w:rsid w:val="005A3625"/>
    <w:rsid w:val="005A37A0"/>
    <w:rsid w:val="005A417E"/>
    <w:rsid w:val="005A4450"/>
    <w:rsid w:val="005A6097"/>
    <w:rsid w:val="005A73BD"/>
    <w:rsid w:val="005B4738"/>
    <w:rsid w:val="005C08AB"/>
    <w:rsid w:val="005C09A4"/>
    <w:rsid w:val="005C0B31"/>
    <w:rsid w:val="005C12C0"/>
    <w:rsid w:val="005C212D"/>
    <w:rsid w:val="005C3CB0"/>
    <w:rsid w:val="005C4B7D"/>
    <w:rsid w:val="005C54F2"/>
    <w:rsid w:val="005C6595"/>
    <w:rsid w:val="005C6FE4"/>
    <w:rsid w:val="005C72BC"/>
    <w:rsid w:val="005D2609"/>
    <w:rsid w:val="005D588D"/>
    <w:rsid w:val="005E2763"/>
    <w:rsid w:val="005E4F80"/>
    <w:rsid w:val="005E5146"/>
    <w:rsid w:val="005F732F"/>
    <w:rsid w:val="005F7FE0"/>
    <w:rsid w:val="0060045E"/>
    <w:rsid w:val="0060553C"/>
    <w:rsid w:val="00605DF5"/>
    <w:rsid w:val="00611C37"/>
    <w:rsid w:val="00612231"/>
    <w:rsid w:val="006142CC"/>
    <w:rsid w:val="00614380"/>
    <w:rsid w:val="0061570B"/>
    <w:rsid w:val="006161A5"/>
    <w:rsid w:val="00622AA6"/>
    <w:rsid w:val="00623D03"/>
    <w:rsid w:val="00627BD2"/>
    <w:rsid w:val="00633E9B"/>
    <w:rsid w:val="00634C3A"/>
    <w:rsid w:val="00635428"/>
    <w:rsid w:val="00635EB1"/>
    <w:rsid w:val="00641ABD"/>
    <w:rsid w:val="00645A2B"/>
    <w:rsid w:val="00645A93"/>
    <w:rsid w:val="006473BB"/>
    <w:rsid w:val="0064743B"/>
    <w:rsid w:val="00651576"/>
    <w:rsid w:val="0065246A"/>
    <w:rsid w:val="00654698"/>
    <w:rsid w:val="00656B19"/>
    <w:rsid w:val="00656F66"/>
    <w:rsid w:val="0066495D"/>
    <w:rsid w:val="006679E3"/>
    <w:rsid w:val="006706FD"/>
    <w:rsid w:val="00671790"/>
    <w:rsid w:val="00672AD4"/>
    <w:rsid w:val="00672BD7"/>
    <w:rsid w:val="00672D8B"/>
    <w:rsid w:val="006743DB"/>
    <w:rsid w:val="006755D3"/>
    <w:rsid w:val="0067689E"/>
    <w:rsid w:val="006768C6"/>
    <w:rsid w:val="0068082C"/>
    <w:rsid w:val="00681652"/>
    <w:rsid w:val="00681E75"/>
    <w:rsid w:val="00682A4D"/>
    <w:rsid w:val="00684CDE"/>
    <w:rsid w:val="00691CAA"/>
    <w:rsid w:val="00695732"/>
    <w:rsid w:val="00695784"/>
    <w:rsid w:val="00695EB6"/>
    <w:rsid w:val="006A16C9"/>
    <w:rsid w:val="006A3D24"/>
    <w:rsid w:val="006A4084"/>
    <w:rsid w:val="006A4D46"/>
    <w:rsid w:val="006A50F9"/>
    <w:rsid w:val="006A6024"/>
    <w:rsid w:val="006A6B7D"/>
    <w:rsid w:val="006A70B1"/>
    <w:rsid w:val="006B167C"/>
    <w:rsid w:val="006B4C7B"/>
    <w:rsid w:val="006C0AD5"/>
    <w:rsid w:val="006C10CF"/>
    <w:rsid w:val="006C23ED"/>
    <w:rsid w:val="006C31FF"/>
    <w:rsid w:val="006C6B6C"/>
    <w:rsid w:val="006C704D"/>
    <w:rsid w:val="006D07E1"/>
    <w:rsid w:val="006D6705"/>
    <w:rsid w:val="006E08B0"/>
    <w:rsid w:val="006E0B75"/>
    <w:rsid w:val="006E2AF1"/>
    <w:rsid w:val="006F1737"/>
    <w:rsid w:val="006F2110"/>
    <w:rsid w:val="006F3B30"/>
    <w:rsid w:val="006F6A90"/>
    <w:rsid w:val="006F7016"/>
    <w:rsid w:val="006F7123"/>
    <w:rsid w:val="00700E98"/>
    <w:rsid w:val="00701DEF"/>
    <w:rsid w:val="0070331D"/>
    <w:rsid w:val="00704280"/>
    <w:rsid w:val="00704BE1"/>
    <w:rsid w:val="007114C8"/>
    <w:rsid w:val="0071337D"/>
    <w:rsid w:val="0071352C"/>
    <w:rsid w:val="00716806"/>
    <w:rsid w:val="00722E60"/>
    <w:rsid w:val="00723AB5"/>
    <w:rsid w:val="00727F40"/>
    <w:rsid w:val="007303E7"/>
    <w:rsid w:val="007321B5"/>
    <w:rsid w:val="00732BE5"/>
    <w:rsid w:val="00732DE2"/>
    <w:rsid w:val="007330AE"/>
    <w:rsid w:val="00741B43"/>
    <w:rsid w:val="0074351C"/>
    <w:rsid w:val="00743C88"/>
    <w:rsid w:val="00743D9A"/>
    <w:rsid w:val="00744C6E"/>
    <w:rsid w:val="00745251"/>
    <w:rsid w:val="00752BD8"/>
    <w:rsid w:val="00754589"/>
    <w:rsid w:val="00754B83"/>
    <w:rsid w:val="00756537"/>
    <w:rsid w:val="007576AA"/>
    <w:rsid w:val="00760C48"/>
    <w:rsid w:val="00762795"/>
    <w:rsid w:val="00764271"/>
    <w:rsid w:val="00765244"/>
    <w:rsid w:val="0076604E"/>
    <w:rsid w:val="0076648F"/>
    <w:rsid w:val="00767F21"/>
    <w:rsid w:val="00770936"/>
    <w:rsid w:val="00774495"/>
    <w:rsid w:val="007747AD"/>
    <w:rsid w:val="007751C5"/>
    <w:rsid w:val="00775280"/>
    <w:rsid w:val="00775438"/>
    <w:rsid w:val="00775C5F"/>
    <w:rsid w:val="007832DA"/>
    <w:rsid w:val="00785C37"/>
    <w:rsid w:val="00786F22"/>
    <w:rsid w:val="00786F8A"/>
    <w:rsid w:val="00787E07"/>
    <w:rsid w:val="007902B4"/>
    <w:rsid w:val="00790F77"/>
    <w:rsid w:val="00791AD1"/>
    <w:rsid w:val="00794F6D"/>
    <w:rsid w:val="007A0EBC"/>
    <w:rsid w:val="007A2DCC"/>
    <w:rsid w:val="007A4E04"/>
    <w:rsid w:val="007A50ED"/>
    <w:rsid w:val="007A72B9"/>
    <w:rsid w:val="007B0DCC"/>
    <w:rsid w:val="007B3E29"/>
    <w:rsid w:val="007B4ABB"/>
    <w:rsid w:val="007B6593"/>
    <w:rsid w:val="007B6904"/>
    <w:rsid w:val="007B7857"/>
    <w:rsid w:val="007C2F1B"/>
    <w:rsid w:val="007C4D1C"/>
    <w:rsid w:val="007C563F"/>
    <w:rsid w:val="007C6A95"/>
    <w:rsid w:val="007C75C7"/>
    <w:rsid w:val="007D3384"/>
    <w:rsid w:val="007D4EF0"/>
    <w:rsid w:val="007D7642"/>
    <w:rsid w:val="007D7E17"/>
    <w:rsid w:val="007E0C40"/>
    <w:rsid w:val="007E1132"/>
    <w:rsid w:val="007F4568"/>
    <w:rsid w:val="007F4C41"/>
    <w:rsid w:val="007F6894"/>
    <w:rsid w:val="007F6CEA"/>
    <w:rsid w:val="00803F72"/>
    <w:rsid w:val="00806059"/>
    <w:rsid w:val="00807A2E"/>
    <w:rsid w:val="008124E7"/>
    <w:rsid w:val="00812975"/>
    <w:rsid w:val="008138C6"/>
    <w:rsid w:val="00815057"/>
    <w:rsid w:val="00815E3D"/>
    <w:rsid w:val="00816782"/>
    <w:rsid w:val="008176FB"/>
    <w:rsid w:val="0082141D"/>
    <w:rsid w:val="00821CC4"/>
    <w:rsid w:val="008242DC"/>
    <w:rsid w:val="00826D41"/>
    <w:rsid w:val="00827F24"/>
    <w:rsid w:val="008338C8"/>
    <w:rsid w:val="00834CF1"/>
    <w:rsid w:val="008356CD"/>
    <w:rsid w:val="008368B2"/>
    <w:rsid w:val="00837A2B"/>
    <w:rsid w:val="008400F1"/>
    <w:rsid w:val="00843FB2"/>
    <w:rsid w:val="00845071"/>
    <w:rsid w:val="00845F56"/>
    <w:rsid w:val="00846EF4"/>
    <w:rsid w:val="00850396"/>
    <w:rsid w:val="008525F1"/>
    <w:rsid w:val="00852CB0"/>
    <w:rsid w:val="00853644"/>
    <w:rsid w:val="0085394E"/>
    <w:rsid w:val="00855DA8"/>
    <w:rsid w:val="00857630"/>
    <w:rsid w:val="008578D4"/>
    <w:rsid w:val="00857F9D"/>
    <w:rsid w:val="008603A2"/>
    <w:rsid w:val="0086090D"/>
    <w:rsid w:val="00863A51"/>
    <w:rsid w:val="00865480"/>
    <w:rsid w:val="00867CBB"/>
    <w:rsid w:val="00872EAF"/>
    <w:rsid w:val="008730DA"/>
    <w:rsid w:val="008732E4"/>
    <w:rsid w:val="00873D35"/>
    <w:rsid w:val="00873DCD"/>
    <w:rsid w:val="008743F5"/>
    <w:rsid w:val="00875A6D"/>
    <w:rsid w:val="00875D70"/>
    <w:rsid w:val="008775F3"/>
    <w:rsid w:val="00880A6E"/>
    <w:rsid w:val="00880B6E"/>
    <w:rsid w:val="00881E44"/>
    <w:rsid w:val="00882170"/>
    <w:rsid w:val="008858D4"/>
    <w:rsid w:val="00886223"/>
    <w:rsid w:val="00886399"/>
    <w:rsid w:val="00886FFB"/>
    <w:rsid w:val="0088737D"/>
    <w:rsid w:val="00890010"/>
    <w:rsid w:val="008914B3"/>
    <w:rsid w:val="00894470"/>
    <w:rsid w:val="00894633"/>
    <w:rsid w:val="008974CA"/>
    <w:rsid w:val="008A1933"/>
    <w:rsid w:val="008A3B71"/>
    <w:rsid w:val="008B03AB"/>
    <w:rsid w:val="008B33FA"/>
    <w:rsid w:val="008C2B2A"/>
    <w:rsid w:val="008C5A59"/>
    <w:rsid w:val="008C6E81"/>
    <w:rsid w:val="008C6F92"/>
    <w:rsid w:val="008C702E"/>
    <w:rsid w:val="008D0440"/>
    <w:rsid w:val="008D10DB"/>
    <w:rsid w:val="008D65DD"/>
    <w:rsid w:val="008D6E3C"/>
    <w:rsid w:val="008E0E88"/>
    <w:rsid w:val="008E1F7F"/>
    <w:rsid w:val="008E3427"/>
    <w:rsid w:val="008E43DB"/>
    <w:rsid w:val="008E53E4"/>
    <w:rsid w:val="008E6A1F"/>
    <w:rsid w:val="008E6FF1"/>
    <w:rsid w:val="008E74FD"/>
    <w:rsid w:val="008E7509"/>
    <w:rsid w:val="008F00E8"/>
    <w:rsid w:val="008F0250"/>
    <w:rsid w:val="008F590F"/>
    <w:rsid w:val="008F5A9E"/>
    <w:rsid w:val="008F6921"/>
    <w:rsid w:val="00900B54"/>
    <w:rsid w:val="009014F5"/>
    <w:rsid w:val="00901683"/>
    <w:rsid w:val="0090772C"/>
    <w:rsid w:val="00912855"/>
    <w:rsid w:val="00912CE9"/>
    <w:rsid w:val="00913360"/>
    <w:rsid w:val="00913A11"/>
    <w:rsid w:val="0091454C"/>
    <w:rsid w:val="00915BE6"/>
    <w:rsid w:val="00916538"/>
    <w:rsid w:val="00924633"/>
    <w:rsid w:val="00924D70"/>
    <w:rsid w:val="00926243"/>
    <w:rsid w:val="00927C68"/>
    <w:rsid w:val="009315CA"/>
    <w:rsid w:val="00933EED"/>
    <w:rsid w:val="0093777C"/>
    <w:rsid w:val="00940CDE"/>
    <w:rsid w:val="00942824"/>
    <w:rsid w:val="00942AAC"/>
    <w:rsid w:val="00942B16"/>
    <w:rsid w:val="00943640"/>
    <w:rsid w:val="00947CFA"/>
    <w:rsid w:val="00952713"/>
    <w:rsid w:val="0095391E"/>
    <w:rsid w:val="00957F21"/>
    <w:rsid w:val="00964D73"/>
    <w:rsid w:val="00972CC2"/>
    <w:rsid w:val="00972FE8"/>
    <w:rsid w:val="009731A0"/>
    <w:rsid w:val="00974253"/>
    <w:rsid w:val="00974C23"/>
    <w:rsid w:val="0097742A"/>
    <w:rsid w:val="00980AE7"/>
    <w:rsid w:val="00980EED"/>
    <w:rsid w:val="0098312B"/>
    <w:rsid w:val="0098390E"/>
    <w:rsid w:val="00984858"/>
    <w:rsid w:val="0098579F"/>
    <w:rsid w:val="009872F8"/>
    <w:rsid w:val="00990A5B"/>
    <w:rsid w:val="00991670"/>
    <w:rsid w:val="00991D71"/>
    <w:rsid w:val="00992FA0"/>
    <w:rsid w:val="00993679"/>
    <w:rsid w:val="00995890"/>
    <w:rsid w:val="00995AE5"/>
    <w:rsid w:val="00997705"/>
    <w:rsid w:val="009A26F9"/>
    <w:rsid w:val="009A281D"/>
    <w:rsid w:val="009A5232"/>
    <w:rsid w:val="009A534C"/>
    <w:rsid w:val="009B0593"/>
    <w:rsid w:val="009B0BDD"/>
    <w:rsid w:val="009B0E44"/>
    <w:rsid w:val="009B3C33"/>
    <w:rsid w:val="009B4A8F"/>
    <w:rsid w:val="009B6C8C"/>
    <w:rsid w:val="009B6F42"/>
    <w:rsid w:val="009B757D"/>
    <w:rsid w:val="009C00AD"/>
    <w:rsid w:val="009C0FCA"/>
    <w:rsid w:val="009C3963"/>
    <w:rsid w:val="009C4956"/>
    <w:rsid w:val="009C51FE"/>
    <w:rsid w:val="009C627C"/>
    <w:rsid w:val="009D25E2"/>
    <w:rsid w:val="009D2CB1"/>
    <w:rsid w:val="009D323C"/>
    <w:rsid w:val="009D4274"/>
    <w:rsid w:val="009D4B4D"/>
    <w:rsid w:val="009D6029"/>
    <w:rsid w:val="009E08E4"/>
    <w:rsid w:val="009E3F33"/>
    <w:rsid w:val="009E5199"/>
    <w:rsid w:val="009E707C"/>
    <w:rsid w:val="009F2F8E"/>
    <w:rsid w:val="009F385E"/>
    <w:rsid w:val="009F5403"/>
    <w:rsid w:val="009F5CD3"/>
    <w:rsid w:val="00A00213"/>
    <w:rsid w:val="00A032D4"/>
    <w:rsid w:val="00A046FA"/>
    <w:rsid w:val="00A05389"/>
    <w:rsid w:val="00A05EFF"/>
    <w:rsid w:val="00A063FE"/>
    <w:rsid w:val="00A12A6C"/>
    <w:rsid w:val="00A13087"/>
    <w:rsid w:val="00A1351A"/>
    <w:rsid w:val="00A14C06"/>
    <w:rsid w:val="00A15058"/>
    <w:rsid w:val="00A1649C"/>
    <w:rsid w:val="00A222EE"/>
    <w:rsid w:val="00A226D0"/>
    <w:rsid w:val="00A22A6D"/>
    <w:rsid w:val="00A24DCD"/>
    <w:rsid w:val="00A26942"/>
    <w:rsid w:val="00A32545"/>
    <w:rsid w:val="00A328FA"/>
    <w:rsid w:val="00A33289"/>
    <w:rsid w:val="00A34278"/>
    <w:rsid w:val="00A3437F"/>
    <w:rsid w:val="00A3469C"/>
    <w:rsid w:val="00A350E5"/>
    <w:rsid w:val="00A35E2D"/>
    <w:rsid w:val="00A36832"/>
    <w:rsid w:val="00A4087C"/>
    <w:rsid w:val="00A42E4D"/>
    <w:rsid w:val="00A44791"/>
    <w:rsid w:val="00A45036"/>
    <w:rsid w:val="00A51F1B"/>
    <w:rsid w:val="00A52875"/>
    <w:rsid w:val="00A5414F"/>
    <w:rsid w:val="00A54A66"/>
    <w:rsid w:val="00A56E7E"/>
    <w:rsid w:val="00A57031"/>
    <w:rsid w:val="00A607A5"/>
    <w:rsid w:val="00A64264"/>
    <w:rsid w:val="00A66BF8"/>
    <w:rsid w:val="00A70245"/>
    <w:rsid w:val="00A74B8A"/>
    <w:rsid w:val="00A75443"/>
    <w:rsid w:val="00A754DC"/>
    <w:rsid w:val="00A75576"/>
    <w:rsid w:val="00A8004D"/>
    <w:rsid w:val="00A805FA"/>
    <w:rsid w:val="00A81E4A"/>
    <w:rsid w:val="00A82A3C"/>
    <w:rsid w:val="00A83AD3"/>
    <w:rsid w:val="00A83B93"/>
    <w:rsid w:val="00A84781"/>
    <w:rsid w:val="00A85F61"/>
    <w:rsid w:val="00A86A9D"/>
    <w:rsid w:val="00A86DB3"/>
    <w:rsid w:val="00A87871"/>
    <w:rsid w:val="00A905B6"/>
    <w:rsid w:val="00A91950"/>
    <w:rsid w:val="00A939DF"/>
    <w:rsid w:val="00A9427A"/>
    <w:rsid w:val="00A95B3E"/>
    <w:rsid w:val="00AA25DC"/>
    <w:rsid w:val="00AA2A70"/>
    <w:rsid w:val="00AA2CB1"/>
    <w:rsid w:val="00AA3CA3"/>
    <w:rsid w:val="00AA64B0"/>
    <w:rsid w:val="00AA7FC5"/>
    <w:rsid w:val="00AB42E4"/>
    <w:rsid w:val="00AB524C"/>
    <w:rsid w:val="00AB67D3"/>
    <w:rsid w:val="00AB7209"/>
    <w:rsid w:val="00AB72B9"/>
    <w:rsid w:val="00AC11AC"/>
    <w:rsid w:val="00AD1E01"/>
    <w:rsid w:val="00AD2EB5"/>
    <w:rsid w:val="00AD3241"/>
    <w:rsid w:val="00AE2CB8"/>
    <w:rsid w:val="00AE3F9B"/>
    <w:rsid w:val="00AF12B2"/>
    <w:rsid w:val="00AF1300"/>
    <w:rsid w:val="00AF3ECD"/>
    <w:rsid w:val="00AF6D18"/>
    <w:rsid w:val="00AF78EE"/>
    <w:rsid w:val="00B02259"/>
    <w:rsid w:val="00B03203"/>
    <w:rsid w:val="00B04125"/>
    <w:rsid w:val="00B10F87"/>
    <w:rsid w:val="00B11471"/>
    <w:rsid w:val="00B12211"/>
    <w:rsid w:val="00B126F9"/>
    <w:rsid w:val="00B13A33"/>
    <w:rsid w:val="00B14527"/>
    <w:rsid w:val="00B17115"/>
    <w:rsid w:val="00B20A7B"/>
    <w:rsid w:val="00B21043"/>
    <w:rsid w:val="00B226A1"/>
    <w:rsid w:val="00B30DA2"/>
    <w:rsid w:val="00B32790"/>
    <w:rsid w:val="00B36B88"/>
    <w:rsid w:val="00B44CAC"/>
    <w:rsid w:val="00B453FC"/>
    <w:rsid w:val="00B4642F"/>
    <w:rsid w:val="00B50587"/>
    <w:rsid w:val="00B517F0"/>
    <w:rsid w:val="00B51915"/>
    <w:rsid w:val="00B53896"/>
    <w:rsid w:val="00B539AD"/>
    <w:rsid w:val="00B54714"/>
    <w:rsid w:val="00B573D6"/>
    <w:rsid w:val="00B61F35"/>
    <w:rsid w:val="00B62BFC"/>
    <w:rsid w:val="00B634F1"/>
    <w:rsid w:val="00B64237"/>
    <w:rsid w:val="00B66F23"/>
    <w:rsid w:val="00B677F2"/>
    <w:rsid w:val="00B72102"/>
    <w:rsid w:val="00B72C33"/>
    <w:rsid w:val="00B75EDA"/>
    <w:rsid w:val="00B80006"/>
    <w:rsid w:val="00B804D4"/>
    <w:rsid w:val="00B81455"/>
    <w:rsid w:val="00B819E3"/>
    <w:rsid w:val="00B81D0F"/>
    <w:rsid w:val="00B81E1F"/>
    <w:rsid w:val="00B82AD8"/>
    <w:rsid w:val="00B84C72"/>
    <w:rsid w:val="00B85D11"/>
    <w:rsid w:val="00B86656"/>
    <w:rsid w:val="00B87165"/>
    <w:rsid w:val="00B9298B"/>
    <w:rsid w:val="00B93147"/>
    <w:rsid w:val="00B93CB8"/>
    <w:rsid w:val="00B94A08"/>
    <w:rsid w:val="00B95082"/>
    <w:rsid w:val="00B950D6"/>
    <w:rsid w:val="00B958E1"/>
    <w:rsid w:val="00B9627F"/>
    <w:rsid w:val="00BA092B"/>
    <w:rsid w:val="00BA0A1B"/>
    <w:rsid w:val="00BA2415"/>
    <w:rsid w:val="00BA2A56"/>
    <w:rsid w:val="00BA3AB8"/>
    <w:rsid w:val="00BA3BD8"/>
    <w:rsid w:val="00BA4F95"/>
    <w:rsid w:val="00BA58AC"/>
    <w:rsid w:val="00BA5B60"/>
    <w:rsid w:val="00BB052B"/>
    <w:rsid w:val="00BB1769"/>
    <w:rsid w:val="00BB24DD"/>
    <w:rsid w:val="00BB33F9"/>
    <w:rsid w:val="00BB3FA9"/>
    <w:rsid w:val="00BB6489"/>
    <w:rsid w:val="00BB659E"/>
    <w:rsid w:val="00BC3CE6"/>
    <w:rsid w:val="00BC400D"/>
    <w:rsid w:val="00BC5F17"/>
    <w:rsid w:val="00BC6800"/>
    <w:rsid w:val="00BC71CC"/>
    <w:rsid w:val="00BD03DB"/>
    <w:rsid w:val="00BD208A"/>
    <w:rsid w:val="00BD5AB4"/>
    <w:rsid w:val="00BD6CE9"/>
    <w:rsid w:val="00BE067C"/>
    <w:rsid w:val="00BE2995"/>
    <w:rsid w:val="00BE3281"/>
    <w:rsid w:val="00BE5E41"/>
    <w:rsid w:val="00BF0631"/>
    <w:rsid w:val="00BF0722"/>
    <w:rsid w:val="00BF1CEF"/>
    <w:rsid w:val="00BF3A28"/>
    <w:rsid w:val="00C00C03"/>
    <w:rsid w:val="00C01ADD"/>
    <w:rsid w:val="00C01FD6"/>
    <w:rsid w:val="00C02641"/>
    <w:rsid w:val="00C049D0"/>
    <w:rsid w:val="00C05374"/>
    <w:rsid w:val="00C05A3E"/>
    <w:rsid w:val="00C06D70"/>
    <w:rsid w:val="00C073F3"/>
    <w:rsid w:val="00C13435"/>
    <w:rsid w:val="00C13D33"/>
    <w:rsid w:val="00C154E8"/>
    <w:rsid w:val="00C16A69"/>
    <w:rsid w:val="00C17789"/>
    <w:rsid w:val="00C17E4F"/>
    <w:rsid w:val="00C2085B"/>
    <w:rsid w:val="00C217EA"/>
    <w:rsid w:val="00C2187C"/>
    <w:rsid w:val="00C23AEF"/>
    <w:rsid w:val="00C23FD6"/>
    <w:rsid w:val="00C24EDC"/>
    <w:rsid w:val="00C25A76"/>
    <w:rsid w:val="00C2620F"/>
    <w:rsid w:val="00C27486"/>
    <w:rsid w:val="00C31BD5"/>
    <w:rsid w:val="00C32206"/>
    <w:rsid w:val="00C357BC"/>
    <w:rsid w:val="00C45B40"/>
    <w:rsid w:val="00C45C67"/>
    <w:rsid w:val="00C462AB"/>
    <w:rsid w:val="00C468EA"/>
    <w:rsid w:val="00C46EFE"/>
    <w:rsid w:val="00C47AAD"/>
    <w:rsid w:val="00C50B83"/>
    <w:rsid w:val="00C523FF"/>
    <w:rsid w:val="00C532D4"/>
    <w:rsid w:val="00C57FB7"/>
    <w:rsid w:val="00C606F3"/>
    <w:rsid w:val="00C6303B"/>
    <w:rsid w:val="00C649D5"/>
    <w:rsid w:val="00C6643C"/>
    <w:rsid w:val="00C71C3C"/>
    <w:rsid w:val="00C74CA5"/>
    <w:rsid w:val="00C8108E"/>
    <w:rsid w:val="00C817C7"/>
    <w:rsid w:val="00C87EF2"/>
    <w:rsid w:val="00C87EF3"/>
    <w:rsid w:val="00C90BAF"/>
    <w:rsid w:val="00C92BEC"/>
    <w:rsid w:val="00C93BE2"/>
    <w:rsid w:val="00C9490E"/>
    <w:rsid w:val="00C958BE"/>
    <w:rsid w:val="00C96C42"/>
    <w:rsid w:val="00CA593D"/>
    <w:rsid w:val="00CA7AE4"/>
    <w:rsid w:val="00CB3643"/>
    <w:rsid w:val="00CB3E19"/>
    <w:rsid w:val="00CB4012"/>
    <w:rsid w:val="00CB7EFB"/>
    <w:rsid w:val="00CC26A3"/>
    <w:rsid w:val="00CC524D"/>
    <w:rsid w:val="00CC6398"/>
    <w:rsid w:val="00CD0E3C"/>
    <w:rsid w:val="00CD1355"/>
    <w:rsid w:val="00CD2CDB"/>
    <w:rsid w:val="00CD3CA0"/>
    <w:rsid w:val="00CD4D36"/>
    <w:rsid w:val="00CD5785"/>
    <w:rsid w:val="00CD7207"/>
    <w:rsid w:val="00CE2D11"/>
    <w:rsid w:val="00CE2FA1"/>
    <w:rsid w:val="00CE629B"/>
    <w:rsid w:val="00CE6DD9"/>
    <w:rsid w:val="00CF0FA1"/>
    <w:rsid w:val="00CF1F6E"/>
    <w:rsid w:val="00CF26FB"/>
    <w:rsid w:val="00CF5202"/>
    <w:rsid w:val="00CF6AC2"/>
    <w:rsid w:val="00CF76C8"/>
    <w:rsid w:val="00D006EF"/>
    <w:rsid w:val="00D03F9F"/>
    <w:rsid w:val="00D05D90"/>
    <w:rsid w:val="00D062E4"/>
    <w:rsid w:val="00D06786"/>
    <w:rsid w:val="00D06AE1"/>
    <w:rsid w:val="00D06CB1"/>
    <w:rsid w:val="00D0714D"/>
    <w:rsid w:val="00D101CB"/>
    <w:rsid w:val="00D112F3"/>
    <w:rsid w:val="00D11D1E"/>
    <w:rsid w:val="00D15409"/>
    <w:rsid w:val="00D15C2C"/>
    <w:rsid w:val="00D16211"/>
    <w:rsid w:val="00D2107B"/>
    <w:rsid w:val="00D21780"/>
    <w:rsid w:val="00D21AAC"/>
    <w:rsid w:val="00D22065"/>
    <w:rsid w:val="00D23346"/>
    <w:rsid w:val="00D243B8"/>
    <w:rsid w:val="00D24DD2"/>
    <w:rsid w:val="00D26C1E"/>
    <w:rsid w:val="00D27F17"/>
    <w:rsid w:val="00D30DBE"/>
    <w:rsid w:val="00D31F5F"/>
    <w:rsid w:val="00D32AE3"/>
    <w:rsid w:val="00D33168"/>
    <w:rsid w:val="00D3378E"/>
    <w:rsid w:val="00D34794"/>
    <w:rsid w:val="00D34FB7"/>
    <w:rsid w:val="00D37095"/>
    <w:rsid w:val="00D376F2"/>
    <w:rsid w:val="00D378BA"/>
    <w:rsid w:val="00D41C68"/>
    <w:rsid w:val="00D42B85"/>
    <w:rsid w:val="00D4502D"/>
    <w:rsid w:val="00D45535"/>
    <w:rsid w:val="00D530CE"/>
    <w:rsid w:val="00D53682"/>
    <w:rsid w:val="00D53DA9"/>
    <w:rsid w:val="00D53E3C"/>
    <w:rsid w:val="00D54A9C"/>
    <w:rsid w:val="00D54ED5"/>
    <w:rsid w:val="00D571FC"/>
    <w:rsid w:val="00D57C81"/>
    <w:rsid w:val="00D7517E"/>
    <w:rsid w:val="00D75709"/>
    <w:rsid w:val="00D76B1C"/>
    <w:rsid w:val="00D77899"/>
    <w:rsid w:val="00D77950"/>
    <w:rsid w:val="00D77FE6"/>
    <w:rsid w:val="00D82666"/>
    <w:rsid w:val="00D87192"/>
    <w:rsid w:val="00D87D19"/>
    <w:rsid w:val="00D931BF"/>
    <w:rsid w:val="00D93C59"/>
    <w:rsid w:val="00D97D17"/>
    <w:rsid w:val="00DA2774"/>
    <w:rsid w:val="00DA3865"/>
    <w:rsid w:val="00DB0F0F"/>
    <w:rsid w:val="00DB3DBF"/>
    <w:rsid w:val="00DB43BE"/>
    <w:rsid w:val="00DC0B88"/>
    <w:rsid w:val="00DC21C4"/>
    <w:rsid w:val="00DC3762"/>
    <w:rsid w:val="00DC4594"/>
    <w:rsid w:val="00DC52A2"/>
    <w:rsid w:val="00DC739E"/>
    <w:rsid w:val="00DD1E3D"/>
    <w:rsid w:val="00DD2D9E"/>
    <w:rsid w:val="00DD616A"/>
    <w:rsid w:val="00DD6A26"/>
    <w:rsid w:val="00DE0465"/>
    <w:rsid w:val="00DE04CE"/>
    <w:rsid w:val="00DE1058"/>
    <w:rsid w:val="00DE3617"/>
    <w:rsid w:val="00DE4E1B"/>
    <w:rsid w:val="00DE6178"/>
    <w:rsid w:val="00DE695D"/>
    <w:rsid w:val="00DE7195"/>
    <w:rsid w:val="00DE79DF"/>
    <w:rsid w:val="00DF511D"/>
    <w:rsid w:val="00DF56E8"/>
    <w:rsid w:val="00DF7A3F"/>
    <w:rsid w:val="00E004E4"/>
    <w:rsid w:val="00E049ED"/>
    <w:rsid w:val="00E05AB6"/>
    <w:rsid w:val="00E06356"/>
    <w:rsid w:val="00E102E9"/>
    <w:rsid w:val="00E10805"/>
    <w:rsid w:val="00E13D8E"/>
    <w:rsid w:val="00E1596E"/>
    <w:rsid w:val="00E15E9C"/>
    <w:rsid w:val="00E200BB"/>
    <w:rsid w:val="00E275F7"/>
    <w:rsid w:val="00E27839"/>
    <w:rsid w:val="00E27858"/>
    <w:rsid w:val="00E31008"/>
    <w:rsid w:val="00E3134B"/>
    <w:rsid w:val="00E33D72"/>
    <w:rsid w:val="00E34E6D"/>
    <w:rsid w:val="00E357EA"/>
    <w:rsid w:val="00E36A46"/>
    <w:rsid w:val="00E377A7"/>
    <w:rsid w:val="00E37CD4"/>
    <w:rsid w:val="00E41A47"/>
    <w:rsid w:val="00E424A4"/>
    <w:rsid w:val="00E528CE"/>
    <w:rsid w:val="00E5318C"/>
    <w:rsid w:val="00E53B9C"/>
    <w:rsid w:val="00E53D69"/>
    <w:rsid w:val="00E54F6A"/>
    <w:rsid w:val="00E56DBC"/>
    <w:rsid w:val="00E57848"/>
    <w:rsid w:val="00E63667"/>
    <w:rsid w:val="00E65394"/>
    <w:rsid w:val="00E65B0C"/>
    <w:rsid w:val="00E70C23"/>
    <w:rsid w:val="00E737F0"/>
    <w:rsid w:val="00E75109"/>
    <w:rsid w:val="00E76622"/>
    <w:rsid w:val="00E773E2"/>
    <w:rsid w:val="00E80A47"/>
    <w:rsid w:val="00E8214D"/>
    <w:rsid w:val="00E84B06"/>
    <w:rsid w:val="00E84DCD"/>
    <w:rsid w:val="00E86A33"/>
    <w:rsid w:val="00E93A1F"/>
    <w:rsid w:val="00E974A0"/>
    <w:rsid w:val="00EA08FF"/>
    <w:rsid w:val="00EA0B02"/>
    <w:rsid w:val="00EA1A1E"/>
    <w:rsid w:val="00EA1BBC"/>
    <w:rsid w:val="00EA2BC6"/>
    <w:rsid w:val="00EA3463"/>
    <w:rsid w:val="00EA3685"/>
    <w:rsid w:val="00EA4AC6"/>
    <w:rsid w:val="00EA71A0"/>
    <w:rsid w:val="00EB4FF3"/>
    <w:rsid w:val="00EC0BCB"/>
    <w:rsid w:val="00EC4883"/>
    <w:rsid w:val="00EC4A6A"/>
    <w:rsid w:val="00EC6433"/>
    <w:rsid w:val="00EC6721"/>
    <w:rsid w:val="00ED145D"/>
    <w:rsid w:val="00ED21C3"/>
    <w:rsid w:val="00ED2798"/>
    <w:rsid w:val="00ED2F23"/>
    <w:rsid w:val="00ED388C"/>
    <w:rsid w:val="00ED651A"/>
    <w:rsid w:val="00EE19CD"/>
    <w:rsid w:val="00EF02B0"/>
    <w:rsid w:val="00EF030F"/>
    <w:rsid w:val="00EF2DC6"/>
    <w:rsid w:val="00EF31C2"/>
    <w:rsid w:val="00EF3F0F"/>
    <w:rsid w:val="00EF4698"/>
    <w:rsid w:val="00EF4AB1"/>
    <w:rsid w:val="00EF5470"/>
    <w:rsid w:val="00EF5BA5"/>
    <w:rsid w:val="00EF67DD"/>
    <w:rsid w:val="00F0065A"/>
    <w:rsid w:val="00F01B61"/>
    <w:rsid w:val="00F02017"/>
    <w:rsid w:val="00F02526"/>
    <w:rsid w:val="00F109C6"/>
    <w:rsid w:val="00F11BD2"/>
    <w:rsid w:val="00F13DD8"/>
    <w:rsid w:val="00F149FD"/>
    <w:rsid w:val="00F23707"/>
    <w:rsid w:val="00F27BB1"/>
    <w:rsid w:val="00F3042F"/>
    <w:rsid w:val="00F331D4"/>
    <w:rsid w:val="00F340D6"/>
    <w:rsid w:val="00F4262F"/>
    <w:rsid w:val="00F44016"/>
    <w:rsid w:val="00F5011C"/>
    <w:rsid w:val="00F507B2"/>
    <w:rsid w:val="00F53719"/>
    <w:rsid w:val="00F55370"/>
    <w:rsid w:val="00F5592F"/>
    <w:rsid w:val="00F565DA"/>
    <w:rsid w:val="00F57291"/>
    <w:rsid w:val="00F60547"/>
    <w:rsid w:val="00F65B11"/>
    <w:rsid w:val="00F663ED"/>
    <w:rsid w:val="00F6658B"/>
    <w:rsid w:val="00F66CB0"/>
    <w:rsid w:val="00F66D78"/>
    <w:rsid w:val="00F6735A"/>
    <w:rsid w:val="00F72D0E"/>
    <w:rsid w:val="00F7419B"/>
    <w:rsid w:val="00F74F9C"/>
    <w:rsid w:val="00F75286"/>
    <w:rsid w:val="00F76C89"/>
    <w:rsid w:val="00F8118E"/>
    <w:rsid w:val="00F83FBF"/>
    <w:rsid w:val="00F84B97"/>
    <w:rsid w:val="00F86290"/>
    <w:rsid w:val="00F87862"/>
    <w:rsid w:val="00F903D8"/>
    <w:rsid w:val="00F907A3"/>
    <w:rsid w:val="00F92A23"/>
    <w:rsid w:val="00F95CA0"/>
    <w:rsid w:val="00FA0257"/>
    <w:rsid w:val="00FA02F5"/>
    <w:rsid w:val="00FA15BA"/>
    <w:rsid w:val="00FA29B8"/>
    <w:rsid w:val="00FB220D"/>
    <w:rsid w:val="00FB4BBA"/>
    <w:rsid w:val="00FC024E"/>
    <w:rsid w:val="00FC10AA"/>
    <w:rsid w:val="00FC1171"/>
    <w:rsid w:val="00FC12D1"/>
    <w:rsid w:val="00FC15F1"/>
    <w:rsid w:val="00FC20FE"/>
    <w:rsid w:val="00FC47AE"/>
    <w:rsid w:val="00FC7236"/>
    <w:rsid w:val="00FD109C"/>
    <w:rsid w:val="00FD12BA"/>
    <w:rsid w:val="00FD39E0"/>
    <w:rsid w:val="00FD3D92"/>
    <w:rsid w:val="00FD5A04"/>
    <w:rsid w:val="00FD7A5E"/>
    <w:rsid w:val="00FE1D3F"/>
    <w:rsid w:val="00FE2BFB"/>
    <w:rsid w:val="00FE3FF6"/>
    <w:rsid w:val="00FE6127"/>
    <w:rsid w:val="00FF081E"/>
    <w:rsid w:val="00FF292F"/>
    <w:rsid w:val="00FF2B22"/>
    <w:rsid w:val="00FF313D"/>
    <w:rsid w:val="00FF389E"/>
    <w:rsid w:val="00FF56DD"/>
    <w:rsid w:val="03505FE4"/>
    <w:rsid w:val="04198335"/>
    <w:rsid w:val="0930BC57"/>
    <w:rsid w:val="0CDD9A88"/>
    <w:rsid w:val="0E37A914"/>
    <w:rsid w:val="188C68EC"/>
    <w:rsid w:val="29395F4D"/>
    <w:rsid w:val="3085FDEE"/>
    <w:rsid w:val="3948C481"/>
    <w:rsid w:val="51AEE02C"/>
    <w:rsid w:val="5E06DAF3"/>
    <w:rsid w:val="641E1A54"/>
    <w:rsid w:val="71A3A8B8"/>
    <w:rsid w:val="7622B58B"/>
    <w:rsid w:val="7776DAA5"/>
    <w:rsid w:val="79C2A5FA"/>
    <w:rsid w:val="7E1121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86829D0"/>
  <w15:docId w15:val="{7C59962F-F2E2-4E7A-8675-E3BE36072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053"/>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unhideWhenUsed/>
    <w:rsid w:val="005743A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86A3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3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basedOn w:val="Normal"/>
    <w:link w:val="ListParagraphChar"/>
    <w:uiPriority w:val="34"/>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542514"/>
    <w:pPr>
      <w:numPr>
        <w:numId w:val="2"/>
      </w:numPr>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7B6904"/>
    <w:pPr>
      <w:spacing w:after="100"/>
    </w:pPr>
    <w:rPr>
      <w:rFonts w:asciiTheme="minorHAnsi" w:hAnsiTheme="minorHAnsi"/>
    </w:rPr>
  </w:style>
  <w:style w:type="paragraph" w:styleId="TOC2">
    <w:name w:val="toc 2"/>
    <w:basedOn w:val="Normal"/>
    <w:next w:val="Normal"/>
    <w:autoRedefine/>
    <w:uiPriority w:val="39"/>
    <w:unhideWhenUsed/>
    <w:rsid w:val="00E3134B"/>
    <w:pPr>
      <w:tabs>
        <w:tab w:val="right" w:leader="dot" w:pos="9060"/>
      </w:tabs>
      <w:spacing w:after="100"/>
      <w:ind w:left="240"/>
    </w:pPr>
    <w:rPr>
      <w:rFonts w:asciiTheme="minorHAnsi" w:hAnsiTheme="minorHAnsi"/>
      <w:noProof/>
    </w:rPr>
  </w:style>
  <w:style w:type="character" w:styleId="CommentReference">
    <w:name w:val="annotation reference"/>
    <w:basedOn w:val="DefaultParagraphFont"/>
    <w:uiPriority w:val="99"/>
    <w:semiHidden/>
    <w:unhideWhenUsed/>
    <w:rsid w:val="00D7517E"/>
    <w:rPr>
      <w:sz w:val="16"/>
      <w:szCs w:val="16"/>
    </w:rPr>
  </w:style>
  <w:style w:type="paragraph" w:styleId="CommentText">
    <w:name w:val="annotation text"/>
    <w:basedOn w:val="Normal"/>
    <w:link w:val="CommentTextChar"/>
    <w:uiPriority w:val="99"/>
    <w:unhideWhenUsed/>
    <w:rsid w:val="00D7517E"/>
    <w:rPr>
      <w:sz w:val="20"/>
    </w:rPr>
  </w:style>
  <w:style w:type="character" w:customStyle="1" w:styleId="CommentTextChar">
    <w:name w:val="Comment Text Char"/>
    <w:basedOn w:val="DefaultParagraphFont"/>
    <w:link w:val="CommentText"/>
    <w:uiPriority w:val="99"/>
    <w:rsid w:val="00D7517E"/>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7517E"/>
    <w:rPr>
      <w:b/>
      <w:bCs/>
    </w:rPr>
  </w:style>
  <w:style w:type="character" w:customStyle="1" w:styleId="CommentSubjectChar">
    <w:name w:val="Comment Subject Char"/>
    <w:basedOn w:val="CommentTextChar"/>
    <w:link w:val="CommentSubject"/>
    <w:uiPriority w:val="99"/>
    <w:semiHidden/>
    <w:rsid w:val="00D7517E"/>
    <w:rPr>
      <w:rFonts w:ascii="Calibri" w:eastAsia="Times New Roman" w:hAnsi="Calibri" w:cs="Times New Roman"/>
      <w:b/>
      <w:bCs/>
      <w:sz w:val="20"/>
      <w:szCs w:val="20"/>
    </w:rPr>
  </w:style>
  <w:style w:type="character" w:customStyle="1" w:styleId="Heading3Char">
    <w:name w:val="Heading 3 Char"/>
    <w:basedOn w:val="DefaultParagraphFont"/>
    <w:link w:val="Heading3"/>
    <w:uiPriority w:val="9"/>
    <w:rsid w:val="005743AC"/>
    <w:rPr>
      <w:rFonts w:asciiTheme="majorHAnsi" w:eastAsiaTheme="majorEastAsia" w:hAnsiTheme="majorHAnsi" w:cstheme="majorBidi"/>
      <w:b/>
      <w:bCs/>
      <w:color w:val="4F81BD" w:themeColor="accent1"/>
      <w:sz w:val="24"/>
      <w:szCs w:val="20"/>
    </w:rPr>
  </w:style>
  <w:style w:type="character" w:styleId="UnresolvedMention">
    <w:name w:val="Unresolved Mention"/>
    <w:basedOn w:val="DefaultParagraphFont"/>
    <w:uiPriority w:val="99"/>
    <w:semiHidden/>
    <w:unhideWhenUsed/>
    <w:rsid w:val="002B478A"/>
    <w:rPr>
      <w:color w:val="605E5C"/>
      <w:shd w:val="clear" w:color="auto" w:fill="E1DFDD"/>
    </w:rPr>
  </w:style>
  <w:style w:type="paragraph" w:styleId="NormalWeb">
    <w:name w:val="Normal (Web)"/>
    <w:basedOn w:val="Normal"/>
    <w:uiPriority w:val="99"/>
    <w:unhideWhenUsed/>
    <w:rsid w:val="00372FFB"/>
    <w:pPr>
      <w:spacing w:before="100" w:beforeAutospacing="1" w:after="100" w:afterAutospacing="1"/>
    </w:pPr>
    <w:rPr>
      <w:rFonts w:ascii="Times New Roman" w:hAnsi="Times New Roman"/>
      <w:szCs w:val="24"/>
      <w:lang w:eastAsia="en-AU"/>
    </w:rPr>
  </w:style>
  <w:style w:type="character" w:customStyle="1" w:styleId="content-anchor">
    <w:name w:val="content-anchor"/>
    <w:basedOn w:val="DefaultParagraphFont"/>
    <w:rsid w:val="00372FFB"/>
  </w:style>
  <w:style w:type="character" w:styleId="Emphasis">
    <w:name w:val="Emphasis"/>
    <w:basedOn w:val="DefaultParagraphFont"/>
    <w:uiPriority w:val="20"/>
    <w:qFormat/>
    <w:rsid w:val="0059576B"/>
    <w:rPr>
      <w:i/>
      <w:iCs/>
    </w:rPr>
  </w:style>
  <w:style w:type="character" w:customStyle="1" w:styleId="hlfld-contribauthor">
    <w:name w:val="hlfld-contribauthor"/>
    <w:basedOn w:val="DefaultParagraphFont"/>
    <w:rsid w:val="0059576B"/>
  </w:style>
  <w:style w:type="character" w:customStyle="1" w:styleId="seriestitle">
    <w:name w:val="seriestitle"/>
    <w:basedOn w:val="DefaultParagraphFont"/>
    <w:rsid w:val="0059576B"/>
  </w:style>
  <w:style w:type="character" w:customStyle="1" w:styleId="doi">
    <w:name w:val="doi"/>
    <w:basedOn w:val="DefaultParagraphFont"/>
    <w:rsid w:val="0059576B"/>
  </w:style>
  <w:style w:type="character" w:customStyle="1" w:styleId="volume">
    <w:name w:val="volume"/>
    <w:basedOn w:val="DefaultParagraphFont"/>
    <w:rsid w:val="0059576B"/>
  </w:style>
  <w:style w:type="character" w:customStyle="1" w:styleId="issue">
    <w:name w:val="issue"/>
    <w:basedOn w:val="DefaultParagraphFont"/>
    <w:rsid w:val="0059576B"/>
  </w:style>
  <w:style w:type="character" w:customStyle="1" w:styleId="page-range">
    <w:name w:val="page-range"/>
    <w:basedOn w:val="DefaultParagraphFont"/>
    <w:rsid w:val="0059576B"/>
  </w:style>
  <w:style w:type="character" w:customStyle="1" w:styleId="pub-date">
    <w:name w:val="pub-date"/>
    <w:basedOn w:val="DefaultParagraphFont"/>
    <w:rsid w:val="0059576B"/>
  </w:style>
  <w:style w:type="paragraph" w:styleId="TOC3">
    <w:name w:val="toc 3"/>
    <w:basedOn w:val="Normal"/>
    <w:next w:val="Normal"/>
    <w:autoRedefine/>
    <w:uiPriority w:val="39"/>
    <w:unhideWhenUsed/>
    <w:rsid w:val="00EA3463"/>
    <w:pPr>
      <w:spacing w:after="100" w:line="259" w:lineRule="auto"/>
      <w:ind w:left="440"/>
    </w:pPr>
    <w:rPr>
      <w:rFonts w:asciiTheme="minorHAnsi" w:eastAsiaTheme="minorEastAsia" w:hAnsiTheme="minorHAnsi" w:cstheme="minorBidi"/>
      <w:sz w:val="22"/>
      <w:szCs w:val="22"/>
      <w:lang w:eastAsia="en-AU"/>
    </w:rPr>
  </w:style>
  <w:style w:type="paragraph" w:styleId="TOC4">
    <w:name w:val="toc 4"/>
    <w:basedOn w:val="Normal"/>
    <w:next w:val="Normal"/>
    <w:autoRedefine/>
    <w:uiPriority w:val="39"/>
    <w:unhideWhenUsed/>
    <w:rsid w:val="00EA3463"/>
    <w:pPr>
      <w:spacing w:after="100" w:line="259"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EA3463"/>
    <w:pPr>
      <w:spacing w:after="100" w:line="259"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EA3463"/>
    <w:pPr>
      <w:spacing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EA3463"/>
    <w:pPr>
      <w:spacing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EA3463"/>
    <w:pPr>
      <w:spacing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EA3463"/>
    <w:pPr>
      <w:spacing w:after="100" w:line="259" w:lineRule="auto"/>
      <w:ind w:left="1760"/>
    </w:pPr>
    <w:rPr>
      <w:rFonts w:asciiTheme="minorHAnsi" w:eastAsiaTheme="minorEastAsia" w:hAnsiTheme="minorHAnsi" w:cstheme="minorBidi"/>
      <w:sz w:val="22"/>
      <w:szCs w:val="22"/>
      <w:lang w:eastAsia="en-AU"/>
    </w:rPr>
  </w:style>
  <w:style w:type="character" w:customStyle="1" w:styleId="Heading4Char">
    <w:name w:val="Heading 4 Char"/>
    <w:basedOn w:val="DefaultParagraphFont"/>
    <w:link w:val="Heading4"/>
    <w:uiPriority w:val="9"/>
    <w:rsid w:val="00E86A33"/>
    <w:rPr>
      <w:rFonts w:asciiTheme="majorHAnsi" w:eastAsiaTheme="majorEastAsia" w:hAnsiTheme="majorHAnsi" w:cstheme="majorBidi"/>
      <w:i/>
      <w:iCs/>
      <w:color w:val="365F91" w:themeColor="accent1" w:themeShade="BF"/>
      <w:sz w:val="24"/>
      <w:szCs w:val="20"/>
    </w:rPr>
  </w:style>
  <w:style w:type="character" w:customStyle="1" w:styleId="UnresolvedMention1">
    <w:name w:val="Unresolved Mention1"/>
    <w:basedOn w:val="DefaultParagraphFont"/>
    <w:uiPriority w:val="99"/>
    <w:semiHidden/>
    <w:unhideWhenUsed/>
    <w:rsid w:val="00E86A33"/>
    <w:rPr>
      <w:color w:val="605E5C"/>
      <w:shd w:val="clear" w:color="auto" w:fill="E1DFDD"/>
    </w:rPr>
  </w:style>
  <w:style w:type="character" w:customStyle="1" w:styleId="Mention1">
    <w:name w:val="Mention1"/>
    <w:basedOn w:val="DefaultParagraphFont"/>
    <w:uiPriority w:val="99"/>
    <w:unhideWhenUsed/>
    <w:rsid w:val="00E86A33"/>
    <w:rPr>
      <w:color w:val="2B579A"/>
      <w:shd w:val="clear" w:color="auto" w:fill="E6E6E6"/>
    </w:rPr>
  </w:style>
  <w:style w:type="paragraph" w:styleId="Revision">
    <w:name w:val="Revision"/>
    <w:hidden/>
    <w:uiPriority w:val="99"/>
    <w:semiHidden/>
    <w:rsid w:val="00E86A33"/>
    <w:pPr>
      <w:spacing w:after="0" w:line="240" w:lineRule="auto"/>
    </w:pPr>
    <w:rPr>
      <w:rFonts w:ascii="Calibri" w:eastAsia="Times New Roman" w:hAnsi="Calibri" w:cs="Times New Roman"/>
      <w:sz w:val="24"/>
      <w:szCs w:val="20"/>
    </w:rPr>
  </w:style>
  <w:style w:type="character" w:customStyle="1" w:styleId="ui-provider">
    <w:name w:val="ui-provider"/>
    <w:basedOn w:val="DefaultParagraphFont"/>
    <w:rsid w:val="00E86A33"/>
  </w:style>
  <w:style w:type="character" w:customStyle="1" w:styleId="ListParagraphChar">
    <w:name w:val="List Paragraph Char"/>
    <w:basedOn w:val="DefaultParagraphFont"/>
    <w:link w:val="ListParagraph"/>
    <w:uiPriority w:val="34"/>
    <w:rsid w:val="00E86A33"/>
    <w:rPr>
      <w:rFonts w:ascii="Calibri" w:eastAsia="Times New Roman" w:hAnsi="Calibri"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023959">
      <w:bodyDiv w:val="1"/>
      <w:marLeft w:val="0"/>
      <w:marRight w:val="0"/>
      <w:marTop w:val="0"/>
      <w:marBottom w:val="0"/>
      <w:divBdr>
        <w:top w:val="none" w:sz="0" w:space="0" w:color="auto"/>
        <w:left w:val="none" w:sz="0" w:space="0" w:color="auto"/>
        <w:bottom w:val="none" w:sz="0" w:space="0" w:color="auto"/>
        <w:right w:val="none" w:sz="0" w:space="0" w:color="auto"/>
      </w:divBdr>
      <w:divsChild>
        <w:div w:id="1425106795">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329791452">
      <w:bodyDiv w:val="1"/>
      <w:marLeft w:val="0"/>
      <w:marRight w:val="0"/>
      <w:marTop w:val="0"/>
      <w:marBottom w:val="0"/>
      <w:divBdr>
        <w:top w:val="none" w:sz="0" w:space="0" w:color="auto"/>
        <w:left w:val="none" w:sz="0" w:space="0" w:color="auto"/>
        <w:bottom w:val="none" w:sz="0" w:space="0" w:color="auto"/>
        <w:right w:val="none" w:sz="0" w:space="0" w:color="auto"/>
      </w:divBdr>
    </w:div>
    <w:div w:id="745568085">
      <w:bodyDiv w:val="1"/>
      <w:marLeft w:val="0"/>
      <w:marRight w:val="0"/>
      <w:marTop w:val="0"/>
      <w:marBottom w:val="0"/>
      <w:divBdr>
        <w:top w:val="none" w:sz="0" w:space="0" w:color="auto"/>
        <w:left w:val="none" w:sz="0" w:space="0" w:color="auto"/>
        <w:bottom w:val="none" w:sz="0" w:space="0" w:color="auto"/>
        <w:right w:val="none" w:sz="0" w:space="0" w:color="auto"/>
      </w:divBdr>
    </w:div>
    <w:div w:id="1325166974">
      <w:bodyDiv w:val="1"/>
      <w:marLeft w:val="0"/>
      <w:marRight w:val="0"/>
      <w:marTop w:val="0"/>
      <w:marBottom w:val="0"/>
      <w:divBdr>
        <w:top w:val="none" w:sz="0" w:space="0" w:color="auto"/>
        <w:left w:val="none" w:sz="0" w:space="0" w:color="auto"/>
        <w:bottom w:val="none" w:sz="0" w:space="0" w:color="auto"/>
        <w:right w:val="none" w:sz="0" w:space="0" w:color="auto"/>
      </w:divBdr>
    </w:div>
    <w:div w:id="1777671956">
      <w:bodyDiv w:val="1"/>
      <w:marLeft w:val="0"/>
      <w:marRight w:val="0"/>
      <w:marTop w:val="0"/>
      <w:marBottom w:val="0"/>
      <w:divBdr>
        <w:top w:val="none" w:sz="0" w:space="0" w:color="auto"/>
        <w:left w:val="none" w:sz="0" w:space="0" w:color="auto"/>
        <w:bottom w:val="none" w:sz="0" w:space="0" w:color="auto"/>
        <w:right w:val="none" w:sz="0" w:space="0" w:color="auto"/>
      </w:divBdr>
    </w:div>
    <w:div w:id="1854800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report-side-effect-medicine" TargetMode="External"/><Relationship Id="rId18" Type="http://schemas.openxmlformats.org/officeDocument/2006/relationships/footer" Target="footer1.xml"/><Relationship Id="rId26" Type="http://schemas.openxmlformats.org/officeDocument/2006/relationships/hyperlink" Target="https://www.mims.com.au/" TargetMode="External"/><Relationship Id="rId39" Type="http://schemas.openxmlformats.org/officeDocument/2006/relationships/image" Target="media/image13.png"/><Relationship Id="rId21" Type="http://schemas.openxmlformats.org/officeDocument/2006/relationships/hyperlink" Target="http://www.cec.health.nsw.gov.au/programs/high-risk-medicines" TargetMode="External"/><Relationship Id="rId34" Type="http://schemas.openxmlformats.org/officeDocument/2006/relationships/image" Target="media/image8.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AUS.AEReporting@pfizer.com" TargetMode="External"/><Relationship Id="rId20" Type="http://schemas.openxmlformats.org/officeDocument/2006/relationships/hyperlink" Target="http://www.safetyandquality.gov.au/our-work/medication-safety/high-risk-medicines" TargetMode="External"/><Relationship Id="rId29" Type="http://schemas.openxmlformats.org/officeDocument/2006/relationships/image" Target="media/image3.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cpms.com.au/" TargetMode="External"/><Relationship Id="rId24" Type="http://schemas.openxmlformats.org/officeDocument/2006/relationships/hyperlink" Target="https://www2.health.vic.gov.au/hospitals-and-health-services/quality-safety-service/quality-use-of-medicines/high-risk-medicines"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ClopineCENTRAL@pfizer.com" TargetMode="External"/><Relationship Id="rId23" Type="http://schemas.openxmlformats.org/officeDocument/2006/relationships/hyperlink" Target="https://ww2.health.wa.gov.au/Articles/F_I/High-risk-medications" TargetMode="External"/><Relationship Id="rId28" Type="http://schemas.openxmlformats.org/officeDocument/2006/relationships/package" Target="embeddings/Microsoft_Visio_Drawing.vsdx"/><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file:///Q:/Quality%20and%20Safety/CET/Policy%20Team/CHS%20PC/Resources/Templates/CHS%20Procedure%20Template.docx"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pms@cpharm.com.au" TargetMode="External"/><Relationship Id="rId22" Type="http://schemas.openxmlformats.org/officeDocument/2006/relationships/hyperlink" Target="https://www.sahealth.sa.gov.au/wps/wcm/connect/public+content/sa+health+internet/clinical+resources/clinical+topics/medicines+and+drugs/high+risk+medicines" TargetMode="External"/><Relationship Id="rId27" Type="http://schemas.openxmlformats.org/officeDocument/2006/relationships/image" Target="media/image2.emf"/><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clopine.com.au/" TargetMode="External"/><Relationship Id="rId17" Type="http://schemas.openxmlformats.org/officeDocument/2006/relationships/header" Target="header1.xml"/><Relationship Id="rId25" Type="http://schemas.openxmlformats.org/officeDocument/2006/relationships/hyperlink" Target="https://doi.org/10.1186/s13104-017-2662-1" TargetMode="External"/><Relationship Id="rId33" Type="http://schemas.openxmlformats.org/officeDocument/2006/relationships/image" Target="media/image7.jpeg"/><Relationship Id="rId38"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cision_x0020_Number xmlns="690b2128-8961-48af-a473-22c34a9accba">CHS21/282 </Decision_x0020_Number>
    <Description0 xmlns="690b2128-8961-48af-a473-22c34a9accba">This Guideline provides recommendations regarding best practice for the safe and effective prescription, initiation, commencement and monitoring of the use of clozapine therapy. </Description0>
    <Display_x0020_on_x0020_Internet xmlns="690b2128-8961-48af-a473-22c34a9accba">true</Display_x0020_on_x0020_Internet>
    <Review_x0020_Date xmlns="690b2128-8961-48af-a473-22c34a9accba">2024-04-30T14:00:00+00:00</Review_x0020_Date>
    <Approval_x0020_Name_x007c_Committee xmlns="690b2128-8961-48af-a473-22c34a9accba">CHS Policy Committee</Approval_x0020_Name_x007c_Committee>
    <Risk_x0020_Rating xmlns="690b2128-8961-48af-a473-22c34a9accba">High</Risk_x0020_Rating>
    <Related_x0020_Documents xmlns="690b2128-8961-48af-a473-22c34a9accba" xsi:nil="true"/>
    <Replaces_x003a_ xmlns="690b2128-8961-48af-a473-22c34a9accba">MH:1:9:1 Treatment Guidelines for the Initiation, Administration and Monitoring of People on Clozapine 
</Replaces_x003a_>
    <Progress xmlns="690b2128-8961-48af-a473-22c34a9accba">July 2024 - Under Review. Consultation to commence soon.</Progress>
    <TaxCatchAll xmlns="c0239a80-7f07-4ed7-82c3-24ad7d76ada5">
      <Value>441</Value>
      <Value>436</Value>
      <Value>435</Value>
      <Value>434</Value>
      <Value>416</Value>
      <Value>415</Value>
      <Value>419</Value>
      <Value>418</Value>
    </TaxCatchAll>
    <Key_x0020_Words xmlns="690b2128-8961-48af-a473-22c34a9accba">Clozapine, Approved prescriber, Cardiac, Clozaril Patient Monitoring Service, CPMS, Drug interactions, Haematological Monitoring, Side Effects.</Key_x0020_Words>
    <Type_x0020_of_x0020_Document xmlns="690b2128-8961-48af-a473-22c34a9accba">Guideline</Type_x0020_of_x0020_Document>
    <Version_x0020_Number xmlns="690b2128-8961-48af-a473-22c34a9accba">1.1</Version_x0020_Number>
    <Approval_x0020_Date xmlns="690b2128-8961-48af-a473-22c34a9accba">2021-04-13T14:00:00+00:00</Approval_x0020_Date>
    <Notes0 xmlns="690b2128-8961-48af-a473-22c34a9accba" xsi:nil="true"/>
    <New_x0020_Applies_x0020_To xmlns="690b2128-8961-48af-a473-22c34a9accba">Canberra Health Services</New_x0020_Applies_x0020_To>
    <New_x0020_Owner xmlns="690b2128-8961-48af-a473-22c34a9accba">Mental Health, Justice Health and Alcohol and Drug Services (MHJHADS)</New_x0020_Owner>
    <Status xmlns="690b2128-8961-48af-a473-22c34a9accba">Approved</Status>
    <SharedWithUsers xmlns="c0239a80-7f07-4ed7-82c3-24ad7d76ada5">
      <UserInfo>
        <DisplayName>Thanabal, Joyce (Health)</DisplayName>
        <AccountId>1952</AccountId>
        <AccountType/>
      </UserInfo>
    </SharedWithUsers>
    <ISD_x0020_Submitted xmlns="690b2128-8961-48af-a473-22c34a9accba">Not Required</ISD_x0020_Submitted>
    <RelatedPolicies_x002c_ProceduresGuidelines xmlns="690b2128-8961-48af-a473-22c34a9accba">
      <Value>15649</Value>
      <Value>15071</Value>
      <Value>16471</Value>
      <Value>14491</Value>
      <Value>15889</Value>
      <Value>14402</Value>
      <Value>14487</Value>
      <Value>13728</Value>
      <Value>14408</Value>
      <Value>16293</Value>
      <Value>16369</Value>
      <Value>15863</Value>
      <Value>16622</Value>
      <Value>16958</Value>
    </RelatedPolicies_x002c_ProceduresGuidelines>
    <k0794e393e1f41c2810d090eedba34a0 xmlns="690b2128-8961-48af-a473-22c34a9accba">
      <Terms xmlns="http://schemas.microsoft.com/office/infopath/2007/PartnerControls">
        <TermInfo xmlns="http://schemas.microsoft.com/office/infopath/2007/PartnerControls">
          <TermName xmlns="http://schemas.microsoft.com/office/infopath/2007/PartnerControls">Carer Recognition Act 2010 (Cth)</TermName>
          <TermId xmlns="http://schemas.microsoft.com/office/infopath/2007/PartnerControls">7e399963-a120-4fa2-8773-c52cd2bc7b82</TermId>
        </TermInfo>
        <TermInfo xmlns="http://schemas.microsoft.com/office/infopath/2007/PartnerControls">
          <TermName xmlns="http://schemas.microsoft.com/office/infopath/2007/PartnerControls">Health Records (Privacy and Access) Act 1997 (Territory)</TermName>
          <TermId xmlns="http://schemas.microsoft.com/office/infopath/2007/PartnerControls">d07d1347-0355-417c-badf-2bae9c7c0e3b</TermId>
        </TermInfo>
        <TermInfo xmlns="http://schemas.microsoft.com/office/infopath/2007/PartnerControls">
          <TermName xmlns="http://schemas.microsoft.com/office/infopath/2007/PartnerControls">Human Rights Act 2004 (Territory)</TermName>
          <TermId xmlns="http://schemas.microsoft.com/office/infopath/2007/PartnerControls">bbb6fb4a-2117-4ff9-8364-021a762deae2</TermId>
        </TermInfo>
        <TermInfo xmlns="http://schemas.microsoft.com/office/infopath/2007/PartnerControls">
          <TermName xmlns="http://schemas.microsoft.com/office/infopath/2007/PartnerControls">Health Practitioner Regulation National Law Act 2010 (Territory)</TermName>
          <TermId xmlns="http://schemas.microsoft.com/office/infopath/2007/PartnerControls">5cf4d844-a9cf-4787-98ba-e0d28c369acc</TermId>
        </TermInfo>
        <TermInfo xmlns="http://schemas.microsoft.com/office/infopath/2007/PartnerControls">
          <TermName xmlns="http://schemas.microsoft.com/office/infopath/2007/PartnerControls">Medicines, Poisons and Therapeutic Goods Act 2008 (Territory)</TermName>
          <TermId xmlns="http://schemas.microsoft.com/office/infopath/2007/PartnerControls">e04bb8da-bc44-4cb4-a98e-c18b8e4177ac</TermId>
        </TermInfo>
        <TermInfo xmlns="http://schemas.microsoft.com/office/infopath/2007/PartnerControls">
          <TermName xmlns="http://schemas.microsoft.com/office/infopath/2007/PartnerControls">Medicines, Poisons and Therapeutic Goods Regulation 2008 (Territory)</TermName>
          <TermId xmlns="http://schemas.microsoft.com/office/infopath/2007/PartnerControls">d8a601e5-b818-46c5-b1f0-8bd78d448dbc</TermId>
        </TermInfo>
        <TermInfo xmlns="http://schemas.microsoft.com/office/infopath/2007/PartnerControls">
          <TermName xmlns="http://schemas.microsoft.com/office/infopath/2007/PartnerControls">Mental Health Act 2015 (Territory)</TermName>
          <TermId xmlns="http://schemas.microsoft.com/office/infopath/2007/PartnerControls">f8701ef3-747f-4928-a8d6-c930591714da</TermId>
        </TermInfo>
        <TermInfo xmlns="http://schemas.microsoft.com/office/infopath/2007/PartnerControls">
          <TermName xmlns="http://schemas.microsoft.com/office/infopath/2007/PartnerControls">Mental Health (Secure Facilities) Act 2016 (Territory)</TermName>
          <TermId xmlns="http://schemas.microsoft.com/office/infopath/2007/PartnerControls">a4da4541-9cb1-4ec6-b126-4373b4c05899</TermId>
        </TermInfo>
      </Terms>
    </k0794e393e1f41c2810d090eedba34a0>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46B23B19A8774893278BE755DCE152" ma:contentTypeVersion="57" ma:contentTypeDescription="Create a new document." ma:contentTypeScope="" ma:versionID="d2e64bdc2bd6377a6833d64f74ebc14f">
  <xsd:schema xmlns:xsd="http://www.w3.org/2001/XMLSchema" xmlns:xs="http://www.w3.org/2001/XMLSchema" xmlns:p="http://schemas.microsoft.com/office/2006/metadata/properties" xmlns:ns2="690b2128-8961-48af-a473-22c34a9accba" xmlns:ns3="c0239a80-7f07-4ed7-82c3-24ad7d76ada5" targetNamespace="http://schemas.microsoft.com/office/2006/metadata/properties" ma:root="true" ma:fieldsID="91d7cb21ccc58bf03ce266bfff8f634e" ns2:_="" ns3:_="">
    <xsd:import namespace="690b2128-8961-48af-a473-22c34a9accba"/>
    <xsd:import namespace="c0239a80-7f07-4ed7-82c3-24ad7d76ada5"/>
    <xsd:element name="properties">
      <xsd:complexType>
        <xsd:sequence>
          <xsd:element name="documentManagement">
            <xsd:complexType>
              <xsd:all>
                <xsd:element ref="ns2:Description0" minOccurs="0"/>
                <xsd:element ref="ns2:Key_x0020_Words" minOccurs="0"/>
                <xsd:element ref="ns2:Decision_x0020_Number"/>
                <xsd:element ref="ns2:Version_x0020_Number" minOccurs="0"/>
                <xsd:element ref="ns2:Review_x0020_Date" minOccurs="0"/>
                <xsd:element ref="ns2:Status" minOccurs="0"/>
                <xsd:element ref="ns2:New_x0020_Applies_x0020_To" minOccurs="0"/>
                <xsd:element ref="ns2:New_x0020_Owner"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3:TaxCatchAl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ISD_x0020_Submitted" minOccurs="0"/>
                <xsd:element ref="ns2:k0794e393e1f41c2810d090eedba34a0" minOccurs="0"/>
                <xsd:element ref="ns2:RelatedPolicies_x002c_ProceduresGuidelin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b2128-8961-48af-a473-22c34a9accba"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nillable="true" ma:displayName="Status" ma:format="RadioButtons" ma:internalName="Status" ma:readOnly="false">
      <xsd:simpleType>
        <xsd:union memberTypes="dms:Text">
          <xsd:simpleType>
            <xsd:restriction base="dms:Choice">
              <xsd:enumeration value="Approved"/>
              <xsd:enumeration value="Due for Review"/>
              <xsd:enumeration value="Overdue for Review"/>
              <xsd:enumeration value="Draft"/>
            </xsd:restriction>
          </xsd:simpleType>
        </xsd:union>
      </xsd:simpleType>
    </xsd:element>
    <xsd:element name="New_x0020_Applies_x0020_To" ma:index="8" nillable="true" ma:displayName="Applies To" ma:format="Dropdown" ma:internalName="New_x0020_Applies_x0020_To" ma:readOnly="false">
      <xsd:simpleType>
        <xsd:union memberTypes="dms:Text">
          <xsd:simpleType>
            <xsd:restriction base="dms:Choice">
              <xsd:enumeration value="Canberra Health Services"/>
              <xsd:enumeration value="Allied Health"/>
              <xsd:enumeration value="Allied Health - Physiotherapists"/>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Maternity"/>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New_x0020_Owner" ma:index="9" nillable="true" ma:displayName="Owner" ma:format="Dropdown" ma:internalName="New_x0020_Owner" ma:readOnly="false">
      <xsd:simpleType>
        <xsd:union memberTypes="dms:Text">
          <xsd:simpleType>
            <xsd:restriction base="dms:Choice">
              <xsd:enumeration value="Allied Health"/>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NCH)"/>
              <xsd:enumeration value="North Canberra Hospital (NCH) - Corporate &amp; Finance - Corporate"/>
              <xsd:enumeration value="North Canberra Hospital (NCH) - Corporate &amp; Finance - Finance"/>
              <xsd:enumeration value="North Canberra Hospital (NCH) - Corporate &amp; Finance - Infrastructure"/>
              <xsd:enumeration value="North Canberra Hospital (NCH) - Corporate &amp; Finance - Clinical Support Services"/>
              <xsd:enumeration value="North Canberra Hospital (NCH) - Corporate &amp; Finance - Digital Health and IT"/>
              <xsd:enumeration value="North Canberra Hospital (NCH) - People &amp; Culture - HR"/>
              <xsd:enumeration value="North Canberra Hospital (NCH) - People &amp; Culture - WHS"/>
              <xsd:enumeration value="North Canberra Hospital (NCH) - People &amp; Culture - L&amp;D"/>
              <xsd:enumeration value="North Canberra Hospital (NCH) - People &amp; Culture - Payroll"/>
              <xsd:enumeration value="North Canberra Hospital (NCH) - People &amp; Culture - Volunteer Services"/>
              <xsd:enumeration value="North Canberra Hospital (NCH) - People &amp; Culture - Security"/>
              <xsd:enumeration value="North Canberra Hospital (NCH) - People &amp; Culture - Injury Management"/>
              <xsd:enumeration value="North Canberra Hospital (NCH) - Nursing &amp; Midwifery - IPC"/>
              <xsd:enumeration value="North Canberra Hospital (NCH) - Nursing &amp; Midwifery - Patient Flow"/>
              <xsd:enumeration value="North Canberra Hospital (NCH) - Nursing &amp; Midwifery - Quality &amp; Safety"/>
              <xsd:enumeration value="North Canberra Hospital (NCH) - Nursing &amp; Midwifery - Professional Functions"/>
              <xsd:enumeration value="North Canberra Hospital (NCH) - Nursing &amp; Midwifery - Clinical L&amp;D"/>
              <xsd:enumeration value="North Canberra Hospital (NCH) - Women &amp; Children"/>
              <xsd:enumeration value="North Canberra Hospital (NCH) - Allied Health &amp; Palliative Care - Allied Health"/>
              <xsd:enumeration value="North Canberra Hospital (NCH) - Allied Health &amp; Palliative Care - Pharmacy"/>
              <xsd:enumeration value="North Canberra Hospital (NCH) - Allied Health &amp; Palliative Care - Palliative Care"/>
              <xsd:enumeration value="North Canberra Hospital (NCH) - Allied Health &amp; Palliative Care - Aboriginal &amp; Torres Strait Islander Liaison Service"/>
              <xsd:enumeration value="North Canberra Hospital (NCH) - Allied Health &amp; Palliative Care - Medical Imaging"/>
              <xsd:enumeration value="North Canberra Hospital (NCH) - Allied Health &amp; Palliative Care - Pastoral Care"/>
              <xsd:enumeration value="North Canberra Hospital (NCH) - Medical &amp; Mental Health - Medical"/>
              <xsd:enumeration value="North Canberra Hospital (NCH) - Medical &amp; Mental Health - Mental Health"/>
              <xsd:enumeration value="North Canberra Hospital (NCH) - Medical Services - Ambulatory Care"/>
              <xsd:enumeration value="North Canberra Hospital (NCH) - Medical Services - Medical Administration"/>
              <xsd:enumeration value="North Canberra Hospital (NCH) - Medical Services - Clinical Governance"/>
              <xsd:enumeration value="North Canberra Hospital (NCH) - Medical Services - Credentialling &amp; Scope of Practice"/>
              <xsd:enumeration value="North Canberra Hospital (NCH) - Medical Services - Research &amp; Innovation"/>
              <xsd:enumeration value="North Canberra Hospital (NCH) - Medical Services - Medical Education &amp; Training"/>
              <xsd:enumeration value="North Canberra Hospital (NCH) - Surgical Division - Perioperative Suite"/>
              <xsd:enumeration value="North Canberra Hospital (NCH) - Surgical Division - Surgical Inpatient"/>
              <xsd:enumeration value="North Canberra Hospital (NCH) - Surgical Division - ICU/CCU"/>
              <xsd:enumeration value="North Canberra Hospital (NCH) - Surgical Division - Preadmission"/>
              <xsd:enumeration value="North Canberra Hospital (NCH) - Surgical Division - Anaesthetics/Acute Pain Service"/>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Type_x0020_of_x0020_Document" ma:index="10" nillable="true" ma:displayName="Type of Document" ma:format="Dropdown" ma:internalName="Type_x0020_of_x0020_Document" ma:readOnly="false">
      <xsd:simpleType>
        <xsd:union memberTypes="dms:Text">
          <xsd:simpleType>
            <xsd:restriction base="dms:Choice">
              <xsd:enumeration value="ACT Government"/>
              <xsd:enumeration value="Health Information Sheet"/>
              <xsd:enumeration value="Framework"/>
              <xsd:enumeration value="Guideline"/>
              <xsd:enumeration value="Manual"/>
              <xsd:enumeration value="Medication Guideline"/>
              <xsd:enumeration value="Medication Standing Order (MSO)"/>
              <xsd:enumeration value="Placeholder"/>
              <xsd:enumeration value="Plan"/>
              <xsd:enumeration value="Policy"/>
              <xsd:enumeration value="Procedure"/>
              <xsd:enumeration value="Strategy"/>
            </xsd:restriction>
          </xsd:simpleType>
        </xsd:union>
      </xsd:simpleType>
    </xsd:element>
    <xsd:element name="Related_x0020_Documents" ma:index="11" nillable="true" ma:displayName="Related Documents" ma:list="{690b2128-8961-48af-a473-22c34a9accba}"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2" nillable="true" ma:displayName="Approval Name|Committee" ma:internalName="Approval_x0020_Name_x007c_Committee" ma:readOnly="false">
      <xsd:simpleType>
        <xsd:restriction base="dms:Text">
          <xsd:maxLength value="255"/>
        </xsd:restriction>
      </xsd:simpleType>
    </xsd:element>
    <xsd:element name="Approval_x0020_Date" ma:index="13" nillable="true" ma:displayName="Approval Date" ma:format="DateOnly" ma:internalName="Approval_x0020_Date" ma:readOnly="false">
      <xsd:simpleType>
        <xsd:restriction base="dms:DateTime"/>
      </xsd:simpleType>
    </xsd:element>
    <xsd:element name="Display_x0020_on_x0020_Internet" ma:index="14" nillable="true" ma:displayName="Display on Internet" ma:default="0" ma:indexed="true" ma:internalName="Display_x0020_on_x0020_Internet" ma:readOnly="false">
      <xsd:simpleType>
        <xsd:restriction base="dms:Boolean"/>
      </xsd:simpleType>
    </xsd:element>
    <xsd:element name="Notes0" ma:index="15" nillable="true" ma:displayName="Notes" ma:internalName="Notes0" ma:readOnly="false">
      <xsd:simpleType>
        <xsd:restriction base="dms:Note">
          <xsd:maxLength value="255"/>
        </xsd:restriction>
      </xsd:simpleType>
    </xsd:element>
    <xsd:element name="Progress" ma:index="16" nillable="true" ma:displayName="Progress" ma:internalName="Progress" ma:readOnly="false">
      <xsd:simpleType>
        <xsd:restriction base="dms:Note"/>
      </xsd:simpleType>
    </xsd:element>
    <xsd:element name="Replaces_x003a_" ma:index="20" nillable="true" ma:displayName="Replaces:" ma:internalName="Replaces_x003a_" ma:readOnly="false">
      <xsd:simpleType>
        <xsd:restriction base="dms:Note"/>
      </xsd:simpleType>
    </xsd:element>
    <xsd:element name="Risk_x0020_Rating" ma:index="21" nillable="true" ma:displayName="Risk Rating" ma:format="Dropdown" ma:internalName="Risk_x0020_Rating" ma:readOnly="false">
      <xsd:simpleType>
        <xsd:restriction base="dms:Choice">
          <xsd:enumeration value="Low"/>
          <xsd:enumeration value="Medium"/>
          <xsd:enumeration value="High"/>
          <xsd:enumeration value="Extreme"/>
          <xsd:enumeration value="Major"/>
          <xsd:enumeration value="Minor"/>
          <xsd:enumeration value="Insignificant"/>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ISD_x0020_Submitted" ma:index="38" nillable="true" ma:displayName="ISD Submitted" ma:default="Yes" ma:format="Dropdown" ma:internalName="ISD_x0020_Submitted">
      <xsd:simpleType>
        <xsd:restriction base="dms:Choice">
          <xsd:enumeration value="Yes"/>
          <xsd:enumeration value="Not Required"/>
        </xsd:restriction>
      </xsd:simpleType>
    </xsd:element>
    <xsd:element name="k0794e393e1f41c2810d090eedba34a0" ma:index="40" nillable="true" ma:taxonomy="true" ma:internalName="k0794e393e1f41c2810d090eedba34a0" ma:taxonomyFieldName="Related_x0020_Legislation_x0020__x0026__x0020_Guidelines" ma:displayName="Related Legislation" ma:default="" ma:fieldId="{40794e39-3e1f-41c2-810d-090eedba34a0}" ma:taxonomyMulti="true" ma:sspId="a32ba9fb-117d-4a5c-9dda-ba27611682cc" ma:termSetId="49344749-ac97-47db-a832-94a6952cd0d1" ma:anchorId="00000000-0000-0000-0000-000000000000" ma:open="false" ma:isKeyword="false">
      <xsd:complexType>
        <xsd:sequence>
          <xsd:element ref="pc:Terms" minOccurs="0" maxOccurs="1"/>
        </xsd:sequence>
      </xsd:complexType>
    </xsd:element>
    <xsd:element name="RelatedPolicies_x002c_ProceduresGuidelines" ma:index="41" nillable="true" ma:displayName="Related Policies, Procedures, Guidelines and Industry Standards" ma:format="Dropdown" ma:list="690b2128-8961-48af-a473-22c34a9accba" ma:internalName="RelatedPolicies_x002c_ProceduresGuidelines" ma:showField="Title">
      <xsd:complexType>
        <xsd:complexContent>
          <xsd:extension base="dms:MultiChoiceLookup">
            <xsd:sequence>
              <xsd:element name="Value" type="dms:Lookup" maxOccurs="unbounded" minOccurs="0" nillable="true"/>
            </xsd:sequence>
          </xsd:extension>
        </xsd:complexContent>
      </xsd:complex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239a80-7f07-4ed7-82c3-24ad7d76ada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3d9c0df-42c0-4395-97bb-7bb7077d361a}" ma:internalName="TaxCatchAll" ma:showField="CatchAllData" ma:web="c0239a80-7f07-4ed7-82c3-24ad7d76ada5">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ma:index="19"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4DC44B-71B7-4995-8E5F-F0CBB4CC20A7}">
  <ds:schemaRefs>
    <ds:schemaRef ds:uri="c0239a80-7f07-4ed7-82c3-24ad7d76ada5"/>
    <ds:schemaRef ds:uri="http://schemas.microsoft.com/office/2006/documentManagement/types"/>
    <ds:schemaRef ds:uri="http://purl.org/dc/dcmitype/"/>
    <ds:schemaRef ds:uri="http://schemas.microsoft.com/office/2006/metadata/properties"/>
    <ds:schemaRef ds:uri="http://www.w3.org/XML/1998/namespace"/>
    <ds:schemaRef ds:uri="http://purl.org/dc/elements/1.1/"/>
    <ds:schemaRef ds:uri="http://schemas.microsoft.com/office/infopath/2007/PartnerControls"/>
    <ds:schemaRef ds:uri="http://schemas.openxmlformats.org/package/2006/metadata/core-properties"/>
    <ds:schemaRef ds:uri="690b2128-8961-48af-a473-22c34a9accba"/>
    <ds:schemaRef ds:uri="http://purl.org/dc/terms/"/>
  </ds:schemaRefs>
</ds:datastoreItem>
</file>

<file path=customXml/itemProps2.xml><?xml version="1.0" encoding="utf-8"?>
<ds:datastoreItem xmlns:ds="http://schemas.openxmlformats.org/officeDocument/2006/customXml" ds:itemID="{E88E32C4-FA13-4B1B-A0FF-57C4C86E9B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0b2128-8961-48af-a473-22c34a9accba"/>
    <ds:schemaRef ds:uri="c0239a80-7f07-4ed7-82c3-24ad7d76ad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99D1DE-DFD2-401C-9665-57008EF3F367}">
  <ds:schemaRefs>
    <ds:schemaRef ds:uri="http://schemas.openxmlformats.org/officeDocument/2006/bibliography"/>
  </ds:schemaRefs>
</ds:datastoreItem>
</file>

<file path=customXml/itemProps4.xml><?xml version="1.0" encoding="utf-8"?>
<ds:datastoreItem xmlns:ds="http://schemas.openxmlformats.org/officeDocument/2006/customXml" ds:itemID="{F8BCE065-8A76-4612-B6B3-FBE0E46BFC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77</Pages>
  <Words>20952</Words>
  <Characters>130327</Characters>
  <Application>Microsoft Office Word</Application>
  <DocSecurity>4</DocSecurity>
  <Lines>13032</Lines>
  <Paragraphs>2701</Paragraphs>
  <ScaleCrop>false</ScaleCrop>
  <HeadingPairs>
    <vt:vector size="2" baseType="variant">
      <vt:variant>
        <vt:lpstr>Title</vt:lpstr>
      </vt:variant>
      <vt:variant>
        <vt:i4>1</vt:i4>
      </vt:variant>
    </vt:vector>
  </HeadingPairs>
  <TitlesOfParts>
    <vt:vector size="1" baseType="lpstr">
      <vt:lpstr>Clozapine Therapy</vt:lpstr>
    </vt:vector>
  </TitlesOfParts>
  <Company>ACT Government</Company>
  <LinksUpToDate>false</LinksUpToDate>
  <CharactersWithSpaces>148578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Clozapine Therapy</dc:title>
  <dc:subject/>
  <dc:creator>Kerryn Hunter</dc:creator>
  <cp:lastModifiedBy>Hassan, Imran</cp:lastModifiedBy>
  <cp:revision>2</cp:revision>
  <cp:lastPrinted>2024-08-16T03:51:00Z</cp:lastPrinted>
  <dcterms:created xsi:type="dcterms:W3CDTF">2024-08-23T04:33:00Z</dcterms:created>
  <dcterms:modified xsi:type="dcterms:W3CDTF">2024-08-23T04:33:00Z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0x0101002046B23B19A8774893278BE755DCE152</vt:lpwstr>
  </property>
  <property fmtid="{D5CDD505-2E9C-101B-9397-08002B2CF9AE}" pid="3" name="TaxKeyword">
    <vt:lpwstr/>
  </property>
  <property fmtid="{D5CDD505-2E9C-101B-9397-08002B2CF9AE}" pid="4" name="_ExtendedDescription">
    <vt:lpwstr/>
  </property>
  <property fmtid="{D5CDD505-2E9C-101B-9397-08002B2CF9AE}" pid="5" name="Rank">
    <vt:lpwstr>AND</vt:lpwstr>
  </property>
  <property fmtid="{D5CDD505-2E9C-101B-9397-08002B2CF9AE}" pid="6" name="Manager Contact">
    <vt:lpwstr/>
  </property>
  <property fmtid="{D5CDD505-2E9C-101B-9397-08002B2CF9AE}" pid="7" name="Related Legislation &amp; Guidelines">
    <vt:lpwstr>436;#Carer Recognition Act 2010 (Cth)|7e399963-a120-4fa2-8773-c52cd2bc7b82;#415;#Health Records (Privacy and Access) Act 1997 (Territory)|d07d1347-0355-417c-badf-2bae9c7c0e3b;#416;#Human Rights Act 2004 (Territory)|bbb6fb4a-2117-4ff9-8364-021a762deae2;#434;#Health Practitioner Regulation National Law Act 2010 (Territory)|5cf4d844-a9cf-4787-98ba-e0d28c369acc;#435;#Medicines, Poisons and Therapeutic Goods Act 2008 (Territory)|e04bb8da-bc44-4cb4-a98e-c18b8e4177ac;#441;#Medicines, Poisons and Therapeutic Goods Regulation 2008 (Territory)|d8a601e5-b818-46c5-b1f0-8bd78d448dbc;#418;#Mental Health Act 2015 (Territory)|f8701ef3-747f-4928-a8d6-c930591714da;#419;#Mental Health (Secure Facilities) Act 2016 (Territory)|a4da4541-9cb1-4ec6-b126-4373b4c05899</vt:lpwstr>
  </property>
  <property fmtid="{D5CDD505-2E9C-101B-9397-08002B2CF9AE}" pid="8" name="MSIP_Label_69af8531-eb46-4968-8cb3-105d2f5ea87e_Enabled">
    <vt:lpwstr>true</vt:lpwstr>
  </property>
  <property fmtid="{D5CDD505-2E9C-101B-9397-08002B2CF9AE}" pid="9" name="MSIP_Label_69af8531-eb46-4968-8cb3-105d2f5ea87e_SetDate">
    <vt:lpwstr>2024-05-19T23:14:08Z</vt:lpwstr>
  </property>
  <property fmtid="{D5CDD505-2E9C-101B-9397-08002B2CF9AE}" pid="10" name="MSIP_Label_69af8531-eb46-4968-8cb3-105d2f5ea87e_Method">
    <vt:lpwstr>Standard</vt:lpwstr>
  </property>
  <property fmtid="{D5CDD505-2E9C-101B-9397-08002B2CF9AE}" pid="11" name="MSIP_Label_69af8531-eb46-4968-8cb3-105d2f5ea87e_Name">
    <vt:lpwstr>Official - No Marking</vt:lpwstr>
  </property>
  <property fmtid="{D5CDD505-2E9C-101B-9397-08002B2CF9AE}" pid="12" name="MSIP_Label_69af8531-eb46-4968-8cb3-105d2f5ea87e_SiteId">
    <vt:lpwstr>b46c1908-0334-4236-b978-585ee88e4199</vt:lpwstr>
  </property>
  <property fmtid="{D5CDD505-2E9C-101B-9397-08002B2CF9AE}" pid="13" name="MSIP_Label_69af8531-eb46-4968-8cb3-105d2f5ea87e_ActionId">
    <vt:lpwstr>07de6e8f-2adc-4ff8-bc96-53fc8401edb0</vt:lpwstr>
  </property>
  <property fmtid="{D5CDD505-2E9C-101B-9397-08002B2CF9AE}" pid="14" name="MSIP_Label_69af8531-eb46-4968-8cb3-105d2f5ea87e_ContentBits">
    <vt:lpwstr>0</vt:lpwstr>
  </property>
</Properties>
</file>